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585" w:rsidRDefault="00D20585">
      <w:pPr>
        <w:pStyle w:val="ConsPlusTitlePage"/>
      </w:pPr>
      <w:r>
        <w:t xml:space="preserve">Документ предоставлен </w:t>
      </w:r>
      <w:hyperlink r:id="rId4" w:history="1">
        <w:r>
          <w:rPr>
            <w:color w:val="0000FF"/>
          </w:rPr>
          <w:t>КонсультантПлюс</w:t>
        </w:r>
      </w:hyperlink>
      <w:r>
        <w:br/>
      </w:r>
    </w:p>
    <w:p w:rsidR="00D20585" w:rsidRDefault="00D20585">
      <w:pPr>
        <w:pStyle w:val="ConsPlusNormal"/>
        <w:outlineLvl w:val="0"/>
      </w:pPr>
    </w:p>
    <w:p w:rsidR="00D20585" w:rsidRDefault="00D20585">
      <w:pPr>
        <w:pStyle w:val="ConsPlusTitle"/>
        <w:jc w:val="center"/>
        <w:outlineLvl w:val="0"/>
      </w:pPr>
      <w:r>
        <w:t>МИНИСТЕРСТВО КУЛЬТУРЫ ВОЛГОГРАДСКОЙ ОБЛАСТИ</w:t>
      </w:r>
    </w:p>
    <w:p w:rsidR="00D20585" w:rsidRDefault="00D20585">
      <w:pPr>
        <w:pStyle w:val="ConsPlusTitle"/>
        <w:jc w:val="center"/>
      </w:pPr>
    </w:p>
    <w:p w:rsidR="00D20585" w:rsidRDefault="00D20585">
      <w:pPr>
        <w:pStyle w:val="ConsPlusTitle"/>
        <w:jc w:val="center"/>
      </w:pPr>
      <w:r>
        <w:t>ПРИКАЗ</w:t>
      </w:r>
    </w:p>
    <w:p w:rsidR="00D20585" w:rsidRDefault="00D20585">
      <w:pPr>
        <w:pStyle w:val="ConsPlusTitle"/>
        <w:jc w:val="center"/>
      </w:pPr>
      <w:r>
        <w:t>от 26 ноября 2012 г. N 01-20/443</w:t>
      </w:r>
    </w:p>
    <w:p w:rsidR="00D20585" w:rsidRDefault="00D20585">
      <w:pPr>
        <w:pStyle w:val="ConsPlusTitle"/>
        <w:jc w:val="center"/>
      </w:pPr>
    </w:p>
    <w:p w:rsidR="00D20585" w:rsidRDefault="00D20585">
      <w:pPr>
        <w:pStyle w:val="ConsPlusTitle"/>
        <w:jc w:val="center"/>
      </w:pPr>
      <w:r>
        <w:t>ОБ УСТАНОВЛЕНИИ ГРАНИЦЫ ТЕРРИТОРИИ ОБЪЕКТА</w:t>
      </w:r>
    </w:p>
    <w:p w:rsidR="00D20585" w:rsidRDefault="00D20585">
      <w:pPr>
        <w:pStyle w:val="ConsPlusTitle"/>
        <w:jc w:val="center"/>
      </w:pPr>
      <w:r>
        <w:t>КУЛЬТУРНОГО НАСЛЕДИЯ РЕГИОНАЛЬНОГО ЗНАЧЕНИЯ "МЕСТО БОЕВ</w:t>
      </w:r>
    </w:p>
    <w:p w:rsidR="00D20585" w:rsidRDefault="00D20585">
      <w:pPr>
        <w:pStyle w:val="ConsPlusTitle"/>
        <w:jc w:val="center"/>
      </w:pPr>
      <w:r>
        <w:t>АРТИЛЛЕРИСТОВ-ЗЕНИТЧИКОВ СТАЛИНГРАДСКОГО КОРПУСНОГО РАЙОНА</w:t>
      </w:r>
    </w:p>
    <w:p w:rsidR="00D20585" w:rsidRDefault="00D20585">
      <w:pPr>
        <w:pStyle w:val="ConsPlusTitle"/>
        <w:jc w:val="center"/>
      </w:pPr>
      <w:r>
        <w:t>ПВО В ДНИ СТАЛИНГРАДСКОЙ БИТВЫ", 1942 Г. И УСТАНОВЛЕНИИ</w:t>
      </w:r>
    </w:p>
    <w:p w:rsidR="00D20585" w:rsidRDefault="00D20585">
      <w:pPr>
        <w:pStyle w:val="ConsPlusTitle"/>
        <w:jc w:val="center"/>
      </w:pPr>
      <w:r>
        <w:t>ПРАВОВЫХ РЕЖИМОВ ИСПОЛЬЗОВАНИЯ ТЕРРИТОРИИ</w:t>
      </w:r>
    </w:p>
    <w:p w:rsidR="00D20585" w:rsidRDefault="00D20585">
      <w:pPr>
        <w:pStyle w:val="ConsPlusNormal"/>
        <w:jc w:val="center"/>
      </w:pPr>
    </w:p>
    <w:p w:rsidR="00D20585" w:rsidRDefault="00D20585">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артиллеристов-зенитчиков Сталинградского корпусного района ПВО в дни Сталинградской битвы", 1942 г., расположенного по адресу: г. Волгоград, Тракторозаводский район, слева от шоссе Волгоград - Камышин, в районе Алюминиевого завода, приказываю:</w:t>
      </w:r>
    </w:p>
    <w:p w:rsidR="00D20585" w:rsidRDefault="00D20585">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артиллеристов-зенитчиков Сталинградского корпусного района ПВО в дни Сталинградской битвы", 1942 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2" w:history="1">
        <w:r>
          <w:rPr>
            <w:color w:val="0000FF"/>
          </w:rPr>
          <w:t>2</w:t>
        </w:r>
      </w:hyperlink>
      <w:r>
        <w:t>.</w:t>
      </w:r>
    </w:p>
    <w:p w:rsidR="00D20585" w:rsidRDefault="00D20585">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боев артиллеристов-зенитчиков Сталинградского корпусного района ПВО в дни Сталинградской битвы", 1942 г. согласно </w:t>
      </w:r>
      <w:proofErr w:type="gramStart"/>
      <w:r>
        <w:t>приложению</w:t>
      </w:r>
      <w:proofErr w:type="gramEnd"/>
      <w:r>
        <w:t xml:space="preserve"> N 3.</w:t>
      </w:r>
    </w:p>
    <w:p w:rsidR="00D20585" w:rsidRDefault="00D20585">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D20585" w:rsidRDefault="00D20585">
      <w:pPr>
        <w:pStyle w:val="ConsPlusNormal"/>
        <w:ind w:firstLine="540"/>
        <w:jc w:val="both"/>
      </w:pPr>
    </w:p>
    <w:p w:rsidR="00D20585" w:rsidRDefault="00D20585">
      <w:pPr>
        <w:pStyle w:val="ConsPlusNormal"/>
        <w:jc w:val="right"/>
      </w:pPr>
      <w:r>
        <w:t>Министр культуры</w:t>
      </w:r>
    </w:p>
    <w:p w:rsidR="00D20585" w:rsidRDefault="00D20585">
      <w:pPr>
        <w:pStyle w:val="ConsPlusNormal"/>
        <w:jc w:val="right"/>
      </w:pPr>
      <w:r>
        <w:t>Волгоградской области</w:t>
      </w:r>
    </w:p>
    <w:p w:rsidR="00D20585" w:rsidRDefault="00D20585">
      <w:pPr>
        <w:pStyle w:val="ConsPlusNormal"/>
        <w:jc w:val="right"/>
      </w:pPr>
      <w:r>
        <w:t>В.П.ГЕПФНЕР</w:t>
      </w: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jc w:val="right"/>
        <w:outlineLvl w:val="0"/>
      </w:pPr>
      <w:r>
        <w:t>Приложение N 1</w:t>
      </w:r>
    </w:p>
    <w:p w:rsidR="00D20585" w:rsidRDefault="00D20585">
      <w:pPr>
        <w:pStyle w:val="ConsPlusNormal"/>
        <w:jc w:val="right"/>
      </w:pPr>
      <w:r>
        <w:t>к приказу</w:t>
      </w:r>
    </w:p>
    <w:p w:rsidR="00D20585" w:rsidRDefault="00D20585">
      <w:pPr>
        <w:pStyle w:val="ConsPlusNormal"/>
        <w:jc w:val="right"/>
      </w:pPr>
      <w:r>
        <w:t>министерства культуры</w:t>
      </w:r>
    </w:p>
    <w:p w:rsidR="00D20585" w:rsidRDefault="00D20585">
      <w:pPr>
        <w:pStyle w:val="ConsPlusNormal"/>
        <w:jc w:val="right"/>
      </w:pPr>
      <w:r>
        <w:t>Волгоградской области</w:t>
      </w:r>
    </w:p>
    <w:p w:rsidR="00D20585" w:rsidRDefault="00D20585">
      <w:pPr>
        <w:pStyle w:val="ConsPlusNormal"/>
        <w:jc w:val="right"/>
      </w:pPr>
      <w:r>
        <w:t>от 26 ноября 2012 г. N 01-20/443</w:t>
      </w:r>
    </w:p>
    <w:p w:rsidR="00D20585" w:rsidRDefault="00D20585">
      <w:pPr>
        <w:pStyle w:val="ConsPlusNormal"/>
        <w:ind w:firstLine="540"/>
        <w:jc w:val="both"/>
      </w:pPr>
    </w:p>
    <w:p w:rsidR="00D20585" w:rsidRDefault="00D20585">
      <w:pPr>
        <w:pStyle w:val="ConsPlusTitle"/>
        <w:jc w:val="center"/>
      </w:pPr>
      <w:bookmarkStart w:id="0" w:name="P31"/>
      <w:bookmarkEnd w:id="0"/>
      <w:r>
        <w:t>ОПИСАНИЕ ГРАНИЦ ТЕРРИТОРИИ ОБЪЕКТА КУЛЬТУРНОГО НАСЛЕДИЯ</w:t>
      </w:r>
    </w:p>
    <w:p w:rsidR="00D20585" w:rsidRDefault="00D20585">
      <w:pPr>
        <w:pStyle w:val="ConsPlusTitle"/>
        <w:jc w:val="center"/>
      </w:pPr>
      <w:r>
        <w:t>РЕГИОНАЛЬНОГО ЗНАЧЕНИЯ "МЕСТО БОЕВ АРТИЛЛЕРИСТОВ-ЗЕНИТЧИКОВ</w:t>
      </w:r>
    </w:p>
    <w:p w:rsidR="00D20585" w:rsidRDefault="00D20585">
      <w:pPr>
        <w:pStyle w:val="ConsPlusTitle"/>
        <w:jc w:val="center"/>
      </w:pPr>
      <w:r>
        <w:t>СТАЛИНГРАДСКОГО КОРПУСНОГО РАЙОНА ПВО В ДНИ</w:t>
      </w:r>
    </w:p>
    <w:p w:rsidR="00D20585" w:rsidRDefault="00D20585">
      <w:pPr>
        <w:pStyle w:val="ConsPlusTitle"/>
        <w:jc w:val="center"/>
      </w:pPr>
      <w:r>
        <w:t>СТАЛИНГРАДСКОЙ БИТВЫ", 1942 Г.</w:t>
      </w:r>
    </w:p>
    <w:p w:rsidR="00D20585" w:rsidRDefault="00D20585">
      <w:pPr>
        <w:pStyle w:val="ConsPlusNormal"/>
        <w:ind w:firstLine="540"/>
        <w:jc w:val="both"/>
      </w:pPr>
    </w:p>
    <w:p w:rsidR="00D20585" w:rsidRDefault="00D20585">
      <w:pPr>
        <w:pStyle w:val="ConsPlusNormal"/>
        <w:ind w:firstLine="540"/>
        <w:jc w:val="both"/>
      </w:pPr>
      <w:r>
        <w:t xml:space="preserve">Граница территории объекта культурного наследия устанавливается согласно схеме по </w:t>
      </w:r>
      <w:r>
        <w:lastRenderedPageBreak/>
        <w:t>линиям, обозначенным цифрами:</w:t>
      </w:r>
    </w:p>
    <w:p w:rsidR="00D20585" w:rsidRDefault="00D20585">
      <w:pPr>
        <w:pStyle w:val="ConsPlusNormal"/>
        <w:spacing w:before="220"/>
        <w:ind w:firstLine="540"/>
        <w:jc w:val="both"/>
      </w:pPr>
      <w:r>
        <w:t>от точки 1, расположенной на внешней границе северо-восточного бордюра пешеходной дорожки, проходящей северо-восточнее дороги от ул. Шурухина к Алюминиевому заводу в 55 метрах от внешней границы северо-восточного бордюра проезжей части ул. Шурухина (по оси бордюра пешеходной дорожки), до точки 2 в направлении на северо-восток перпендикулярно пешеходной дорожке - 15 метров,</w:t>
      </w:r>
    </w:p>
    <w:p w:rsidR="00D20585" w:rsidRDefault="00D20585">
      <w:pPr>
        <w:pStyle w:val="ConsPlusNormal"/>
        <w:spacing w:before="220"/>
        <w:ind w:firstLine="540"/>
        <w:jc w:val="both"/>
      </w:pPr>
      <w:r>
        <w:t>от точки 2 до точки 3 в направлении на юго-восток параллельно пешеходной дорожке - 10 метров,</w:t>
      </w:r>
    </w:p>
    <w:p w:rsidR="00D20585" w:rsidRDefault="00D20585">
      <w:pPr>
        <w:pStyle w:val="ConsPlusNormal"/>
        <w:spacing w:before="220"/>
        <w:ind w:firstLine="540"/>
        <w:jc w:val="both"/>
      </w:pPr>
      <w:r>
        <w:t>от точки 3 до точки 4 на юго-запад параллельно линии 1 - 2 - 15 метров,</w:t>
      </w:r>
    </w:p>
    <w:p w:rsidR="00D20585" w:rsidRDefault="00D20585">
      <w:pPr>
        <w:pStyle w:val="ConsPlusNormal"/>
        <w:spacing w:before="220"/>
        <w:ind w:firstLine="540"/>
        <w:jc w:val="both"/>
      </w:pPr>
      <w:r>
        <w:t>от точки 4 до точки 1 на северо-восток до замыкания контура - 10 метров.</w:t>
      </w: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jc w:val="right"/>
        <w:outlineLvl w:val="0"/>
      </w:pPr>
      <w:r>
        <w:t>Приложение N 2</w:t>
      </w:r>
    </w:p>
    <w:p w:rsidR="00D20585" w:rsidRDefault="00D20585">
      <w:pPr>
        <w:pStyle w:val="ConsPlusNormal"/>
        <w:jc w:val="right"/>
      </w:pPr>
      <w:r>
        <w:t>к приказу</w:t>
      </w:r>
    </w:p>
    <w:p w:rsidR="00D20585" w:rsidRDefault="00D20585">
      <w:pPr>
        <w:pStyle w:val="ConsPlusNormal"/>
        <w:jc w:val="right"/>
      </w:pPr>
      <w:r>
        <w:t>министерства культуры</w:t>
      </w:r>
    </w:p>
    <w:p w:rsidR="00D20585" w:rsidRDefault="00D20585">
      <w:pPr>
        <w:pStyle w:val="ConsPlusNormal"/>
        <w:jc w:val="right"/>
      </w:pPr>
      <w:r>
        <w:t>Волгоградской области</w:t>
      </w:r>
    </w:p>
    <w:p w:rsidR="00D20585" w:rsidRDefault="00D20585">
      <w:pPr>
        <w:pStyle w:val="ConsPlusNormal"/>
        <w:jc w:val="right"/>
      </w:pPr>
      <w:r>
        <w:t>от 26 ноября 2012 г. N 01-20/443</w:t>
      </w:r>
    </w:p>
    <w:p w:rsidR="00D20585" w:rsidRDefault="00D20585">
      <w:pPr>
        <w:pStyle w:val="ConsPlusNormal"/>
        <w:ind w:firstLine="540"/>
        <w:jc w:val="both"/>
      </w:pPr>
    </w:p>
    <w:p w:rsidR="00D20585" w:rsidRDefault="00D20585">
      <w:pPr>
        <w:pStyle w:val="ConsPlusTitle"/>
        <w:jc w:val="center"/>
      </w:pPr>
      <w:bookmarkStart w:id="1" w:name="P52"/>
      <w:bookmarkEnd w:id="1"/>
      <w:r>
        <w:t>СХЕМА</w:t>
      </w:r>
    </w:p>
    <w:p w:rsidR="00D20585" w:rsidRDefault="00D20585">
      <w:pPr>
        <w:pStyle w:val="ConsPlusTitle"/>
        <w:jc w:val="center"/>
      </w:pPr>
      <w:r>
        <w:t>ГРАНИЦ ТЕРРИТОРИИ ОБЪЕКТА КУЛЬТУРНОГО НАСЛЕДИЯ "МЕСТО БОЕВ</w:t>
      </w:r>
    </w:p>
    <w:p w:rsidR="00D20585" w:rsidRDefault="00D20585">
      <w:pPr>
        <w:pStyle w:val="ConsPlusTitle"/>
        <w:jc w:val="center"/>
      </w:pPr>
      <w:r>
        <w:t>АРТИЛЛЕРИСТОВ-ЗЕНИТЧИКОВ СТАЛИНГРАДСКОГО КОРПУСНОГО РАЙОНА</w:t>
      </w:r>
    </w:p>
    <w:p w:rsidR="00D20585" w:rsidRDefault="00D20585">
      <w:pPr>
        <w:pStyle w:val="ConsPlusTitle"/>
        <w:jc w:val="center"/>
      </w:pPr>
      <w:r>
        <w:t>ПВО В ДНИ СТАЛИНГРАДСКОЙ БИТВЫ", 1942 Г.</w:t>
      </w:r>
    </w:p>
    <w:p w:rsidR="00D20585" w:rsidRDefault="00D20585">
      <w:pPr>
        <w:pStyle w:val="ConsPlusNormal"/>
        <w:jc w:val="center"/>
      </w:pPr>
    </w:p>
    <w:p w:rsidR="00D20585" w:rsidRDefault="00D20585">
      <w:pPr>
        <w:pStyle w:val="ConsPlusNormal"/>
        <w:jc w:val="center"/>
      </w:pPr>
    </w:p>
    <w:p w:rsidR="00D20585" w:rsidRDefault="00D20585">
      <w:pPr>
        <w:pStyle w:val="ConsPlusNormal"/>
        <w:jc w:val="center"/>
      </w:pPr>
    </w:p>
    <w:p w:rsidR="00D20585" w:rsidRDefault="00D20585">
      <w:pPr>
        <w:pStyle w:val="ConsPlusNormal"/>
        <w:jc w:val="center"/>
      </w:pPr>
    </w:p>
    <w:p w:rsidR="00D20585" w:rsidRDefault="00D20585">
      <w:pPr>
        <w:pStyle w:val="ConsPlusNormal"/>
        <w:jc w:val="center"/>
      </w:pPr>
    </w:p>
    <w:p w:rsidR="00D20585" w:rsidRDefault="00D20585">
      <w:pPr>
        <w:pStyle w:val="ConsPlusNormal"/>
        <w:jc w:val="right"/>
        <w:outlineLvl w:val="0"/>
      </w:pPr>
      <w:r>
        <w:t>Приложение N 3</w:t>
      </w:r>
    </w:p>
    <w:p w:rsidR="00D20585" w:rsidRDefault="00D20585">
      <w:pPr>
        <w:pStyle w:val="ConsPlusNormal"/>
        <w:jc w:val="right"/>
      </w:pPr>
      <w:r>
        <w:t>к приказу</w:t>
      </w:r>
    </w:p>
    <w:p w:rsidR="00D20585" w:rsidRDefault="00D20585">
      <w:pPr>
        <w:pStyle w:val="ConsPlusNormal"/>
        <w:jc w:val="right"/>
      </w:pPr>
      <w:r>
        <w:t>министерства культуры</w:t>
      </w:r>
    </w:p>
    <w:p w:rsidR="00D20585" w:rsidRDefault="00D20585">
      <w:pPr>
        <w:pStyle w:val="ConsPlusNormal"/>
        <w:jc w:val="right"/>
      </w:pPr>
      <w:r>
        <w:t>Волгоградской области</w:t>
      </w:r>
    </w:p>
    <w:p w:rsidR="00D20585" w:rsidRDefault="00D20585">
      <w:pPr>
        <w:pStyle w:val="ConsPlusNormal"/>
        <w:jc w:val="right"/>
      </w:pPr>
      <w:r>
        <w:t>от 26 ноября 2012 г. N 01-20/443</w:t>
      </w:r>
    </w:p>
    <w:p w:rsidR="00D20585" w:rsidRDefault="00D20585">
      <w:pPr>
        <w:pStyle w:val="ConsPlusNormal"/>
        <w:ind w:firstLine="540"/>
        <w:jc w:val="both"/>
      </w:pPr>
    </w:p>
    <w:p w:rsidR="00D20585" w:rsidRDefault="00D20585">
      <w:pPr>
        <w:pStyle w:val="ConsPlusTitle"/>
        <w:jc w:val="center"/>
      </w:pPr>
      <w:bookmarkStart w:id="2" w:name="P67"/>
      <w:bookmarkEnd w:id="2"/>
      <w:r>
        <w:t>ПРАВОВЫЕ РЕЖИМЫ ИСПОЛЬЗОВАНИЯ ТЕРРИТОРИИ ОБЪЕКТА</w:t>
      </w:r>
    </w:p>
    <w:p w:rsidR="00D20585" w:rsidRDefault="00D20585">
      <w:pPr>
        <w:pStyle w:val="ConsPlusTitle"/>
        <w:jc w:val="center"/>
      </w:pPr>
      <w:r>
        <w:t>КУЛЬТУРНОГО НАСЛЕДИЯ РЕГИОНАЛЬНОГО ЗНАЧЕНИЯ "МЕСТО БОЕВ</w:t>
      </w:r>
    </w:p>
    <w:p w:rsidR="00D20585" w:rsidRDefault="00D20585">
      <w:pPr>
        <w:pStyle w:val="ConsPlusTitle"/>
        <w:jc w:val="center"/>
      </w:pPr>
      <w:r>
        <w:t>АРТИЛЛЕРИСТОВ-ЗЕНИТЧИКОВ СТАЛИНГРАДСКОГО КОРПУСНОГО РАЙОНА</w:t>
      </w:r>
    </w:p>
    <w:p w:rsidR="00D20585" w:rsidRDefault="00D20585">
      <w:pPr>
        <w:pStyle w:val="ConsPlusTitle"/>
        <w:jc w:val="center"/>
      </w:pPr>
      <w:r>
        <w:t>ПВО В ДНИ СТАЛИНГРАДСКОЙ БИТВЫ", 1942 Г.</w:t>
      </w:r>
    </w:p>
    <w:p w:rsidR="00D20585" w:rsidRDefault="00D20585">
      <w:pPr>
        <w:pStyle w:val="ConsPlusNormal"/>
        <w:ind w:firstLine="540"/>
        <w:jc w:val="both"/>
      </w:pPr>
    </w:p>
    <w:p w:rsidR="00D20585" w:rsidRDefault="00D20585">
      <w:pPr>
        <w:pStyle w:val="ConsPlusNormal"/>
        <w:ind w:firstLine="540"/>
        <w:jc w:val="both"/>
      </w:pPr>
      <w:r>
        <w:t>Для территории объекта культурного наследия регионального значения "Место боев артиллеристов-зенитчиков Сталинградского корпусного района ПВО в дни Сталинградской битвы", 1942 г. устанавливаются следующие правовые режимы:</w:t>
      </w:r>
    </w:p>
    <w:p w:rsidR="00D20585" w:rsidRDefault="00D20585">
      <w:pPr>
        <w:pStyle w:val="ConsPlusNormal"/>
        <w:spacing w:before="220"/>
        <w:ind w:firstLine="540"/>
        <w:jc w:val="both"/>
      </w:pPr>
      <w:r>
        <w:t>Разрешается:</w:t>
      </w:r>
    </w:p>
    <w:p w:rsidR="00D20585" w:rsidRDefault="00D20585">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D20585" w:rsidRDefault="00D20585">
      <w:pPr>
        <w:pStyle w:val="ConsPlusNormal"/>
        <w:spacing w:before="220"/>
        <w:ind w:firstLine="540"/>
        <w:jc w:val="both"/>
      </w:pPr>
      <w:r>
        <w:t xml:space="preserve">- проведение в порядке, установленном законодательством, работ по благоустройству, </w:t>
      </w:r>
      <w:r>
        <w:lastRenderedPageBreak/>
        <w:t>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585" w:rsidRDefault="00D20585">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585" w:rsidRDefault="00D20585">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585" w:rsidRDefault="00D20585">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D20585" w:rsidRDefault="00D20585">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D20585" w:rsidRDefault="00D20585">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585" w:rsidRDefault="00D20585">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585" w:rsidRDefault="00D20585">
      <w:pPr>
        <w:pStyle w:val="ConsPlusNormal"/>
        <w:spacing w:before="220"/>
        <w:ind w:firstLine="540"/>
        <w:jc w:val="both"/>
      </w:pPr>
      <w:r>
        <w:t>Запрещается:</w:t>
      </w:r>
    </w:p>
    <w:p w:rsidR="00D20585" w:rsidRDefault="00D20585">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D20585" w:rsidRDefault="00D20585">
      <w:pPr>
        <w:pStyle w:val="ConsPlusNormal"/>
        <w:ind w:firstLine="540"/>
        <w:jc w:val="both"/>
      </w:pPr>
    </w:p>
    <w:p w:rsidR="00D20585" w:rsidRDefault="00D20585">
      <w:pPr>
        <w:pStyle w:val="ConsPlusNormal"/>
        <w:ind w:firstLine="540"/>
        <w:jc w:val="both"/>
      </w:pPr>
    </w:p>
    <w:p w:rsidR="00D20585" w:rsidRDefault="00D20585">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5073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585"/>
    <w:rsid w:val="005F5002"/>
    <w:rsid w:val="00D20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3E73C-4984-4230-A219-BAF0BC30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5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5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058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0AC6D6E4FF20C61A003471323680F84F0F271DA477D8060290C8DCE52D541AD29B9518D77ABD6CA516585A5888DFF30A7l0H" TargetMode="External"/><Relationship Id="rId5" Type="http://schemas.openxmlformats.org/officeDocument/2006/relationships/hyperlink" Target="consultantplus://offline/ref=70AC6D6E4FF20C61A003591E35045081F1F12DDE4E7E8B357653D69305DC4BFA7CF650D131FEC5C9506586A494A8lF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1122</Words>
  <Characters>6402</Characters>
  <Application>Microsoft Office Word</Application>
  <DocSecurity>0</DocSecurity>
  <Lines>53</Lines>
  <Paragraphs>15</Paragraphs>
  <ScaleCrop>false</ScaleCrop>
  <Company>diakov.net</Company>
  <LinksUpToDate>false</LinksUpToDate>
  <CharactersWithSpaces>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2020-11-20T07:37:00Z</dcterms:created>
  <dcterms:modified xsi:type="dcterms:W3CDTF">2020-11-20T07:37:00Z</dcterms:modified>
</cp:coreProperties>
</file>