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A57" w:rsidRDefault="00AD5A57">
      <w:pPr>
        <w:pStyle w:val="ConsPlusTitlePage"/>
      </w:pPr>
      <w:r>
        <w:t xml:space="preserve">Документ предоставлен </w:t>
      </w:r>
      <w:hyperlink r:id="rId5" w:history="1">
        <w:r>
          <w:rPr>
            <w:color w:val="0000FF"/>
          </w:rPr>
          <w:t>КонсультантПлюс</w:t>
        </w:r>
      </w:hyperlink>
      <w:r>
        <w:br/>
      </w:r>
    </w:p>
    <w:p w:rsidR="00AD5A57" w:rsidRDefault="00AD5A57">
      <w:pPr>
        <w:pStyle w:val="ConsPlusNormal"/>
        <w:outlineLvl w:val="0"/>
      </w:pPr>
    </w:p>
    <w:p w:rsidR="00AD5A57" w:rsidRDefault="00AD5A57">
      <w:pPr>
        <w:pStyle w:val="ConsPlusTitle"/>
        <w:jc w:val="center"/>
        <w:outlineLvl w:val="0"/>
      </w:pPr>
      <w:r>
        <w:t>МИНИСТЕРСТВО КУЛЬТУРЫ ВОЛГОГРАДСКОЙ ОБЛАСТИ</w:t>
      </w:r>
    </w:p>
    <w:p w:rsidR="00AD5A57" w:rsidRDefault="00AD5A57">
      <w:pPr>
        <w:pStyle w:val="ConsPlusTitle"/>
        <w:jc w:val="center"/>
      </w:pPr>
    </w:p>
    <w:p w:rsidR="00AD5A57" w:rsidRDefault="00AD5A57">
      <w:pPr>
        <w:pStyle w:val="ConsPlusTitle"/>
        <w:jc w:val="center"/>
      </w:pPr>
      <w:r>
        <w:t>ПРИКАЗ</w:t>
      </w:r>
    </w:p>
    <w:p w:rsidR="00AD5A57" w:rsidRDefault="00AD5A57">
      <w:pPr>
        <w:pStyle w:val="ConsPlusTitle"/>
        <w:jc w:val="center"/>
      </w:pPr>
      <w:r>
        <w:t>от 23 ноября 2012 г. N 01-20/405</w:t>
      </w:r>
    </w:p>
    <w:p w:rsidR="00AD5A57" w:rsidRDefault="00AD5A57">
      <w:pPr>
        <w:pStyle w:val="ConsPlusTitle"/>
        <w:jc w:val="center"/>
      </w:pPr>
    </w:p>
    <w:p w:rsidR="00AD5A57" w:rsidRDefault="00AD5A57">
      <w:pPr>
        <w:pStyle w:val="ConsPlusTitle"/>
        <w:jc w:val="center"/>
      </w:pPr>
      <w:r>
        <w:t>ОБ УСТАНОВЛЕНИИ ГРАНИЦЫ ТЕРРИТОРИИ ОБЪЕКТА</w:t>
      </w:r>
    </w:p>
    <w:p w:rsidR="00AD5A57" w:rsidRDefault="00AD5A57">
      <w:pPr>
        <w:pStyle w:val="ConsPlusTitle"/>
        <w:jc w:val="center"/>
      </w:pPr>
      <w:r>
        <w:t>КУЛЬТУРНОГО НАСЛЕДИЯ РЕГИОНАЛЬНОГО ЗНАЧЕНИЯ "МЕСТО БОЕВ</w:t>
      </w:r>
    </w:p>
    <w:p w:rsidR="00AD5A57" w:rsidRDefault="00AD5A57">
      <w:pPr>
        <w:pStyle w:val="ConsPlusTitle"/>
        <w:jc w:val="center"/>
      </w:pPr>
      <w:r>
        <w:t>159-Й УДАРНОЙ ГРУППЫ ВОЙСК 66-Й АРМИИ", 1942 - 1943 ГГ.</w:t>
      </w:r>
    </w:p>
    <w:p w:rsidR="00AD5A57" w:rsidRDefault="00AD5A57">
      <w:pPr>
        <w:pStyle w:val="ConsPlusTitle"/>
        <w:jc w:val="center"/>
      </w:pPr>
      <w:r>
        <w:t>И УСТАНОВЛЕНИИ ПРАВОВЫХ РЕЖИМОВ ИСПОЛЬЗОВАНИЯ ТЕРРИТОРИИ</w:t>
      </w:r>
    </w:p>
    <w:p w:rsidR="00AD5A57" w:rsidRDefault="00AD5A57">
      <w:pPr>
        <w:pStyle w:val="ConsPlusNormal"/>
        <w:jc w:val="center"/>
      </w:pPr>
    </w:p>
    <w:p w:rsidR="00AD5A57" w:rsidRDefault="00AD5A57">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боев 159-й ударной группы войск 66-й армии", 1942 - 1943 гг., расположенного по адресу: г. Волгоград, Тракторозаводский район, пос. Нижний, в парке на берегу р. Волги, приказываю:</w:t>
      </w:r>
    </w:p>
    <w:p w:rsidR="00AD5A57" w:rsidRDefault="00AD5A57">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боев 159-й ударной группы войск 66-й армии", 1942 - 1943 гг. согласно </w:t>
      </w:r>
      <w:hyperlink w:anchor="P30" w:history="1">
        <w:r>
          <w:rPr>
            <w:color w:val="0000FF"/>
          </w:rPr>
          <w:t>приложениям N 1</w:t>
        </w:r>
      </w:hyperlink>
      <w:r>
        <w:t xml:space="preserve"> и </w:t>
      </w:r>
      <w:hyperlink w:anchor="P50" w:history="1">
        <w:r>
          <w:rPr>
            <w:color w:val="0000FF"/>
          </w:rPr>
          <w:t>2</w:t>
        </w:r>
      </w:hyperlink>
      <w:r>
        <w:t>.</w:t>
      </w:r>
    </w:p>
    <w:p w:rsidR="00AD5A57" w:rsidRDefault="00AD5A57">
      <w:pPr>
        <w:pStyle w:val="ConsPlusNormal"/>
        <w:spacing w:before="220"/>
        <w:ind w:firstLine="540"/>
        <w:jc w:val="both"/>
      </w:pPr>
      <w:r>
        <w:t xml:space="preserve">2. Установить правовые </w:t>
      </w:r>
      <w:hyperlink w:anchor="P65" w:history="1">
        <w:r>
          <w:rPr>
            <w:color w:val="0000FF"/>
          </w:rPr>
          <w:t>режимы</w:t>
        </w:r>
      </w:hyperlink>
      <w:r>
        <w:t xml:space="preserve"> использования территории объекта культурного наследия регионального значения "Место боев 159-й ударной группы войск 66-й армии", 1942 - 1943 гг. согласно приложению N 3.</w:t>
      </w:r>
    </w:p>
    <w:p w:rsidR="00AD5A57" w:rsidRDefault="00AD5A57">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AD5A57" w:rsidRDefault="00AD5A57">
      <w:pPr>
        <w:pStyle w:val="ConsPlusNormal"/>
        <w:ind w:firstLine="540"/>
        <w:jc w:val="both"/>
      </w:pPr>
    </w:p>
    <w:p w:rsidR="00AD5A57" w:rsidRDefault="00AD5A57">
      <w:pPr>
        <w:pStyle w:val="ConsPlusNormal"/>
        <w:jc w:val="right"/>
      </w:pPr>
      <w:r>
        <w:t>Министр культуры</w:t>
      </w:r>
    </w:p>
    <w:p w:rsidR="00AD5A57" w:rsidRDefault="00AD5A57">
      <w:pPr>
        <w:pStyle w:val="ConsPlusNormal"/>
        <w:jc w:val="right"/>
      </w:pPr>
      <w:r>
        <w:t>Волгоградской области</w:t>
      </w:r>
    </w:p>
    <w:p w:rsidR="00AD5A57" w:rsidRDefault="00AD5A57">
      <w:pPr>
        <w:pStyle w:val="ConsPlusNormal"/>
        <w:jc w:val="right"/>
      </w:pPr>
      <w:r>
        <w:t>В.П.ГЕПФНЕР</w:t>
      </w:r>
    </w:p>
    <w:p w:rsidR="00AD5A57" w:rsidRDefault="00AD5A57">
      <w:pPr>
        <w:pStyle w:val="ConsPlusNormal"/>
        <w:ind w:firstLine="540"/>
        <w:jc w:val="both"/>
      </w:pPr>
    </w:p>
    <w:p w:rsidR="00AD5A57" w:rsidRDefault="00AD5A57">
      <w:pPr>
        <w:pStyle w:val="ConsPlusNormal"/>
        <w:ind w:firstLine="540"/>
        <w:jc w:val="both"/>
      </w:pPr>
    </w:p>
    <w:p w:rsidR="00AD5A57" w:rsidRDefault="00AD5A57">
      <w:pPr>
        <w:pStyle w:val="ConsPlusNormal"/>
        <w:ind w:firstLine="540"/>
        <w:jc w:val="both"/>
      </w:pPr>
    </w:p>
    <w:p w:rsidR="00AD5A57" w:rsidRDefault="00AD5A57">
      <w:pPr>
        <w:pStyle w:val="ConsPlusNormal"/>
        <w:ind w:firstLine="540"/>
        <w:jc w:val="both"/>
      </w:pPr>
    </w:p>
    <w:p w:rsidR="00AD5A57" w:rsidRDefault="00AD5A57">
      <w:pPr>
        <w:pStyle w:val="ConsPlusNormal"/>
        <w:ind w:firstLine="540"/>
        <w:jc w:val="both"/>
      </w:pPr>
    </w:p>
    <w:p w:rsidR="00AD5A57" w:rsidRDefault="00AD5A57">
      <w:pPr>
        <w:pStyle w:val="ConsPlusNormal"/>
        <w:jc w:val="right"/>
        <w:outlineLvl w:val="0"/>
      </w:pPr>
      <w:r>
        <w:t>Приложение N 1</w:t>
      </w:r>
    </w:p>
    <w:p w:rsidR="00AD5A57" w:rsidRDefault="00AD5A57">
      <w:pPr>
        <w:pStyle w:val="ConsPlusNormal"/>
        <w:jc w:val="right"/>
      </w:pPr>
      <w:r>
        <w:t>к приказу</w:t>
      </w:r>
    </w:p>
    <w:p w:rsidR="00AD5A57" w:rsidRDefault="00AD5A57">
      <w:pPr>
        <w:pStyle w:val="ConsPlusNormal"/>
        <w:jc w:val="right"/>
      </w:pPr>
      <w:r>
        <w:t>министерства культуры</w:t>
      </w:r>
    </w:p>
    <w:p w:rsidR="00AD5A57" w:rsidRDefault="00AD5A57">
      <w:pPr>
        <w:pStyle w:val="ConsPlusNormal"/>
        <w:jc w:val="right"/>
      </w:pPr>
      <w:r>
        <w:t>Волгоградской области</w:t>
      </w:r>
    </w:p>
    <w:p w:rsidR="00AD5A57" w:rsidRDefault="00AD5A57">
      <w:pPr>
        <w:pStyle w:val="ConsPlusNormal"/>
        <w:jc w:val="right"/>
      </w:pPr>
      <w:r>
        <w:t>от 23 ноября 2012 г. N 01-20/405</w:t>
      </w:r>
    </w:p>
    <w:p w:rsidR="00AD5A57" w:rsidRDefault="00AD5A57">
      <w:pPr>
        <w:pStyle w:val="ConsPlusNormal"/>
        <w:ind w:firstLine="540"/>
        <w:jc w:val="both"/>
      </w:pPr>
    </w:p>
    <w:p w:rsidR="00AD5A57" w:rsidRDefault="00AD5A57">
      <w:pPr>
        <w:pStyle w:val="ConsPlusTitle"/>
        <w:jc w:val="center"/>
      </w:pPr>
      <w:bookmarkStart w:id="0" w:name="P30"/>
      <w:bookmarkEnd w:id="0"/>
      <w:r>
        <w:t>ОПИСАНИЕ ГРАНИЦ ТЕРРИТОРИИ ОБЪЕКТА КУЛЬТУРНОГО НАСЛЕДИЯ</w:t>
      </w:r>
    </w:p>
    <w:p w:rsidR="00AD5A57" w:rsidRDefault="00AD5A57">
      <w:pPr>
        <w:pStyle w:val="ConsPlusTitle"/>
        <w:jc w:val="center"/>
      </w:pPr>
      <w:r>
        <w:t>РЕГИОНАЛЬНОГО ЗНАЧЕНИЯ "МЕСТО БОЕВ 159-Й УДАРНОЙ ГРУППЫ</w:t>
      </w:r>
    </w:p>
    <w:p w:rsidR="00AD5A57" w:rsidRDefault="00AD5A57">
      <w:pPr>
        <w:pStyle w:val="ConsPlusTitle"/>
        <w:jc w:val="center"/>
      </w:pPr>
      <w:r>
        <w:t>ВОЙСК 66-Й АРМИИ", 1942 - 1943 ГГ.</w:t>
      </w:r>
    </w:p>
    <w:p w:rsidR="00AD5A57" w:rsidRDefault="00AD5A57">
      <w:pPr>
        <w:pStyle w:val="ConsPlusNormal"/>
        <w:ind w:firstLine="540"/>
        <w:jc w:val="both"/>
      </w:pPr>
    </w:p>
    <w:p w:rsidR="00AD5A57" w:rsidRDefault="00AD5A57">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AD5A57" w:rsidRDefault="00AD5A57">
      <w:pPr>
        <w:pStyle w:val="ConsPlusNormal"/>
        <w:spacing w:before="220"/>
        <w:ind w:firstLine="540"/>
        <w:jc w:val="both"/>
      </w:pPr>
      <w:r>
        <w:t xml:space="preserve">от точки 1, расположенной на северо-западном углу площадки к юго-востоку от входа в здание по адресу: ул. Ушакова, д. 5 (дом культуры Тракторозаводского района), со стороны Волги, </w:t>
      </w:r>
      <w:r>
        <w:lastRenderedPageBreak/>
        <w:t>до точки 2 в направлении на юго-восток по бордюру площадки - 101 метр;</w:t>
      </w:r>
    </w:p>
    <w:p w:rsidR="00AD5A57" w:rsidRDefault="00AD5A57">
      <w:pPr>
        <w:pStyle w:val="ConsPlusNormal"/>
        <w:spacing w:before="220"/>
        <w:ind w:firstLine="540"/>
        <w:jc w:val="both"/>
      </w:pPr>
      <w:r>
        <w:t>от точки 2 до точки 3 на юго-запад перпендикулярно линии 1 - 2 - 30 метров;</w:t>
      </w:r>
    </w:p>
    <w:p w:rsidR="00AD5A57" w:rsidRDefault="00AD5A57">
      <w:pPr>
        <w:pStyle w:val="ConsPlusNormal"/>
        <w:spacing w:before="220"/>
        <w:ind w:firstLine="540"/>
        <w:jc w:val="both"/>
      </w:pPr>
      <w:r>
        <w:t>от точки 3 до точки 4 на северо-запад перпендикулярно линии 2 - 3 - 101 метр;</w:t>
      </w:r>
    </w:p>
    <w:p w:rsidR="00AD5A57" w:rsidRDefault="00AD5A57">
      <w:pPr>
        <w:pStyle w:val="ConsPlusNormal"/>
        <w:spacing w:before="220"/>
        <w:ind w:firstLine="540"/>
        <w:jc w:val="both"/>
      </w:pPr>
      <w:r>
        <w:t>от точки 4 до точки 1 - 30 метров.</w:t>
      </w:r>
    </w:p>
    <w:p w:rsidR="00AD5A57" w:rsidRDefault="00AD5A57">
      <w:pPr>
        <w:pStyle w:val="ConsPlusNormal"/>
        <w:ind w:firstLine="540"/>
        <w:jc w:val="both"/>
      </w:pPr>
    </w:p>
    <w:p w:rsidR="00AD5A57" w:rsidRDefault="00AD5A57">
      <w:pPr>
        <w:pStyle w:val="ConsPlusNormal"/>
        <w:ind w:firstLine="540"/>
        <w:jc w:val="both"/>
      </w:pPr>
    </w:p>
    <w:p w:rsidR="00AD5A57" w:rsidRDefault="00AD5A57">
      <w:pPr>
        <w:pStyle w:val="ConsPlusNormal"/>
        <w:ind w:firstLine="540"/>
        <w:jc w:val="both"/>
      </w:pPr>
    </w:p>
    <w:p w:rsidR="00AD5A57" w:rsidRDefault="00AD5A57">
      <w:pPr>
        <w:pStyle w:val="ConsPlusNormal"/>
        <w:ind w:firstLine="540"/>
        <w:jc w:val="both"/>
      </w:pPr>
    </w:p>
    <w:p w:rsidR="00AD5A57" w:rsidRDefault="00AD5A57">
      <w:pPr>
        <w:pStyle w:val="ConsPlusNormal"/>
        <w:ind w:firstLine="540"/>
        <w:jc w:val="both"/>
      </w:pPr>
    </w:p>
    <w:p w:rsidR="00AD5A57" w:rsidRDefault="00AD5A57">
      <w:pPr>
        <w:pStyle w:val="ConsPlusNormal"/>
        <w:jc w:val="right"/>
        <w:outlineLvl w:val="0"/>
      </w:pPr>
      <w:r>
        <w:t>Приложение N 2</w:t>
      </w:r>
    </w:p>
    <w:p w:rsidR="00AD5A57" w:rsidRDefault="00AD5A57">
      <w:pPr>
        <w:pStyle w:val="ConsPlusNormal"/>
        <w:jc w:val="right"/>
      </w:pPr>
      <w:r>
        <w:t>к приказу</w:t>
      </w:r>
    </w:p>
    <w:p w:rsidR="00AD5A57" w:rsidRDefault="00AD5A57">
      <w:pPr>
        <w:pStyle w:val="ConsPlusNormal"/>
        <w:jc w:val="right"/>
      </w:pPr>
      <w:r>
        <w:t>министерства культуры</w:t>
      </w:r>
    </w:p>
    <w:p w:rsidR="00AD5A57" w:rsidRDefault="00AD5A57">
      <w:pPr>
        <w:pStyle w:val="ConsPlusNormal"/>
        <w:jc w:val="right"/>
      </w:pPr>
      <w:r>
        <w:t>Волгоградской области</w:t>
      </w:r>
    </w:p>
    <w:p w:rsidR="00AD5A57" w:rsidRDefault="00AD5A57">
      <w:pPr>
        <w:pStyle w:val="ConsPlusNormal"/>
        <w:jc w:val="right"/>
      </w:pPr>
      <w:r>
        <w:t>от 23 ноября 2012 г. N 01-20/405</w:t>
      </w:r>
    </w:p>
    <w:p w:rsidR="00AD5A57" w:rsidRDefault="00AD5A57">
      <w:pPr>
        <w:pStyle w:val="ConsPlusNormal"/>
        <w:ind w:firstLine="540"/>
        <w:jc w:val="both"/>
      </w:pPr>
    </w:p>
    <w:p w:rsidR="00AD5A57" w:rsidRDefault="00AD5A57">
      <w:pPr>
        <w:pStyle w:val="ConsPlusTitle"/>
        <w:jc w:val="center"/>
      </w:pPr>
      <w:bookmarkStart w:id="1" w:name="P50"/>
      <w:bookmarkEnd w:id="1"/>
      <w:r>
        <w:t>СХЕМА</w:t>
      </w:r>
    </w:p>
    <w:p w:rsidR="00AD5A57" w:rsidRDefault="00AD5A57">
      <w:pPr>
        <w:pStyle w:val="ConsPlusTitle"/>
        <w:jc w:val="center"/>
      </w:pPr>
      <w:r>
        <w:t>ГРАНИЦ ТЕРРИТОРИИ ОБЪЕКТА КУЛЬТУРНОГО НАСЛЕДИЯ</w:t>
      </w:r>
    </w:p>
    <w:p w:rsidR="00AD5A57" w:rsidRDefault="00AD5A57">
      <w:pPr>
        <w:pStyle w:val="ConsPlusTitle"/>
        <w:jc w:val="center"/>
      </w:pPr>
      <w:r>
        <w:t>"МЕСТО БОЕВ 159-Й УДАРНОЙ ГРУППЫ ВОЙСК 66-Й АРМИИ",</w:t>
      </w:r>
    </w:p>
    <w:p w:rsidR="00AD5A57" w:rsidRDefault="00AD5A57">
      <w:pPr>
        <w:pStyle w:val="ConsPlusTitle"/>
        <w:jc w:val="center"/>
      </w:pPr>
      <w:r>
        <w:t>1942 - 1943 ГГ.</w:t>
      </w:r>
    </w:p>
    <w:p w:rsidR="00AD5A57" w:rsidRDefault="00AD5A57">
      <w:pPr>
        <w:pStyle w:val="ConsPlusNormal"/>
        <w:jc w:val="center"/>
      </w:pPr>
    </w:p>
    <w:p w:rsidR="00AD5A57" w:rsidRDefault="00AD5A57">
      <w:pPr>
        <w:pStyle w:val="ConsPlusNormal"/>
        <w:jc w:val="center"/>
      </w:pPr>
    </w:p>
    <w:p w:rsidR="00AD5A57" w:rsidRDefault="00AD5A57">
      <w:pPr>
        <w:pStyle w:val="ConsPlusNormal"/>
        <w:jc w:val="center"/>
      </w:pPr>
    </w:p>
    <w:p w:rsidR="00AD5A57" w:rsidRDefault="00AD5A57">
      <w:pPr>
        <w:pStyle w:val="ConsPlusNormal"/>
        <w:jc w:val="center"/>
      </w:pPr>
    </w:p>
    <w:p w:rsidR="00AD5A57" w:rsidRDefault="00AD5A57">
      <w:pPr>
        <w:pStyle w:val="ConsPlusNormal"/>
        <w:jc w:val="center"/>
      </w:pPr>
    </w:p>
    <w:p w:rsidR="00AD5A57" w:rsidRDefault="00AD5A57">
      <w:pPr>
        <w:pStyle w:val="ConsPlusNormal"/>
        <w:jc w:val="right"/>
        <w:outlineLvl w:val="0"/>
      </w:pPr>
      <w:r>
        <w:t>Приложение N 3</w:t>
      </w:r>
    </w:p>
    <w:p w:rsidR="00AD5A57" w:rsidRDefault="00AD5A57">
      <w:pPr>
        <w:pStyle w:val="ConsPlusNormal"/>
        <w:jc w:val="right"/>
      </w:pPr>
      <w:r>
        <w:t>к приказу</w:t>
      </w:r>
    </w:p>
    <w:p w:rsidR="00AD5A57" w:rsidRDefault="00AD5A57">
      <w:pPr>
        <w:pStyle w:val="ConsPlusNormal"/>
        <w:jc w:val="right"/>
      </w:pPr>
      <w:r>
        <w:t>министерства культуры</w:t>
      </w:r>
    </w:p>
    <w:p w:rsidR="00AD5A57" w:rsidRDefault="00AD5A57">
      <w:pPr>
        <w:pStyle w:val="ConsPlusNormal"/>
        <w:jc w:val="right"/>
      </w:pPr>
      <w:r>
        <w:t>Волгоградской области</w:t>
      </w:r>
    </w:p>
    <w:p w:rsidR="00AD5A57" w:rsidRDefault="00AD5A57">
      <w:pPr>
        <w:pStyle w:val="ConsPlusNormal"/>
        <w:jc w:val="right"/>
      </w:pPr>
      <w:r>
        <w:t>от 23 ноября 2012 г. N 01-20/405</w:t>
      </w:r>
    </w:p>
    <w:p w:rsidR="00AD5A57" w:rsidRDefault="00AD5A57">
      <w:pPr>
        <w:pStyle w:val="ConsPlusNormal"/>
        <w:ind w:firstLine="540"/>
        <w:jc w:val="both"/>
      </w:pPr>
    </w:p>
    <w:p w:rsidR="00AD5A57" w:rsidRDefault="00AD5A57">
      <w:pPr>
        <w:pStyle w:val="ConsPlusTitle"/>
        <w:jc w:val="center"/>
      </w:pPr>
      <w:bookmarkStart w:id="2" w:name="P65"/>
      <w:bookmarkEnd w:id="2"/>
      <w:r>
        <w:t>ПРАВОВЫЕ РЕЖИМЫ ИСПОЛЬЗОВАНИЯ ТЕРРИТОРИИ ОБЪЕКТА</w:t>
      </w:r>
    </w:p>
    <w:p w:rsidR="00AD5A57" w:rsidRDefault="00AD5A57">
      <w:pPr>
        <w:pStyle w:val="ConsPlusTitle"/>
        <w:jc w:val="center"/>
      </w:pPr>
      <w:r>
        <w:t>КУЛЬТУРНОГО НАСЛЕДИЯ РЕГИОНАЛЬНОГО ЗНАЧЕНИЯ "МЕСТО БОЕВ</w:t>
      </w:r>
    </w:p>
    <w:p w:rsidR="00AD5A57" w:rsidRDefault="00AD5A57">
      <w:pPr>
        <w:pStyle w:val="ConsPlusTitle"/>
        <w:jc w:val="center"/>
      </w:pPr>
      <w:r>
        <w:t>159-Й УДАРНОЙ ГРУППЫ ВОЙСК 66-Й АРМИИ", 1942 - 1943 ГГ.</w:t>
      </w:r>
    </w:p>
    <w:p w:rsidR="00AD5A57" w:rsidRDefault="00AD5A57">
      <w:pPr>
        <w:pStyle w:val="ConsPlusNormal"/>
        <w:ind w:firstLine="540"/>
        <w:jc w:val="both"/>
      </w:pPr>
    </w:p>
    <w:p w:rsidR="00AD5A57" w:rsidRDefault="00AD5A57">
      <w:pPr>
        <w:pStyle w:val="ConsPlusNormal"/>
        <w:ind w:firstLine="540"/>
        <w:jc w:val="both"/>
      </w:pPr>
      <w:r>
        <w:t>Для территории объекта культурного наследия регионального значения "Место боев 159-й ударной группы войск 66-й армии", 1942 - 1943 гг. устанавливаются следующие правовые режимы:</w:t>
      </w:r>
    </w:p>
    <w:p w:rsidR="00AD5A57" w:rsidRDefault="00AD5A57">
      <w:pPr>
        <w:pStyle w:val="ConsPlusNormal"/>
        <w:spacing w:before="220"/>
        <w:ind w:firstLine="540"/>
        <w:jc w:val="both"/>
      </w:pPr>
      <w:r>
        <w:t>Разрешается:</w:t>
      </w:r>
    </w:p>
    <w:p w:rsidR="00AD5A57" w:rsidRDefault="00AD5A57">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AD5A57" w:rsidRDefault="00AD5A57">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5A57" w:rsidRDefault="00AD5A57">
      <w:pPr>
        <w:pStyle w:val="ConsPlusNormal"/>
        <w:spacing w:before="220"/>
        <w:ind w:firstLine="540"/>
        <w:jc w:val="both"/>
      </w:pPr>
      <w:r>
        <w:t xml:space="preserve">-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w:t>
      </w:r>
      <w:r>
        <w:lastRenderedPageBreak/>
        <w:t>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5A57" w:rsidRDefault="00AD5A57">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5A57" w:rsidRDefault="00AD5A57">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AD5A57" w:rsidRDefault="00AD5A57">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AD5A57" w:rsidRDefault="00AD5A57">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5A57" w:rsidRDefault="00AD5A57">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D5A57" w:rsidRDefault="00AD5A57">
      <w:pPr>
        <w:pStyle w:val="ConsPlusNormal"/>
        <w:spacing w:before="220"/>
        <w:ind w:firstLine="540"/>
        <w:jc w:val="both"/>
      </w:pPr>
      <w:r>
        <w:t>Запрещается:</w:t>
      </w:r>
    </w:p>
    <w:p w:rsidR="00AD5A57" w:rsidRDefault="00AD5A57">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AD5A57" w:rsidRDefault="00AD5A57">
      <w:pPr>
        <w:pStyle w:val="ConsPlusNormal"/>
        <w:ind w:firstLine="540"/>
        <w:jc w:val="both"/>
      </w:pPr>
    </w:p>
    <w:p w:rsidR="00AD5A57" w:rsidRDefault="00AD5A57">
      <w:pPr>
        <w:pStyle w:val="ConsPlusNormal"/>
        <w:ind w:firstLine="540"/>
        <w:jc w:val="both"/>
      </w:pPr>
    </w:p>
    <w:p w:rsidR="00AD5A57" w:rsidRDefault="00AD5A57">
      <w:pPr>
        <w:pStyle w:val="ConsPlusNormal"/>
        <w:pBdr>
          <w:top w:val="single" w:sz="6" w:space="0" w:color="auto"/>
        </w:pBdr>
        <w:spacing w:before="100" w:after="100"/>
        <w:jc w:val="both"/>
        <w:rPr>
          <w:sz w:val="2"/>
          <w:szCs w:val="2"/>
        </w:rPr>
      </w:pPr>
    </w:p>
    <w:p w:rsidR="00AD5A57" w:rsidRDefault="00AD5A57">
      <w:bookmarkStart w:id="3" w:name="_GoBack"/>
      <w:bookmarkEnd w:id="3"/>
    </w:p>
    <w:sectPr w:rsidR="00AD5A57" w:rsidSect="005C43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A57"/>
    <w:rsid w:val="00AD5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5A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5A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5A5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D5A5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D5A5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D5A5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8619A03BB5F83DD6CC4B3612EBA1D26C6CE379055B6A7B4602D03F51BC0229233B72E560A3B3F2C124D1C29222BCD65J6bDQ"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8619A03BB5F83DD6CC4AD6C38D64223C7CD6B945CB5ACE13F7258A84CC928C566F82F0A4F672C2C1A4D1F283EJ2b9Q"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1040</Words>
  <Characters>5932</Characters>
  <Application>Microsoft Office Word</Application>
  <DocSecurity>0</DocSecurity>
  <Lines>49</Lines>
  <Paragraphs>13</Paragraphs>
  <ScaleCrop>false</ScaleCrop>
  <Company/>
  <LinksUpToDate>false</LinksUpToDate>
  <CharactersWithSpaces>6959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2020-11-19T16:27:00Z</dcterms:created>
  <dcterms:modified xsi:type="dcterms:W3CDTF">2020-11-19T16:27:00Z</dcterms:modified>
</cp:coreProperties>
</file>