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2DD0" w:rsidRDefault="002F2DD0">
      <w:pPr>
        <w:pStyle w:val="ConsPlusTitlePage"/>
      </w:pPr>
      <w:r>
        <w:t xml:space="preserve">Документ предоставлен </w:t>
      </w:r>
      <w:hyperlink r:id="rId4" w:history="1">
        <w:r>
          <w:rPr>
            <w:color w:val="0000FF"/>
          </w:rPr>
          <w:t>КонсультантПлюс</w:t>
        </w:r>
      </w:hyperlink>
      <w:r>
        <w:br/>
      </w:r>
    </w:p>
    <w:p w:rsidR="002F2DD0" w:rsidRDefault="002F2DD0">
      <w:pPr>
        <w:pStyle w:val="ConsPlusNormal"/>
        <w:outlineLvl w:val="0"/>
      </w:pPr>
    </w:p>
    <w:p w:rsidR="002F2DD0" w:rsidRDefault="002F2DD0">
      <w:pPr>
        <w:pStyle w:val="ConsPlusTitle"/>
        <w:jc w:val="center"/>
        <w:outlineLvl w:val="0"/>
      </w:pPr>
      <w:r>
        <w:t>МИНИСТЕРСТВО КУЛЬТУРЫ ВОЛГОГРАДСКОЙ ОБЛАСТИ</w:t>
      </w:r>
    </w:p>
    <w:p w:rsidR="002F2DD0" w:rsidRDefault="002F2DD0">
      <w:pPr>
        <w:pStyle w:val="ConsPlusTitle"/>
        <w:jc w:val="center"/>
      </w:pPr>
    </w:p>
    <w:p w:rsidR="002F2DD0" w:rsidRDefault="002F2DD0">
      <w:pPr>
        <w:pStyle w:val="ConsPlusTitle"/>
        <w:jc w:val="center"/>
      </w:pPr>
      <w:r>
        <w:t>ПРИКАЗ</w:t>
      </w:r>
    </w:p>
    <w:p w:rsidR="002F2DD0" w:rsidRDefault="002F2DD0">
      <w:pPr>
        <w:pStyle w:val="ConsPlusTitle"/>
        <w:jc w:val="center"/>
      </w:pPr>
      <w:r>
        <w:t>от 26 ноября 2012 г. N 01-20/438</w:t>
      </w:r>
    </w:p>
    <w:p w:rsidR="002F2DD0" w:rsidRDefault="002F2DD0">
      <w:pPr>
        <w:pStyle w:val="ConsPlusTitle"/>
        <w:jc w:val="center"/>
      </w:pPr>
    </w:p>
    <w:p w:rsidR="002F2DD0" w:rsidRDefault="002F2DD0">
      <w:pPr>
        <w:pStyle w:val="ConsPlusTitle"/>
        <w:jc w:val="center"/>
      </w:pPr>
      <w:r>
        <w:t>ОБ УСТАНОВЛЕНИИ ГРАНИЦЫ ТЕРРИТОРИИ ОБЪЕКТА</w:t>
      </w:r>
    </w:p>
    <w:p w:rsidR="002F2DD0" w:rsidRDefault="002F2DD0">
      <w:pPr>
        <w:pStyle w:val="ConsPlusTitle"/>
        <w:jc w:val="center"/>
      </w:pPr>
      <w:r>
        <w:t>КУЛЬТУРНОГО НАСЛЕДИЯ РЕГИОНАЛЬНОГО ЗНАЧЕНИЯ "МЕСТО,</w:t>
      </w:r>
    </w:p>
    <w:p w:rsidR="002F2DD0" w:rsidRDefault="002F2DD0">
      <w:pPr>
        <w:pStyle w:val="ConsPlusTitle"/>
        <w:jc w:val="center"/>
      </w:pPr>
      <w:r>
        <w:t>ГДЕ НАХОДИЛСЯ РЕВОЛЮЦИОННЫЙ КОМИТЕТ Ж/Д СТ. САРЕПТА</w:t>
      </w:r>
    </w:p>
    <w:p w:rsidR="002F2DD0" w:rsidRDefault="002F2DD0">
      <w:pPr>
        <w:pStyle w:val="ConsPlusTitle"/>
        <w:jc w:val="center"/>
      </w:pPr>
      <w:proofErr w:type="gramStart"/>
      <w:r>
        <w:t>СЕВЕРО-КАВКАЗСКОЙ</w:t>
      </w:r>
      <w:proofErr w:type="gramEnd"/>
      <w:r>
        <w:t xml:space="preserve"> ЖЕЛЕЗНОЙ ДОРОГИ И ПРОХОДИЛИ</w:t>
      </w:r>
    </w:p>
    <w:p w:rsidR="002F2DD0" w:rsidRDefault="002F2DD0">
      <w:pPr>
        <w:pStyle w:val="ConsPlusTitle"/>
        <w:jc w:val="center"/>
      </w:pPr>
      <w:r>
        <w:t>ОЖЕСТОЧЕННЫЕ БОИ ЗА УСТАНОВЛЕНИЕ СОВЕТСКОЙ ВЛАСТИ</w:t>
      </w:r>
    </w:p>
    <w:p w:rsidR="002F2DD0" w:rsidRDefault="002F2DD0">
      <w:pPr>
        <w:pStyle w:val="ConsPlusTitle"/>
        <w:jc w:val="center"/>
      </w:pPr>
      <w:r>
        <w:t>В Г. ЦАРИЦЫНЕ", 1918 Г. И УСТАНОВЛЕНИИ ПРАВОВЫХ РЕЖИМОВ</w:t>
      </w:r>
    </w:p>
    <w:p w:rsidR="002F2DD0" w:rsidRDefault="002F2DD0">
      <w:pPr>
        <w:pStyle w:val="ConsPlusTitle"/>
        <w:jc w:val="center"/>
      </w:pPr>
      <w:r>
        <w:t>ИСПОЛЬЗОВАНИЯ ТЕРРИТОРИИ</w:t>
      </w:r>
    </w:p>
    <w:p w:rsidR="002F2DD0" w:rsidRDefault="002F2DD0">
      <w:pPr>
        <w:pStyle w:val="ConsPlusNormal"/>
        <w:jc w:val="center"/>
      </w:pPr>
    </w:p>
    <w:p w:rsidR="002F2DD0" w:rsidRDefault="002F2DD0">
      <w:pPr>
        <w:pStyle w:val="ConsPlusNormal"/>
        <w:ind w:firstLine="540"/>
        <w:jc w:val="both"/>
      </w:pPr>
      <w:r>
        <w:t xml:space="preserve">В соответствии с Федеральным </w:t>
      </w:r>
      <w:hyperlink r:id="rId5"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6"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где находился Революционный комитет ж/д ст. Сарепта Северо-Кавказской железной дороги и проходили ожесточенные бои за установление Советской власти в г. Царицыне", 1918 г., расположенного по адресу: г. Волгоград, Красноармейский район, ж/д ст. Сарепта, здание вокзала, приказываю:</w:t>
      </w:r>
    </w:p>
    <w:p w:rsidR="002F2DD0" w:rsidRDefault="002F2DD0">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где находился Революционный комитет ж/д ст. Сарепта </w:t>
      </w:r>
      <w:proofErr w:type="gramStart"/>
      <w:r>
        <w:t>Северо-Кавказской</w:t>
      </w:r>
      <w:proofErr w:type="gramEnd"/>
      <w:r>
        <w:t xml:space="preserve"> железной дороги и проходили ожесточенные бои за установление Советской власти в г. Царицыне", 1918 г. согласно </w:t>
      </w:r>
      <w:hyperlink w:anchor="P33" w:history="1">
        <w:r>
          <w:rPr>
            <w:color w:val="0000FF"/>
          </w:rPr>
          <w:t>приложениям N 1</w:t>
        </w:r>
      </w:hyperlink>
      <w:r>
        <w:t xml:space="preserve"> и </w:t>
      </w:r>
      <w:hyperlink w:anchor="P55" w:history="1">
        <w:r>
          <w:rPr>
            <w:color w:val="0000FF"/>
          </w:rPr>
          <w:t>2</w:t>
        </w:r>
      </w:hyperlink>
      <w:r>
        <w:t>.</w:t>
      </w:r>
    </w:p>
    <w:p w:rsidR="002F2DD0" w:rsidRDefault="002F2DD0">
      <w:pPr>
        <w:pStyle w:val="ConsPlusNormal"/>
        <w:spacing w:before="220"/>
        <w:ind w:firstLine="540"/>
        <w:jc w:val="both"/>
      </w:pPr>
      <w:r>
        <w:t xml:space="preserve">2. Установить правовые </w:t>
      </w:r>
      <w:hyperlink w:anchor="P71" w:history="1">
        <w:r>
          <w:rPr>
            <w:color w:val="0000FF"/>
          </w:rPr>
          <w:t>режимы</w:t>
        </w:r>
      </w:hyperlink>
      <w:r>
        <w:t xml:space="preserve"> использования территории объекта культурного наследия регионального значения "Место, где находился Революционный комитет ж.д. ст. Сарепта </w:t>
      </w:r>
      <w:proofErr w:type="gramStart"/>
      <w:r>
        <w:t>Северо-Кавказской</w:t>
      </w:r>
      <w:proofErr w:type="gramEnd"/>
      <w:r>
        <w:t xml:space="preserve"> железной дороги и проходили ожесточенные бои за установление Советской власти в г. Царицыне", 1918 г. согласно приложению N 3.</w:t>
      </w:r>
    </w:p>
    <w:p w:rsidR="002F2DD0" w:rsidRDefault="002F2DD0">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2F2DD0" w:rsidRDefault="002F2DD0">
      <w:pPr>
        <w:pStyle w:val="ConsPlusNormal"/>
        <w:ind w:firstLine="540"/>
        <w:jc w:val="both"/>
      </w:pPr>
    </w:p>
    <w:p w:rsidR="002F2DD0" w:rsidRDefault="002F2DD0">
      <w:pPr>
        <w:pStyle w:val="ConsPlusNormal"/>
        <w:jc w:val="right"/>
      </w:pPr>
      <w:r>
        <w:t>Министр культуры</w:t>
      </w:r>
    </w:p>
    <w:p w:rsidR="002F2DD0" w:rsidRDefault="002F2DD0">
      <w:pPr>
        <w:pStyle w:val="ConsPlusNormal"/>
        <w:jc w:val="right"/>
      </w:pPr>
      <w:r>
        <w:t>Волгоградской области</w:t>
      </w:r>
    </w:p>
    <w:p w:rsidR="002F2DD0" w:rsidRDefault="002F2DD0">
      <w:pPr>
        <w:pStyle w:val="ConsPlusNormal"/>
        <w:jc w:val="right"/>
      </w:pPr>
      <w:r>
        <w:t>В.П.ГЕПФНЕР</w:t>
      </w:r>
    </w:p>
    <w:p w:rsidR="002F2DD0" w:rsidRDefault="002F2DD0">
      <w:pPr>
        <w:pStyle w:val="ConsPlusNormal"/>
        <w:ind w:firstLine="540"/>
        <w:jc w:val="both"/>
      </w:pPr>
    </w:p>
    <w:p w:rsidR="002F2DD0" w:rsidRDefault="002F2DD0">
      <w:pPr>
        <w:pStyle w:val="ConsPlusNormal"/>
        <w:ind w:firstLine="540"/>
        <w:jc w:val="both"/>
      </w:pPr>
    </w:p>
    <w:p w:rsidR="002F2DD0" w:rsidRDefault="002F2DD0">
      <w:pPr>
        <w:pStyle w:val="ConsPlusNormal"/>
        <w:ind w:firstLine="540"/>
        <w:jc w:val="both"/>
      </w:pPr>
    </w:p>
    <w:p w:rsidR="002F2DD0" w:rsidRDefault="002F2DD0">
      <w:pPr>
        <w:pStyle w:val="ConsPlusNormal"/>
        <w:ind w:firstLine="540"/>
        <w:jc w:val="both"/>
      </w:pPr>
    </w:p>
    <w:p w:rsidR="002F2DD0" w:rsidRDefault="002F2DD0">
      <w:pPr>
        <w:pStyle w:val="ConsPlusNormal"/>
        <w:ind w:firstLine="540"/>
        <w:jc w:val="both"/>
      </w:pPr>
    </w:p>
    <w:p w:rsidR="002F2DD0" w:rsidRDefault="002F2DD0">
      <w:pPr>
        <w:pStyle w:val="ConsPlusNormal"/>
        <w:jc w:val="right"/>
        <w:outlineLvl w:val="0"/>
      </w:pPr>
      <w:r>
        <w:t>Приложение N 1</w:t>
      </w:r>
    </w:p>
    <w:p w:rsidR="002F2DD0" w:rsidRDefault="002F2DD0">
      <w:pPr>
        <w:pStyle w:val="ConsPlusNormal"/>
        <w:jc w:val="right"/>
      </w:pPr>
      <w:r>
        <w:t>к приказу</w:t>
      </w:r>
    </w:p>
    <w:p w:rsidR="002F2DD0" w:rsidRDefault="002F2DD0">
      <w:pPr>
        <w:pStyle w:val="ConsPlusNormal"/>
        <w:jc w:val="right"/>
      </w:pPr>
      <w:r>
        <w:t>министерства культуры</w:t>
      </w:r>
    </w:p>
    <w:p w:rsidR="002F2DD0" w:rsidRDefault="002F2DD0">
      <w:pPr>
        <w:pStyle w:val="ConsPlusNormal"/>
        <w:jc w:val="right"/>
      </w:pPr>
      <w:r>
        <w:t>Волгоградской области</w:t>
      </w:r>
    </w:p>
    <w:p w:rsidR="002F2DD0" w:rsidRDefault="002F2DD0">
      <w:pPr>
        <w:pStyle w:val="ConsPlusNormal"/>
        <w:jc w:val="right"/>
      </w:pPr>
      <w:r>
        <w:t>от 26 ноября 2012 г. N 01-20/438</w:t>
      </w:r>
    </w:p>
    <w:p w:rsidR="002F2DD0" w:rsidRDefault="002F2DD0">
      <w:pPr>
        <w:pStyle w:val="ConsPlusNormal"/>
        <w:ind w:firstLine="540"/>
        <w:jc w:val="both"/>
      </w:pPr>
    </w:p>
    <w:p w:rsidR="002F2DD0" w:rsidRDefault="002F2DD0">
      <w:pPr>
        <w:pStyle w:val="ConsPlusTitle"/>
        <w:jc w:val="center"/>
      </w:pPr>
      <w:bookmarkStart w:id="0" w:name="P33"/>
      <w:bookmarkEnd w:id="0"/>
      <w:r>
        <w:t>ОПИСАНИЕ ГРАНИЦ ТЕРРИТОРИИ ОБЪЕКТА КУЛЬТУРНОГО НАСЛЕДИЯ</w:t>
      </w:r>
    </w:p>
    <w:p w:rsidR="002F2DD0" w:rsidRDefault="002F2DD0">
      <w:pPr>
        <w:pStyle w:val="ConsPlusTitle"/>
        <w:jc w:val="center"/>
      </w:pPr>
      <w:r>
        <w:t>РЕГИОНАЛЬНОГО ЗНАЧЕНИЯ "МЕСТО, ГДЕ НАХОДИЛСЯ</w:t>
      </w:r>
    </w:p>
    <w:p w:rsidR="002F2DD0" w:rsidRDefault="002F2DD0">
      <w:pPr>
        <w:pStyle w:val="ConsPlusTitle"/>
        <w:jc w:val="center"/>
      </w:pPr>
      <w:r>
        <w:lastRenderedPageBreak/>
        <w:t xml:space="preserve">РЕВОЛЮЦИОННЫЙ КОМИТЕТ Ж/Д СТ. САРЕПТА </w:t>
      </w:r>
      <w:proofErr w:type="gramStart"/>
      <w:r>
        <w:t>СЕВЕРО-КАВКАЗСКОЙ</w:t>
      </w:r>
      <w:proofErr w:type="gramEnd"/>
    </w:p>
    <w:p w:rsidR="002F2DD0" w:rsidRDefault="002F2DD0">
      <w:pPr>
        <w:pStyle w:val="ConsPlusTitle"/>
        <w:jc w:val="center"/>
      </w:pPr>
      <w:r>
        <w:t>ЖЕЛЕЗНОЙ ДОРОГИ И ПРОХОДИЛИ ОЖЕСТОЧЕННЫЕ БОИ ЗА УСТАНОВЛЕНИЕ</w:t>
      </w:r>
    </w:p>
    <w:p w:rsidR="002F2DD0" w:rsidRDefault="002F2DD0">
      <w:pPr>
        <w:pStyle w:val="ConsPlusTitle"/>
        <w:jc w:val="center"/>
      </w:pPr>
      <w:r>
        <w:t>СОВЕТСКОЙ ВЛАСТИ В Г. ЦАРИЦЫНЕ", 1918 Г.</w:t>
      </w:r>
    </w:p>
    <w:p w:rsidR="002F2DD0" w:rsidRDefault="002F2DD0">
      <w:pPr>
        <w:pStyle w:val="ConsPlusNormal"/>
        <w:ind w:firstLine="540"/>
        <w:jc w:val="both"/>
      </w:pPr>
    </w:p>
    <w:p w:rsidR="002F2DD0" w:rsidRDefault="002F2DD0">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2F2DD0" w:rsidRDefault="002F2DD0">
      <w:pPr>
        <w:pStyle w:val="ConsPlusNormal"/>
        <w:spacing w:before="220"/>
        <w:ind w:firstLine="540"/>
        <w:jc w:val="both"/>
      </w:pPr>
      <w:r>
        <w:t>от точки 1, расположенной на пересечении линии перрона 1-го пути вокзала и оси северо-западного цоколя здания вокзала, до точки 2 в направлении на северо-восток по оси северо-западного цоколя вокзала - 32 метра,</w:t>
      </w:r>
    </w:p>
    <w:p w:rsidR="002F2DD0" w:rsidRDefault="002F2DD0">
      <w:pPr>
        <w:pStyle w:val="ConsPlusNormal"/>
        <w:spacing w:before="220"/>
        <w:ind w:firstLine="540"/>
        <w:jc w:val="both"/>
      </w:pPr>
      <w:r>
        <w:t>от точки 2 до точки 3 в направлении на юго-восток перпендикулярно линии 1 - 2 - 61 метр,</w:t>
      </w:r>
    </w:p>
    <w:p w:rsidR="002F2DD0" w:rsidRDefault="002F2DD0">
      <w:pPr>
        <w:pStyle w:val="ConsPlusNormal"/>
        <w:spacing w:before="220"/>
        <w:ind w:firstLine="540"/>
        <w:jc w:val="both"/>
      </w:pPr>
      <w:r>
        <w:t>от точки 3 до точки 4 в направлении на юго-запад перпендикулярно линии 2 - 3 - 32 метра,</w:t>
      </w:r>
    </w:p>
    <w:p w:rsidR="002F2DD0" w:rsidRDefault="002F2DD0">
      <w:pPr>
        <w:pStyle w:val="ConsPlusNormal"/>
        <w:spacing w:before="220"/>
        <w:ind w:firstLine="540"/>
        <w:jc w:val="both"/>
      </w:pPr>
      <w:r>
        <w:t>от линии 4 до точки 1 на северо-запад до замыкания контура - 61 метр.</w:t>
      </w:r>
    </w:p>
    <w:p w:rsidR="002F2DD0" w:rsidRDefault="002F2DD0">
      <w:pPr>
        <w:pStyle w:val="ConsPlusNormal"/>
        <w:ind w:firstLine="540"/>
        <w:jc w:val="both"/>
      </w:pPr>
    </w:p>
    <w:p w:rsidR="002F2DD0" w:rsidRDefault="002F2DD0">
      <w:pPr>
        <w:pStyle w:val="ConsPlusNormal"/>
        <w:ind w:firstLine="540"/>
        <w:jc w:val="both"/>
      </w:pPr>
    </w:p>
    <w:p w:rsidR="002F2DD0" w:rsidRDefault="002F2DD0">
      <w:pPr>
        <w:pStyle w:val="ConsPlusNormal"/>
        <w:ind w:firstLine="540"/>
        <w:jc w:val="both"/>
      </w:pPr>
    </w:p>
    <w:p w:rsidR="002F2DD0" w:rsidRDefault="002F2DD0">
      <w:pPr>
        <w:pStyle w:val="ConsPlusNormal"/>
        <w:ind w:firstLine="540"/>
        <w:jc w:val="both"/>
      </w:pPr>
    </w:p>
    <w:p w:rsidR="002F2DD0" w:rsidRDefault="002F2DD0">
      <w:pPr>
        <w:pStyle w:val="ConsPlusNormal"/>
        <w:ind w:firstLine="540"/>
        <w:jc w:val="both"/>
      </w:pPr>
    </w:p>
    <w:p w:rsidR="002F2DD0" w:rsidRDefault="002F2DD0">
      <w:pPr>
        <w:pStyle w:val="ConsPlusNormal"/>
        <w:jc w:val="right"/>
        <w:outlineLvl w:val="0"/>
      </w:pPr>
      <w:r>
        <w:t>Приложение N 2</w:t>
      </w:r>
    </w:p>
    <w:p w:rsidR="002F2DD0" w:rsidRDefault="002F2DD0">
      <w:pPr>
        <w:pStyle w:val="ConsPlusNormal"/>
        <w:jc w:val="right"/>
      </w:pPr>
      <w:r>
        <w:t>к приказу</w:t>
      </w:r>
    </w:p>
    <w:p w:rsidR="002F2DD0" w:rsidRDefault="002F2DD0">
      <w:pPr>
        <w:pStyle w:val="ConsPlusNormal"/>
        <w:jc w:val="right"/>
      </w:pPr>
      <w:r>
        <w:t>министерства культуры</w:t>
      </w:r>
    </w:p>
    <w:p w:rsidR="002F2DD0" w:rsidRDefault="002F2DD0">
      <w:pPr>
        <w:pStyle w:val="ConsPlusNormal"/>
        <w:jc w:val="right"/>
      </w:pPr>
      <w:r>
        <w:t>Волгоградской области</w:t>
      </w:r>
    </w:p>
    <w:p w:rsidR="002F2DD0" w:rsidRDefault="002F2DD0">
      <w:pPr>
        <w:pStyle w:val="ConsPlusNormal"/>
        <w:jc w:val="right"/>
      </w:pPr>
      <w:r>
        <w:t>от 26 ноября 2012 г. N 01-20/438</w:t>
      </w:r>
    </w:p>
    <w:p w:rsidR="002F2DD0" w:rsidRDefault="002F2DD0">
      <w:pPr>
        <w:pStyle w:val="ConsPlusNormal"/>
        <w:ind w:firstLine="540"/>
        <w:jc w:val="both"/>
      </w:pPr>
    </w:p>
    <w:p w:rsidR="002F2DD0" w:rsidRDefault="002F2DD0">
      <w:pPr>
        <w:pStyle w:val="ConsPlusTitle"/>
        <w:jc w:val="center"/>
      </w:pPr>
      <w:bookmarkStart w:id="1" w:name="P55"/>
      <w:bookmarkEnd w:id="1"/>
      <w:r>
        <w:t>СХЕМА</w:t>
      </w:r>
    </w:p>
    <w:p w:rsidR="002F2DD0" w:rsidRDefault="002F2DD0">
      <w:pPr>
        <w:pStyle w:val="ConsPlusTitle"/>
        <w:jc w:val="center"/>
      </w:pPr>
      <w:r>
        <w:t>ГРАНИЦ ТЕРРИТОРИИ ОБЪЕКТА КУЛЬТУРНОГО НАСЛЕДИЯ "МЕСТО,</w:t>
      </w:r>
    </w:p>
    <w:p w:rsidR="002F2DD0" w:rsidRDefault="002F2DD0">
      <w:pPr>
        <w:pStyle w:val="ConsPlusTitle"/>
        <w:jc w:val="center"/>
      </w:pPr>
      <w:r>
        <w:t>ГДЕ НАХОДИЛСЯ РЕВОЛЮЦИОННЫЙ КОМИТЕТ Ж/Д СТ. САРЕПТА</w:t>
      </w:r>
    </w:p>
    <w:p w:rsidR="002F2DD0" w:rsidRDefault="002F2DD0">
      <w:pPr>
        <w:pStyle w:val="ConsPlusTitle"/>
        <w:jc w:val="center"/>
      </w:pPr>
      <w:proofErr w:type="gramStart"/>
      <w:r>
        <w:t>СЕВЕРО-КАВКАЗСКОЙ</w:t>
      </w:r>
      <w:proofErr w:type="gramEnd"/>
      <w:r>
        <w:t xml:space="preserve"> ЖЕЛЕЗНОЙ ДОРОГИ И ПРОХОДИЛИ ОЖЕСТОЧЕННЫЕ</w:t>
      </w:r>
    </w:p>
    <w:p w:rsidR="002F2DD0" w:rsidRDefault="002F2DD0">
      <w:pPr>
        <w:pStyle w:val="ConsPlusTitle"/>
        <w:jc w:val="center"/>
      </w:pPr>
      <w:r>
        <w:t>БОИ ЗА УСТАНОВЛЕНИЕ СОВЕТСКОЙ ВЛАСТИ В Г. ЦАРИЦЫНЕ", 1918 Г.</w:t>
      </w:r>
    </w:p>
    <w:p w:rsidR="002F2DD0" w:rsidRDefault="002F2DD0">
      <w:pPr>
        <w:pStyle w:val="ConsPlusNormal"/>
        <w:jc w:val="center"/>
      </w:pPr>
    </w:p>
    <w:p w:rsidR="002F2DD0" w:rsidRDefault="002F2DD0">
      <w:pPr>
        <w:pStyle w:val="ConsPlusNormal"/>
        <w:jc w:val="center"/>
      </w:pPr>
    </w:p>
    <w:p w:rsidR="002F2DD0" w:rsidRDefault="002F2DD0">
      <w:pPr>
        <w:pStyle w:val="ConsPlusNormal"/>
        <w:jc w:val="center"/>
      </w:pPr>
    </w:p>
    <w:p w:rsidR="002F2DD0" w:rsidRDefault="002F2DD0">
      <w:pPr>
        <w:pStyle w:val="ConsPlusNormal"/>
        <w:jc w:val="center"/>
      </w:pPr>
    </w:p>
    <w:p w:rsidR="002F2DD0" w:rsidRDefault="002F2DD0">
      <w:pPr>
        <w:pStyle w:val="ConsPlusNormal"/>
        <w:jc w:val="center"/>
      </w:pPr>
    </w:p>
    <w:p w:rsidR="002F2DD0" w:rsidRDefault="002F2DD0">
      <w:pPr>
        <w:pStyle w:val="ConsPlusNormal"/>
        <w:jc w:val="right"/>
        <w:outlineLvl w:val="0"/>
      </w:pPr>
      <w:r>
        <w:t>Приложение N 3</w:t>
      </w:r>
    </w:p>
    <w:p w:rsidR="002F2DD0" w:rsidRDefault="002F2DD0">
      <w:pPr>
        <w:pStyle w:val="ConsPlusNormal"/>
        <w:jc w:val="right"/>
      </w:pPr>
      <w:r>
        <w:t>к приказу</w:t>
      </w:r>
    </w:p>
    <w:p w:rsidR="002F2DD0" w:rsidRDefault="002F2DD0">
      <w:pPr>
        <w:pStyle w:val="ConsPlusNormal"/>
        <w:jc w:val="right"/>
      </w:pPr>
      <w:r>
        <w:t>министерства культуры</w:t>
      </w:r>
    </w:p>
    <w:p w:rsidR="002F2DD0" w:rsidRDefault="002F2DD0">
      <w:pPr>
        <w:pStyle w:val="ConsPlusNormal"/>
        <w:jc w:val="right"/>
      </w:pPr>
      <w:r>
        <w:t>Волгоградской области</w:t>
      </w:r>
    </w:p>
    <w:p w:rsidR="002F2DD0" w:rsidRDefault="002F2DD0">
      <w:pPr>
        <w:pStyle w:val="ConsPlusNormal"/>
        <w:jc w:val="right"/>
      </w:pPr>
      <w:r>
        <w:t>от 26 ноября 2012 г. N 01-20/438</w:t>
      </w:r>
    </w:p>
    <w:p w:rsidR="002F2DD0" w:rsidRDefault="002F2DD0">
      <w:pPr>
        <w:pStyle w:val="ConsPlusNormal"/>
        <w:ind w:firstLine="540"/>
        <w:jc w:val="both"/>
      </w:pPr>
    </w:p>
    <w:p w:rsidR="002F2DD0" w:rsidRDefault="002F2DD0">
      <w:pPr>
        <w:pStyle w:val="ConsPlusTitle"/>
        <w:jc w:val="center"/>
      </w:pPr>
      <w:bookmarkStart w:id="2" w:name="P71"/>
      <w:bookmarkEnd w:id="2"/>
      <w:r>
        <w:t>ПРАВОВЫЕ РЕЖИМЫ ИСПОЛЬЗОВАНИЯ ТЕРРИТОРИИ ОБЪЕКТА</w:t>
      </w:r>
    </w:p>
    <w:p w:rsidR="002F2DD0" w:rsidRDefault="002F2DD0">
      <w:pPr>
        <w:pStyle w:val="ConsPlusTitle"/>
        <w:jc w:val="center"/>
      </w:pPr>
      <w:r>
        <w:t>КУЛЬТУРНОГО НАСЛЕДИЯ РЕГИОНАЛЬНОГО ЗНАЧЕНИЯ "МЕСТО,</w:t>
      </w:r>
    </w:p>
    <w:p w:rsidR="002F2DD0" w:rsidRDefault="002F2DD0">
      <w:pPr>
        <w:pStyle w:val="ConsPlusTitle"/>
        <w:jc w:val="center"/>
      </w:pPr>
      <w:r>
        <w:t>ГДЕ НАХОДИЛСЯ РЕВОЛЮЦИОННЫЙ КОМИТЕТ Ж/Д СТ. САРЕПТА</w:t>
      </w:r>
    </w:p>
    <w:p w:rsidR="002F2DD0" w:rsidRDefault="002F2DD0">
      <w:pPr>
        <w:pStyle w:val="ConsPlusTitle"/>
        <w:jc w:val="center"/>
      </w:pPr>
      <w:proofErr w:type="gramStart"/>
      <w:r>
        <w:t>СЕВЕРО-КАВКАЗСКОЙ</w:t>
      </w:r>
      <w:proofErr w:type="gramEnd"/>
      <w:r>
        <w:t xml:space="preserve"> ЖЕЛЕЗНОЙ ДОРОГИ И ПРОХОДИЛИ ОЖЕСТОЧЕННЫЕ</w:t>
      </w:r>
    </w:p>
    <w:p w:rsidR="002F2DD0" w:rsidRDefault="002F2DD0">
      <w:pPr>
        <w:pStyle w:val="ConsPlusTitle"/>
        <w:jc w:val="center"/>
      </w:pPr>
      <w:r>
        <w:t>БОИ ЗА УСТАНОВЛЕНИЕ СОВЕТСКОЙ ВЛАСТИ В Г. ЦАРИЦЫНЕ", 1918 Г.</w:t>
      </w:r>
    </w:p>
    <w:p w:rsidR="002F2DD0" w:rsidRDefault="002F2DD0">
      <w:pPr>
        <w:pStyle w:val="ConsPlusNormal"/>
        <w:ind w:firstLine="540"/>
        <w:jc w:val="both"/>
      </w:pPr>
    </w:p>
    <w:p w:rsidR="002F2DD0" w:rsidRDefault="002F2DD0">
      <w:pPr>
        <w:pStyle w:val="ConsPlusNormal"/>
        <w:ind w:firstLine="540"/>
        <w:jc w:val="both"/>
      </w:pPr>
      <w:r>
        <w:t xml:space="preserve">Для территории объекта культурного наследия регионального значения "Место, где находился Революционный комитет ж/д ст. Сарепта </w:t>
      </w:r>
      <w:proofErr w:type="gramStart"/>
      <w:r>
        <w:t>Северо-Кавказской</w:t>
      </w:r>
      <w:proofErr w:type="gramEnd"/>
      <w:r>
        <w:t xml:space="preserve"> железной дороги и проходили ожесточенные бои за установление Советской власти в г. Царицыне", 1918 г. устанавливаются следующие правовые режимы:</w:t>
      </w:r>
    </w:p>
    <w:p w:rsidR="002F2DD0" w:rsidRDefault="002F2DD0">
      <w:pPr>
        <w:pStyle w:val="ConsPlusNormal"/>
        <w:spacing w:before="220"/>
        <w:ind w:firstLine="540"/>
        <w:jc w:val="both"/>
      </w:pPr>
      <w:r>
        <w:t>Разрешается:</w:t>
      </w:r>
    </w:p>
    <w:p w:rsidR="002F2DD0" w:rsidRDefault="002F2DD0">
      <w:pPr>
        <w:pStyle w:val="ConsPlusNormal"/>
        <w:spacing w:before="220"/>
        <w:ind w:firstLine="540"/>
        <w:jc w:val="both"/>
      </w:pPr>
      <w:r>
        <w:lastRenderedPageBreak/>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2F2DD0" w:rsidRDefault="002F2DD0">
      <w:pPr>
        <w:pStyle w:val="ConsPlusNormal"/>
        <w:spacing w:before="220"/>
        <w:ind w:firstLine="540"/>
        <w:jc w:val="both"/>
      </w:pPr>
      <w:r>
        <w:t>-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F2DD0" w:rsidRDefault="002F2DD0">
      <w:pPr>
        <w:pStyle w:val="ConsPlusNormal"/>
        <w:spacing w:before="220"/>
        <w:ind w:firstLine="540"/>
        <w:jc w:val="both"/>
      </w:pPr>
      <w:r>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F2DD0" w:rsidRDefault="002F2DD0">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F2DD0" w:rsidRDefault="002F2DD0">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2F2DD0" w:rsidRDefault="002F2DD0">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2F2DD0" w:rsidRDefault="002F2DD0">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F2DD0" w:rsidRDefault="002F2DD0">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F2DD0" w:rsidRDefault="002F2DD0">
      <w:pPr>
        <w:pStyle w:val="ConsPlusNormal"/>
        <w:spacing w:before="220"/>
        <w:ind w:firstLine="540"/>
        <w:jc w:val="both"/>
      </w:pPr>
      <w:r>
        <w:t>Запрещается:</w:t>
      </w:r>
    </w:p>
    <w:p w:rsidR="002F2DD0" w:rsidRDefault="002F2DD0">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2F2DD0" w:rsidRDefault="002F2DD0">
      <w:pPr>
        <w:pStyle w:val="ConsPlusNormal"/>
        <w:ind w:firstLine="540"/>
        <w:jc w:val="both"/>
      </w:pPr>
    </w:p>
    <w:p w:rsidR="002F2DD0" w:rsidRDefault="002F2DD0">
      <w:pPr>
        <w:pStyle w:val="ConsPlusNormal"/>
        <w:ind w:firstLine="540"/>
        <w:jc w:val="both"/>
      </w:pPr>
    </w:p>
    <w:p w:rsidR="002F2DD0" w:rsidRDefault="002F2DD0">
      <w:pPr>
        <w:pStyle w:val="ConsPlusNormal"/>
        <w:pBdr>
          <w:top w:val="single" w:sz="6" w:space="0" w:color="auto"/>
        </w:pBdr>
        <w:spacing w:before="100" w:after="100"/>
        <w:jc w:val="both"/>
        <w:rPr>
          <w:sz w:val="2"/>
          <w:szCs w:val="2"/>
        </w:rPr>
      </w:pPr>
    </w:p>
    <w:p w:rsidR="005F5002" w:rsidRDefault="005F5002">
      <w:bookmarkStart w:id="3" w:name="_GoBack"/>
      <w:bookmarkEnd w:id="3"/>
    </w:p>
    <w:sectPr w:rsidR="005F5002" w:rsidSect="005241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DD0"/>
    <w:rsid w:val="002F2DD0"/>
    <w:rsid w:val="005F5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8CE8DA-D152-4C35-BBE4-8482CA217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F2DD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F2DD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F2DD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6416629F9983072FA7FBA11143A5443DC3C62648C9E7AB45B4A396F2A404FD42B170E8E3D6BA7D3E73CF3B6D330453DL8G9H" TargetMode="External"/><Relationship Id="rId5" Type="http://schemas.openxmlformats.org/officeDocument/2006/relationships/hyperlink" Target="consultantplus://offline/ref=76416629F9983072FA7FA41C02560B46DD3F3E60859D71E1041562327D4945837E580FD27B3EB4D0E63CF0B7CFL3G2H" TargetMode="External"/><Relationship Id="rId4"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1175</Words>
  <Characters>6704</Characters>
  <Application>Microsoft Office Word</Application>
  <DocSecurity>0</DocSecurity>
  <Lines>55</Lines>
  <Paragraphs>15</Paragraphs>
  <ScaleCrop>false</ScaleCrop>
  <Company>diakov.net</Company>
  <LinksUpToDate>false</LinksUpToDate>
  <CharactersWithSpaces>7864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1</cp:revision>
  <dcterms:created xsi:type="dcterms:W3CDTF">2020-11-20T07:06:00Z</dcterms:created>
  <dcterms:modified xsi:type="dcterms:W3CDTF">2020-11-20T07:07:00Z</dcterms:modified>
</cp:coreProperties>
</file>