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8DD" w:rsidRDefault="008F38D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F38DD" w:rsidRDefault="008F38DD">
      <w:pPr>
        <w:pStyle w:val="ConsPlusNormal"/>
        <w:jc w:val="both"/>
        <w:outlineLvl w:val="0"/>
      </w:pPr>
    </w:p>
    <w:p w:rsidR="008F38DD" w:rsidRDefault="008F38DD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8F38DD" w:rsidRDefault="008F38DD">
      <w:pPr>
        <w:pStyle w:val="ConsPlusTitle"/>
        <w:jc w:val="center"/>
      </w:pPr>
    </w:p>
    <w:p w:rsidR="008F38DD" w:rsidRDefault="008F38DD">
      <w:pPr>
        <w:pStyle w:val="ConsPlusTitle"/>
        <w:jc w:val="center"/>
      </w:pPr>
      <w:r>
        <w:t>ПРИКАЗ</w:t>
      </w:r>
    </w:p>
    <w:p w:rsidR="008F38DD" w:rsidRDefault="008F38DD">
      <w:pPr>
        <w:pStyle w:val="ConsPlusTitle"/>
        <w:jc w:val="center"/>
      </w:pPr>
      <w:r>
        <w:t>от 11 февраля 2013 г. N 01-20/048</w:t>
      </w:r>
    </w:p>
    <w:p w:rsidR="008F38DD" w:rsidRDefault="008F38DD">
      <w:pPr>
        <w:pStyle w:val="ConsPlusTitle"/>
        <w:jc w:val="center"/>
      </w:pPr>
    </w:p>
    <w:p w:rsidR="008F38DD" w:rsidRDefault="008F38DD">
      <w:pPr>
        <w:pStyle w:val="ConsPlusTitle"/>
        <w:jc w:val="center"/>
      </w:pPr>
      <w:r>
        <w:t>ОБ УСТАНОВЛЕНИИ ГРАНИЦЫ ТЕРРИТОРИИ ОБЪЕКТА КУЛЬТУРНОГО</w:t>
      </w:r>
    </w:p>
    <w:p w:rsidR="008F38DD" w:rsidRDefault="008F38DD">
      <w:pPr>
        <w:pStyle w:val="ConsPlusTitle"/>
        <w:jc w:val="center"/>
      </w:pPr>
      <w:r>
        <w:t>НАСЛЕДИЯ ФЕДЕРАЛЬНОГО ЗНАЧЕНИЯ "ДУБОВСКОЕ (ВОДЯНСКОЕ)</w:t>
      </w:r>
    </w:p>
    <w:p w:rsidR="008F38DD" w:rsidRDefault="008F38DD">
      <w:pPr>
        <w:pStyle w:val="ConsPlusTitle"/>
        <w:jc w:val="center"/>
      </w:pPr>
      <w:r>
        <w:t>ГОРОДИЩЕ (БЕЛЬДЖАМЕН)"</w:t>
      </w: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Волгоградской области от 22.05.2012 N 101-п "Об утверждении Положения о министерстве культуры Волгоградской области" приказываю:</w:t>
      </w:r>
    </w:p>
    <w:p w:rsidR="008F38DD" w:rsidRDefault="008F38DD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федерального значения "Дубовское (Водянское) городище (Бельджамен)", расположенного по адресу: Волгоградская область, Дубовский район, 2 км севернее г. Дубовка, согласно </w:t>
      </w:r>
      <w:hyperlink w:anchor="P29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81" w:history="1">
        <w:r>
          <w:rPr>
            <w:color w:val="0000FF"/>
          </w:rPr>
          <w:t>2</w:t>
        </w:r>
      </w:hyperlink>
      <w:r>
        <w:t>.</w:t>
      </w:r>
    </w:p>
    <w:p w:rsidR="008F38DD" w:rsidRDefault="008F38D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right"/>
      </w:pPr>
      <w:r>
        <w:t>Исполняющий обязанности</w:t>
      </w:r>
    </w:p>
    <w:p w:rsidR="008F38DD" w:rsidRDefault="008F38DD">
      <w:pPr>
        <w:pStyle w:val="ConsPlusNormal"/>
        <w:jc w:val="right"/>
      </w:pPr>
      <w:r>
        <w:t>министра культуры</w:t>
      </w:r>
    </w:p>
    <w:p w:rsidR="008F38DD" w:rsidRDefault="008F38DD">
      <w:pPr>
        <w:pStyle w:val="ConsPlusNormal"/>
        <w:jc w:val="right"/>
      </w:pPr>
      <w:r>
        <w:t>Волгоградской области</w:t>
      </w:r>
    </w:p>
    <w:p w:rsidR="008F38DD" w:rsidRDefault="008F38DD">
      <w:pPr>
        <w:pStyle w:val="ConsPlusNormal"/>
        <w:jc w:val="right"/>
      </w:pPr>
      <w:r>
        <w:t>А.В.БОНДАРЕВ</w:t>
      </w: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right"/>
        <w:outlineLvl w:val="0"/>
      </w:pPr>
      <w:r>
        <w:t>Приложение 1</w:t>
      </w:r>
    </w:p>
    <w:p w:rsidR="008F38DD" w:rsidRDefault="008F38DD">
      <w:pPr>
        <w:pStyle w:val="ConsPlusNormal"/>
        <w:jc w:val="right"/>
      </w:pPr>
      <w:r>
        <w:t>к приказу</w:t>
      </w:r>
    </w:p>
    <w:p w:rsidR="008F38DD" w:rsidRDefault="008F38DD">
      <w:pPr>
        <w:pStyle w:val="ConsPlusNormal"/>
        <w:jc w:val="right"/>
      </w:pPr>
      <w:r>
        <w:t>министерства культуры</w:t>
      </w:r>
    </w:p>
    <w:p w:rsidR="008F38DD" w:rsidRDefault="008F38DD">
      <w:pPr>
        <w:pStyle w:val="ConsPlusNormal"/>
        <w:jc w:val="right"/>
      </w:pPr>
      <w:r>
        <w:t>Волгоградской области</w:t>
      </w:r>
    </w:p>
    <w:p w:rsidR="008F38DD" w:rsidRDefault="008F38DD">
      <w:pPr>
        <w:pStyle w:val="ConsPlusNormal"/>
        <w:jc w:val="right"/>
      </w:pPr>
      <w:r>
        <w:t>от 11 февраля 2013 г. N 01-20/048</w:t>
      </w: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Title"/>
        <w:jc w:val="center"/>
      </w:pPr>
      <w:bookmarkStart w:id="0" w:name="P29"/>
      <w:bookmarkEnd w:id="0"/>
      <w:r>
        <w:t>ГРАНИЦЫ ТЕРРИТОРИИ ОБЪЕКТА КУЛЬТУРНОГО НАСЛЕДИЯ ФЕДЕРАЛЬНОГО</w:t>
      </w:r>
    </w:p>
    <w:p w:rsidR="008F38DD" w:rsidRDefault="008F38DD">
      <w:pPr>
        <w:pStyle w:val="ConsPlusTitle"/>
        <w:jc w:val="center"/>
      </w:pPr>
      <w:r>
        <w:t>ЗНАЧЕНИЯ "ДУБОВСКОЕ (ВОДЯНСКОЕ) ГОРОДИЩЕ (БЕЛЬДЖАМЕН)"</w:t>
      </w: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ind w:firstLine="540"/>
        <w:jc w:val="both"/>
      </w:pPr>
      <w:r>
        <w:t>Граница территории объекта культурного наследия устанавливается согласно схеме по линиям поворотных точек с географическими координатами.</w:t>
      </w:r>
    </w:p>
    <w:p w:rsidR="008F38DD" w:rsidRDefault="008F38DD">
      <w:pPr>
        <w:pStyle w:val="ConsPlusNormal"/>
        <w:jc w:val="both"/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520"/>
        <w:gridCol w:w="3360"/>
        <w:gridCol w:w="3360"/>
      </w:tblGrid>
      <w:tr w:rsidR="008F38DD">
        <w:trPr>
          <w:trHeight w:val="240"/>
        </w:trPr>
        <w:tc>
          <w:tcPr>
            <w:tcW w:w="2520" w:type="dxa"/>
            <w:vMerge w:val="restart"/>
          </w:tcPr>
          <w:p w:rsidR="008F38DD" w:rsidRDefault="008F38DD">
            <w:pPr>
              <w:pStyle w:val="ConsPlusNonformat"/>
              <w:jc w:val="both"/>
            </w:pPr>
            <w:r>
              <w:t>Обозначение (номер)</w:t>
            </w:r>
          </w:p>
          <w:p w:rsidR="008F38DD" w:rsidRDefault="008F38DD">
            <w:pPr>
              <w:pStyle w:val="ConsPlusNonformat"/>
              <w:jc w:val="both"/>
            </w:pPr>
            <w:r>
              <w:t xml:space="preserve"> поворотной точки  </w:t>
            </w:r>
          </w:p>
        </w:tc>
        <w:tc>
          <w:tcPr>
            <w:tcW w:w="6720" w:type="dxa"/>
            <w:gridSpan w:val="2"/>
          </w:tcPr>
          <w:p w:rsidR="008F38DD" w:rsidRDefault="008F38DD">
            <w:pPr>
              <w:pStyle w:val="ConsPlusNonformat"/>
              <w:jc w:val="both"/>
            </w:pPr>
            <w:r>
              <w:t xml:space="preserve">      Координаты поворотных точек во Всемирной       </w:t>
            </w:r>
          </w:p>
          <w:p w:rsidR="008F38DD" w:rsidRDefault="008F38DD">
            <w:pPr>
              <w:pStyle w:val="ConsPlusNonformat"/>
              <w:jc w:val="both"/>
            </w:pPr>
            <w:r>
              <w:t xml:space="preserve">      геодезической системе координат (WGS-84)       </w:t>
            </w:r>
          </w:p>
        </w:tc>
      </w:tr>
      <w:tr w:rsidR="008F38DD">
        <w:tc>
          <w:tcPr>
            <w:tcW w:w="2400" w:type="dxa"/>
            <w:vMerge/>
            <w:tcBorders>
              <w:top w:val="nil"/>
            </w:tcBorders>
          </w:tcPr>
          <w:p w:rsidR="008F38DD" w:rsidRDefault="008F38DD"/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Северной широты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Восточной долготы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1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49°04'21,2"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44°50'36,5"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2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49°04'23,5"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44°50'32,5"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3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49°04'34,8"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44°50'43,5"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4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49°04'42,5"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44°50'44,9"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lastRenderedPageBreak/>
              <w:t xml:space="preserve">         5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49°04'43,5"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44°50'43,4"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6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49°04'55,1"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44°50'46,7"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7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49°04'59,4"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44°50'43,1"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8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49°05'02,5"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44°50'46,9"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 9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49°05'05,2"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44°51'01,9"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10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49°05'04,4"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44°51'10,8"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11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49°05'01,2"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44°51'18,5"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12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49°04'47,1"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44°51'22,1"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13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49°04'36,6"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44°51'06,1"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14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49°04'25,8"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44°50'54,8"        </w:t>
            </w:r>
          </w:p>
        </w:tc>
      </w:tr>
      <w:tr w:rsidR="008F38DD">
        <w:trPr>
          <w:trHeight w:val="240"/>
        </w:trPr>
        <w:tc>
          <w:tcPr>
            <w:tcW w:w="252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 15 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49°04'22,1"        </w:t>
            </w:r>
          </w:p>
        </w:tc>
        <w:tc>
          <w:tcPr>
            <w:tcW w:w="3360" w:type="dxa"/>
            <w:tcBorders>
              <w:top w:val="nil"/>
            </w:tcBorders>
          </w:tcPr>
          <w:p w:rsidR="008F38DD" w:rsidRDefault="008F38DD">
            <w:pPr>
              <w:pStyle w:val="ConsPlusNonformat"/>
              <w:jc w:val="both"/>
            </w:pPr>
            <w:r>
              <w:t xml:space="preserve">       44°50'45,5"        </w:t>
            </w:r>
          </w:p>
        </w:tc>
      </w:tr>
    </w:tbl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right"/>
        <w:outlineLvl w:val="0"/>
      </w:pPr>
      <w:r>
        <w:t>Приложение 2</w:t>
      </w:r>
    </w:p>
    <w:p w:rsidR="008F38DD" w:rsidRDefault="008F38DD">
      <w:pPr>
        <w:pStyle w:val="ConsPlusNormal"/>
        <w:jc w:val="right"/>
      </w:pPr>
      <w:r>
        <w:t>к приказу</w:t>
      </w:r>
    </w:p>
    <w:p w:rsidR="008F38DD" w:rsidRDefault="008F38DD">
      <w:pPr>
        <w:pStyle w:val="ConsPlusNormal"/>
        <w:jc w:val="right"/>
      </w:pPr>
      <w:r>
        <w:t>министерства культуры</w:t>
      </w:r>
    </w:p>
    <w:p w:rsidR="008F38DD" w:rsidRDefault="008F38DD">
      <w:pPr>
        <w:pStyle w:val="ConsPlusNormal"/>
        <w:jc w:val="right"/>
      </w:pPr>
      <w:r>
        <w:t>Волгоградской области</w:t>
      </w:r>
    </w:p>
    <w:p w:rsidR="008F38DD" w:rsidRDefault="008F38DD">
      <w:pPr>
        <w:pStyle w:val="ConsPlusNormal"/>
        <w:jc w:val="right"/>
      </w:pPr>
      <w:r>
        <w:t>от 11 февраля 2013 г. N 01-20/048</w:t>
      </w: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Title"/>
        <w:jc w:val="center"/>
      </w:pPr>
      <w:bookmarkStart w:id="1" w:name="P81"/>
      <w:bookmarkEnd w:id="1"/>
      <w:r>
        <w:t>СХЕМА</w:t>
      </w:r>
    </w:p>
    <w:p w:rsidR="008F38DD" w:rsidRDefault="008F38DD">
      <w:pPr>
        <w:pStyle w:val="ConsPlusTitle"/>
        <w:jc w:val="center"/>
      </w:pPr>
      <w:r>
        <w:t>ГРАНИЦ ТЕРРИТОРИИ ОБЪЕКТА КУЛЬТУРНОГО НАСЛЕДИЯ ФЕДЕРАЛЬНОГО</w:t>
      </w:r>
    </w:p>
    <w:p w:rsidR="008F38DD" w:rsidRDefault="008F38DD">
      <w:pPr>
        <w:pStyle w:val="ConsPlusTitle"/>
        <w:jc w:val="center"/>
      </w:pPr>
      <w:r>
        <w:t>ЗНАЧЕНИЯ "ДУБОВСКОЕ (ВОДЯНСКОЕ) ГОРОДИЩЕ (БЕЛЬДЖАМЕН)"</w:t>
      </w: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jc w:val="both"/>
      </w:pPr>
    </w:p>
    <w:p w:rsidR="008F38DD" w:rsidRDefault="008F38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22C9" w:rsidRDefault="005022C9">
      <w:bookmarkStart w:id="2" w:name="_GoBack"/>
      <w:bookmarkEnd w:id="2"/>
    </w:p>
    <w:sectPr w:rsidR="005022C9" w:rsidSect="00881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8DD"/>
    <w:rsid w:val="005022C9"/>
    <w:rsid w:val="008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6D1FA-72A8-4624-B2CA-D685D69B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8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38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38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38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2D873195D1C21D6C1215675FBF0B74060B67F27A3426FA2765DF6F735B4418101FB783B17538173B00CC89BFE14BA9L7u9J" TargetMode="External"/><Relationship Id="rId5" Type="http://schemas.openxmlformats.org/officeDocument/2006/relationships/hyperlink" Target="consultantplus://offline/ref=C52D873195D1C21D6C120B6A49D3547107033AFA7C3925AD7F3A843224524E4F4550B6DFF5272B173900CE8CA3LEu2J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2789</Characters>
  <Application>Microsoft Office Word</Application>
  <DocSecurity>0</DocSecurity>
  <Lines>23</Lines>
  <Paragraphs>6</Paragraphs>
  <ScaleCrop>false</ScaleCrop>
  <Company>diakov.net</Company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2021-05-07T09:46:00Z</dcterms:created>
  <dcterms:modified xsi:type="dcterms:W3CDTF">2021-05-07T09:47:00Z</dcterms:modified>
</cp:coreProperties>
</file>