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754D" w:rsidRDefault="0015754D">
      <w:pPr>
        <w:pStyle w:val="ConsPlusTitlePage"/>
      </w:pPr>
      <w:r>
        <w:t xml:space="preserve">Документ предоставлен </w:t>
      </w:r>
      <w:hyperlink r:id="rId5" w:history="1">
        <w:r>
          <w:rPr>
            <w:color w:val="0000FF"/>
          </w:rPr>
          <w:t>КонсультантПлюс</w:t>
        </w:r>
      </w:hyperlink>
      <w:r>
        <w:br/>
      </w:r>
    </w:p>
    <w:p w:rsidR="0015754D" w:rsidRDefault="0015754D">
      <w:pPr>
        <w:pStyle w:val="ConsPlusNormal"/>
        <w:outlineLvl w:val="0"/>
      </w:pPr>
    </w:p>
    <w:p w:rsidR="0015754D" w:rsidRDefault="0015754D">
      <w:pPr>
        <w:pStyle w:val="ConsPlusTitle"/>
        <w:jc w:val="center"/>
        <w:outlineLvl w:val="0"/>
      </w:pPr>
      <w:r>
        <w:t>МИНИСТЕРСТВО КУЛЬТУРЫ ВОЛГОГРАДСКОЙ ОБЛАСТИ</w:t>
      </w:r>
    </w:p>
    <w:p w:rsidR="0015754D" w:rsidRDefault="0015754D">
      <w:pPr>
        <w:pStyle w:val="ConsPlusTitle"/>
        <w:jc w:val="center"/>
      </w:pPr>
    </w:p>
    <w:p w:rsidR="0015754D" w:rsidRDefault="0015754D">
      <w:pPr>
        <w:pStyle w:val="ConsPlusTitle"/>
        <w:jc w:val="center"/>
      </w:pPr>
      <w:r>
        <w:t>ПРИКАЗ</w:t>
      </w:r>
    </w:p>
    <w:p w:rsidR="0015754D" w:rsidRDefault="0015754D">
      <w:pPr>
        <w:pStyle w:val="ConsPlusTitle"/>
        <w:jc w:val="center"/>
      </w:pPr>
      <w:r>
        <w:t>от 23 декабря 2013 г. N 01-20/462</w:t>
      </w:r>
    </w:p>
    <w:p w:rsidR="0015754D" w:rsidRDefault="0015754D">
      <w:pPr>
        <w:pStyle w:val="ConsPlusTitle"/>
        <w:jc w:val="center"/>
      </w:pPr>
    </w:p>
    <w:p w:rsidR="0015754D" w:rsidRDefault="0015754D">
      <w:pPr>
        <w:pStyle w:val="ConsPlusTitle"/>
        <w:jc w:val="center"/>
      </w:pPr>
      <w:r>
        <w:t>ОБ УСТАНОВЛЕНИИ ГРАНИЦ ТЕРРИТОРИИ ОБЪЕКТА КУЛЬТУРНОГО</w:t>
      </w:r>
    </w:p>
    <w:p w:rsidR="0015754D" w:rsidRDefault="0015754D">
      <w:pPr>
        <w:pStyle w:val="ConsPlusTitle"/>
        <w:jc w:val="center"/>
      </w:pPr>
      <w:r>
        <w:t>НАСЛЕДИЯ РЕГИОНАЛЬНОГО ЗНАЧЕНИЯ "ДОМ ЖИЛОЙ КУПЦА ИЩЕНКО</w:t>
      </w:r>
    </w:p>
    <w:p w:rsidR="0015754D" w:rsidRDefault="0015754D">
      <w:pPr>
        <w:pStyle w:val="ConsPlusTitle"/>
        <w:jc w:val="center"/>
      </w:pPr>
      <w:r>
        <w:t xml:space="preserve">(СПЕЦМЕДВЫТРЕЗВИТЕЛЬ)", </w:t>
      </w:r>
      <w:proofErr w:type="gramStart"/>
      <w:r>
        <w:t>РАСПОЛОЖЕННОГО</w:t>
      </w:r>
      <w:proofErr w:type="gramEnd"/>
      <w:r>
        <w:t xml:space="preserve"> ПО АДРЕСУ:</w:t>
      </w:r>
    </w:p>
    <w:p w:rsidR="0015754D" w:rsidRDefault="0015754D">
      <w:pPr>
        <w:pStyle w:val="ConsPlusTitle"/>
        <w:jc w:val="center"/>
      </w:pPr>
      <w:r>
        <w:t>ВОЛГОГРАДСКАЯ ОБЛАСТЬ, Г. ВОЛГОГРАД, ВОРОШИЛОВСКИЙ РАЙОН,</w:t>
      </w:r>
    </w:p>
    <w:p w:rsidR="0015754D" w:rsidRDefault="0015754D">
      <w:pPr>
        <w:pStyle w:val="ConsPlusTitle"/>
        <w:jc w:val="center"/>
      </w:pPr>
      <w:r>
        <w:t xml:space="preserve">УЛ. </w:t>
      </w:r>
      <w:proofErr w:type="gramStart"/>
      <w:r>
        <w:t>ПУГАЧЕВСКАЯ</w:t>
      </w:r>
      <w:proofErr w:type="gramEnd"/>
      <w:r>
        <w:t>, 14, И ПРАВОВЫХ РЕЖИМОВ ИСПОЛЬЗОВАНИЯ</w:t>
      </w:r>
    </w:p>
    <w:p w:rsidR="0015754D" w:rsidRDefault="0015754D">
      <w:pPr>
        <w:pStyle w:val="ConsPlusTitle"/>
        <w:jc w:val="center"/>
      </w:pPr>
      <w:r>
        <w:t>ТЕРРИТОРИИ</w:t>
      </w:r>
    </w:p>
    <w:p w:rsidR="0015754D" w:rsidRDefault="0015754D">
      <w:pPr>
        <w:pStyle w:val="ConsPlusNormal"/>
        <w:jc w:val="center"/>
      </w:pPr>
    </w:p>
    <w:p w:rsidR="0015754D" w:rsidRDefault="0015754D">
      <w:pPr>
        <w:pStyle w:val="ConsPlusNormal"/>
        <w:ind w:firstLine="540"/>
        <w:jc w:val="both"/>
      </w:pPr>
      <w:r>
        <w:t xml:space="preserve">В соответствии с Федеральным </w:t>
      </w:r>
      <w:hyperlink r:id="rId6" w:history="1">
        <w:r>
          <w:rPr>
            <w:color w:val="0000FF"/>
          </w:rPr>
          <w:t>законом</w:t>
        </w:r>
      </w:hyperlink>
      <w:r>
        <w:t xml:space="preserve"> от 25.06.2002 N 73-ФЗ "Об объектах культурного наследия (памятниках истории и культуры) народов Российской Федерации", </w:t>
      </w:r>
      <w:hyperlink r:id="rId7" w:history="1">
        <w:r>
          <w:rPr>
            <w:color w:val="0000FF"/>
          </w:rPr>
          <w:t>Положением</w:t>
        </w:r>
      </w:hyperlink>
      <w:r>
        <w:t xml:space="preserve"> о министерстве культуры Волгоградской области, утвержденным постановлением Правительства Волгоградской области от 22.05.2012 N 101-п "Об утверждении Положения о министерстве культуры Волгоградской области", приказываю:</w:t>
      </w:r>
    </w:p>
    <w:p w:rsidR="0015754D" w:rsidRDefault="0015754D">
      <w:pPr>
        <w:pStyle w:val="ConsPlusNormal"/>
        <w:spacing w:before="220"/>
        <w:ind w:firstLine="540"/>
        <w:jc w:val="both"/>
      </w:pPr>
      <w:r>
        <w:t xml:space="preserve">1. Установить границы территории объекта культурного наследия регионального значения "Дом жилой купца Ищенко (Спецмедвытрезвитель)", расположенного по адресу: Волгоградская область, г. Волгоград, Ворошиловский район, ул. Пугачевская, 14, согласно </w:t>
      </w:r>
      <w:hyperlink w:anchor="P31" w:history="1">
        <w:r>
          <w:rPr>
            <w:color w:val="0000FF"/>
          </w:rPr>
          <w:t>приложениям 1</w:t>
        </w:r>
      </w:hyperlink>
      <w:r>
        <w:t xml:space="preserve"> и </w:t>
      </w:r>
      <w:hyperlink w:anchor="P53" w:history="1">
        <w:r>
          <w:rPr>
            <w:color w:val="0000FF"/>
          </w:rPr>
          <w:t>2</w:t>
        </w:r>
      </w:hyperlink>
      <w:r>
        <w:t>.</w:t>
      </w:r>
    </w:p>
    <w:p w:rsidR="0015754D" w:rsidRDefault="0015754D">
      <w:pPr>
        <w:pStyle w:val="ConsPlusNormal"/>
        <w:spacing w:before="220"/>
        <w:ind w:firstLine="540"/>
        <w:jc w:val="both"/>
      </w:pPr>
      <w:r>
        <w:t xml:space="preserve">2. Установить правовые </w:t>
      </w:r>
      <w:hyperlink w:anchor="P71" w:history="1">
        <w:r>
          <w:rPr>
            <w:color w:val="0000FF"/>
          </w:rPr>
          <w:t>режимы</w:t>
        </w:r>
      </w:hyperlink>
      <w:r>
        <w:t xml:space="preserve"> использования территории объекта культурного наследия регионального значения "Дом жилой купца Ищенко (Спецмедвытрезвитель)", расположенного по адресу: Волгоградская область, г. Волгоград, Ворошиловский район, ул. Пугачевская, 14, согласно приложению 3.</w:t>
      </w:r>
    </w:p>
    <w:p w:rsidR="0015754D" w:rsidRDefault="0015754D">
      <w:pPr>
        <w:pStyle w:val="ConsPlusNormal"/>
        <w:spacing w:before="220"/>
        <w:ind w:firstLine="540"/>
        <w:jc w:val="both"/>
      </w:pPr>
      <w:r>
        <w:t>3. Настоящий приказ вступает в силу со дня его официального опубликования.</w:t>
      </w:r>
    </w:p>
    <w:p w:rsidR="0015754D" w:rsidRDefault="0015754D">
      <w:pPr>
        <w:pStyle w:val="ConsPlusNormal"/>
        <w:ind w:firstLine="540"/>
        <w:jc w:val="both"/>
      </w:pPr>
    </w:p>
    <w:p w:rsidR="0015754D" w:rsidRDefault="0015754D">
      <w:pPr>
        <w:pStyle w:val="ConsPlusNormal"/>
        <w:jc w:val="right"/>
      </w:pPr>
      <w:r>
        <w:t>Министр</w:t>
      </w:r>
    </w:p>
    <w:p w:rsidR="0015754D" w:rsidRDefault="0015754D">
      <w:pPr>
        <w:pStyle w:val="ConsPlusNormal"/>
        <w:jc w:val="right"/>
      </w:pPr>
      <w:r>
        <w:t>В.П.ГЕПФНЕР</w:t>
      </w:r>
    </w:p>
    <w:p w:rsidR="0015754D" w:rsidRDefault="0015754D">
      <w:pPr>
        <w:pStyle w:val="ConsPlusNormal"/>
        <w:jc w:val="center"/>
      </w:pPr>
    </w:p>
    <w:p w:rsidR="0015754D" w:rsidRDefault="0015754D">
      <w:pPr>
        <w:pStyle w:val="ConsPlusNormal"/>
        <w:jc w:val="center"/>
      </w:pPr>
    </w:p>
    <w:p w:rsidR="0015754D" w:rsidRDefault="0015754D">
      <w:pPr>
        <w:pStyle w:val="ConsPlusNormal"/>
        <w:jc w:val="center"/>
      </w:pPr>
    </w:p>
    <w:p w:rsidR="0015754D" w:rsidRDefault="0015754D">
      <w:pPr>
        <w:pStyle w:val="ConsPlusNormal"/>
        <w:jc w:val="center"/>
      </w:pPr>
    </w:p>
    <w:p w:rsidR="0015754D" w:rsidRDefault="0015754D">
      <w:pPr>
        <w:pStyle w:val="ConsPlusNormal"/>
        <w:jc w:val="center"/>
      </w:pPr>
    </w:p>
    <w:p w:rsidR="0015754D" w:rsidRDefault="0015754D">
      <w:pPr>
        <w:pStyle w:val="ConsPlusNormal"/>
        <w:jc w:val="right"/>
        <w:outlineLvl w:val="0"/>
      </w:pPr>
      <w:r>
        <w:t>Приложение 1</w:t>
      </w:r>
    </w:p>
    <w:p w:rsidR="0015754D" w:rsidRDefault="0015754D">
      <w:pPr>
        <w:pStyle w:val="ConsPlusNormal"/>
        <w:jc w:val="right"/>
      </w:pPr>
      <w:r>
        <w:t>к приказу</w:t>
      </w:r>
    </w:p>
    <w:p w:rsidR="0015754D" w:rsidRDefault="0015754D">
      <w:pPr>
        <w:pStyle w:val="ConsPlusNormal"/>
        <w:jc w:val="right"/>
      </w:pPr>
      <w:r>
        <w:t>министерства культуры</w:t>
      </w:r>
    </w:p>
    <w:p w:rsidR="0015754D" w:rsidRDefault="0015754D">
      <w:pPr>
        <w:pStyle w:val="ConsPlusNormal"/>
        <w:jc w:val="right"/>
      </w:pPr>
      <w:r>
        <w:t>Волгоградской области</w:t>
      </w:r>
    </w:p>
    <w:p w:rsidR="0015754D" w:rsidRDefault="0015754D">
      <w:pPr>
        <w:pStyle w:val="ConsPlusNormal"/>
        <w:jc w:val="right"/>
      </w:pPr>
      <w:r>
        <w:t>от 23 декабря 2013 г. N 01-20/463</w:t>
      </w:r>
    </w:p>
    <w:p w:rsidR="0015754D" w:rsidRDefault="0015754D">
      <w:pPr>
        <w:pStyle w:val="ConsPlusNormal"/>
        <w:jc w:val="right"/>
      </w:pPr>
    </w:p>
    <w:p w:rsidR="0015754D" w:rsidRDefault="0015754D">
      <w:pPr>
        <w:pStyle w:val="ConsPlusTitle"/>
        <w:jc w:val="center"/>
      </w:pPr>
      <w:bookmarkStart w:id="0" w:name="P31"/>
      <w:bookmarkEnd w:id="0"/>
      <w:r>
        <w:t>ОПИСАНИЕ ГРАНИЦ ТЕРРИТОРИИ ОБЪЕКТА КУЛЬТУРНОГО НАСЛЕДИЯ</w:t>
      </w:r>
    </w:p>
    <w:p w:rsidR="0015754D" w:rsidRDefault="0015754D">
      <w:pPr>
        <w:pStyle w:val="ConsPlusTitle"/>
        <w:jc w:val="center"/>
      </w:pPr>
      <w:r>
        <w:t>РЕГИОНАЛЬНОГО ЗНАЧЕНИЯ "ДОМ ЖИЛОЙ КУПЦА ИЩЕНКО</w:t>
      </w:r>
    </w:p>
    <w:p w:rsidR="0015754D" w:rsidRDefault="0015754D">
      <w:pPr>
        <w:pStyle w:val="ConsPlusTitle"/>
        <w:jc w:val="center"/>
      </w:pPr>
      <w:r>
        <w:t xml:space="preserve">(СПЕЦМЕДВЫТРЕЗВИТЕЛЬ)", </w:t>
      </w:r>
      <w:proofErr w:type="gramStart"/>
      <w:r>
        <w:t>РАСПОЛОЖЕННОГО</w:t>
      </w:r>
      <w:proofErr w:type="gramEnd"/>
      <w:r>
        <w:t xml:space="preserve"> ПО АДРЕСУ:</w:t>
      </w:r>
    </w:p>
    <w:p w:rsidR="0015754D" w:rsidRDefault="0015754D">
      <w:pPr>
        <w:pStyle w:val="ConsPlusTitle"/>
        <w:jc w:val="center"/>
      </w:pPr>
      <w:r>
        <w:t>ВОЛГОГРАДСКАЯ ОБЛАСТЬ, Г. ВОЛГОГРАД, ВОРОШИЛОВСКИЙ РАЙОН,</w:t>
      </w:r>
    </w:p>
    <w:p w:rsidR="0015754D" w:rsidRDefault="0015754D">
      <w:pPr>
        <w:pStyle w:val="ConsPlusTitle"/>
        <w:jc w:val="center"/>
      </w:pPr>
      <w:r>
        <w:t>УЛ. ПУГАЧЕВСКАЯ, 14</w:t>
      </w:r>
    </w:p>
    <w:p w:rsidR="0015754D" w:rsidRDefault="0015754D">
      <w:pPr>
        <w:pStyle w:val="ConsPlusNormal"/>
        <w:jc w:val="center"/>
      </w:pPr>
    </w:p>
    <w:p w:rsidR="0015754D" w:rsidRDefault="0015754D">
      <w:pPr>
        <w:pStyle w:val="ConsPlusNormal"/>
        <w:ind w:firstLine="540"/>
        <w:jc w:val="both"/>
      </w:pPr>
      <w:r>
        <w:t xml:space="preserve">Границы территории объекта культурного наследия регионального значения "Дом жилой купца Ищенко (Спецмедвытрезвитель)", расположенного по адресу: Волгоградская область, г. Волгоград, Ворошиловский район, ул. Пугачевская, 14, устанавливаются согласно схеме по </w:t>
      </w:r>
      <w:r>
        <w:lastRenderedPageBreak/>
        <w:t>линиям, обозначенным цифрами:</w:t>
      </w:r>
    </w:p>
    <w:p w:rsidR="0015754D" w:rsidRDefault="0015754D">
      <w:pPr>
        <w:pStyle w:val="ConsPlusNormal"/>
        <w:spacing w:before="220"/>
        <w:ind w:firstLine="540"/>
        <w:jc w:val="both"/>
      </w:pPr>
      <w:r>
        <w:t>от т. 1 до т. 2 - от точки 1 вдоль бровки тротуара жилого дома по ул. Грушевская, 3 до бровки нечетной стороны ул. Пугачевской 45,6 м до точки 2;</w:t>
      </w:r>
    </w:p>
    <w:p w:rsidR="0015754D" w:rsidRDefault="0015754D">
      <w:pPr>
        <w:pStyle w:val="ConsPlusNormal"/>
        <w:spacing w:before="220"/>
        <w:ind w:firstLine="540"/>
        <w:jc w:val="both"/>
      </w:pPr>
      <w:r>
        <w:t>от т. 2 до т. 3 - от точки 2 вдоль бровки нечетной стороны ул. Пугачевской 40,0 м до точки 3;</w:t>
      </w:r>
    </w:p>
    <w:p w:rsidR="0015754D" w:rsidRDefault="0015754D">
      <w:pPr>
        <w:pStyle w:val="ConsPlusNormal"/>
        <w:spacing w:before="220"/>
        <w:ind w:firstLine="540"/>
        <w:jc w:val="both"/>
      </w:pPr>
      <w:r>
        <w:t>от т. 3 до т. 4 - от точки 3 на северо-запад 44,0 м до точки 4;</w:t>
      </w:r>
    </w:p>
    <w:p w:rsidR="0015754D" w:rsidRDefault="0015754D">
      <w:pPr>
        <w:pStyle w:val="ConsPlusNormal"/>
        <w:spacing w:before="220"/>
        <w:ind w:firstLine="540"/>
        <w:jc w:val="both"/>
      </w:pPr>
      <w:r>
        <w:t>от т. 4 до т. 1 - от точки 4 по стене одноэтажного кирпичного строения 40,0 м до замыкания контура с точкой 1.</w:t>
      </w:r>
    </w:p>
    <w:p w:rsidR="0015754D" w:rsidRDefault="0015754D">
      <w:pPr>
        <w:pStyle w:val="ConsPlusNormal"/>
        <w:ind w:firstLine="540"/>
        <w:jc w:val="both"/>
      </w:pPr>
    </w:p>
    <w:p w:rsidR="0015754D" w:rsidRDefault="0015754D">
      <w:pPr>
        <w:pStyle w:val="ConsPlusNormal"/>
        <w:ind w:firstLine="540"/>
        <w:jc w:val="both"/>
      </w:pPr>
    </w:p>
    <w:p w:rsidR="0015754D" w:rsidRDefault="0015754D">
      <w:pPr>
        <w:pStyle w:val="ConsPlusNormal"/>
        <w:ind w:firstLine="540"/>
        <w:jc w:val="both"/>
      </w:pPr>
    </w:p>
    <w:p w:rsidR="0015754D" w:rsidRDefault="0015754D">
      <w:pPr>
        <w:pStyle w:val="ConsPlusNormal"/>
        <w:ind w:firstLine="540"/>
        <w:jc w:val="both"/>
      </w:pPr>
    </w:p>
    <w:p w:rsidR="0015754D" w:rsidRDefault="0015754D">
      <w:pPr>
        <w:pStyle w:val="ConsPlusNormal"/>
        <w:ind w:firstLine="540"/>
        <w:jc w:val="both"/>
      </w:pPr>
    </w:p>
    <w:p w:rsidR="0015754D" w:rsidRDefault="0015754D">
      <w:pPr>
        <w:pStyle w:val="ConsPlusNormal"/>
        <w:jc w:val="right"/>
        <w:outlineLvl w:val="0"/>
      </w:pPr>
      <w:r>
        <w:t>Приложение 2</w:t>
      </w:r>
    </w:p>
    <w:p w:rsidR="0015754D" w:rsidRDefault="0015754D">
      <w:pPr>
        <w:pStyle w:val="ConsPlusNormal"/>
        <w:jc w:val="right"/>
      </w:pPr>
      <w:r>
        <w:t>к приказу</w:t>
      </w:r>
    </w:p>
    <w:p w:rsidR="0015754D" w:rsidRDefault="0015754D">
      <w:pPr>
        <w:pStyle w:val="ConsPlusNormal"/>
        <w:jc w:val="right"/>
      </w:pPr>
      <w:r>
        <w:t>министерства культуры</w:t>
      </w:r>
    </w:p>
    <w:p w:rsidR="0015754D" w:rsidRDefault="0015754D">
      <w:pPr>
        <w:pStyle w:val="ConsPlusNormal"/>
        <w:jc w:val="right"/>
      </w:pPr>
      <w:r>
        <w:t>Волгоградской области</w:t>
      </w:r>
    </w:p>
    <w:p w:rsidR="0015754D" w:rsidRDefault="0015754D">
      <w:pPr>
        <w:pStyle w:val="ConsPlusNormal"/>
        <w:jc w:val="right"/>
      </w:pPr>
      <w:r>
        <w:t>от 23 декабря 2013 г. N 01-20/462</w:t>
      </w:r>
    </w:p>
    <w:p w:rsidR="0015754D" w:rsidRDefault="0015754D">
      <w:pPr>
        <w:pStyle w:val="ConsPlusNormal"/>
        <w:jc w:val="right"/>
      </w:pPr>
    </w:p>
    <w:p w:rsidR="0015754D" w:rsidRDefault="0015754D">
      <w:pPr>
        <w:pStyle w:val="ConsPlusTitle"/>
        <w:jc w:val="center"/>
      </w:pPr>
      <w:bookmarkStart w:id="1" w:name="P53"/>
      <w:bookmarkEnd w:id="1"/>
      <w:r>
        <w:t>СХЕМА</w:t>
      </w:r>
    </w:p>
    <w:p w:rsidR="0015754D" w:rsidRDefault="0015754D">
      <w:pPr>
        <w:pStyle w:val="ConsPlusTitle"/>
        <w:jc w:val="center"/>
      </w:pPr>
      <w:r>
        <w:t>ГРАНИЦ ТЕРРИТОРИИ ОБЪЕКТА КУЛЬТУРНОГО НАСЛЕДИЯ РЕГИОНАЛЬНОГО</w:t>
      </w:r>
    </w:p>
    <w:p w:rsidR="0015754D" w:rsidRDefault="0015754D">
      <w:pPr>
        <w:pStyle w:val="ConsPlusTitle"/>
        <w:jc w:val="center"/>
      </w:pPr>
      <w:r>
        <w:t>ЗНАЧЕНИЯ "ДОМ ЖИЛОЙ КУПЦА ИЩЕНКО (СПЕЦМЕДВЫТРЕЗВИТЕЛЬ)",</w:t>
      </w:r>
    </w:p>
    <w:p w:rsidR="0015754D" w:rsidRDefault="0015754D">
      <w:pPr>
        <w:pStyle w:val="ConsPlusTitle"/>
        <w:jc w:val="center"/>
      </w:pPr>
      <w:proofErr w:type="gramStart"/>
      <w:r>
        <w:t>РАСПОЛОЖЕННОГО</w:t>
      </w:r>
      <w:proofErr w:type="gramEnd"/>
      <w:r>
        <w:t xml:space="preserve"> ПО АДРЕСУ: ВОЛГОГРАДСКАЯ ОБЛАСТЬ,</w:t>
      </w:r>
    </w:p>
    <w:p w:rsidR="0015754D" w:rsidRDefault="0015754D">
      <w:pPr>
        <w:pStyle w:val="ConsPlusTitle"/>
        <w:jc w:val="center"/>
      </w:pPr>
      <w:r>
        <w:t xml:space="preserve">Г. ВОЛГОГРАД, ВОРОШИЛОВСКИЙ РАЙОН, УЛ. </w:t>
      </w:r>
      <w:proofErr w:type="gramStart"/>
      <w:r>
        <w:t>ПУГАЧЕВСКАЯ</w:t>
      </w:r>
      <w:proofErr w:type="gramEnd"/>
      <w:r>
        <w:t>, 14</w:t>
      </w:r>
    </w:p>
    <w:p w:rsidR="0015754D" w:rsidRDefault="0015754D">
      <w:pPr>
        <w:pStyle w:val="ConsPlusNormal"/>
        <w:jc w:val="center"/>
      </w:pPr>
    </w:p>
    <w:p w:rsidR="0015754D" w:rsidRDefault="0015754D">
      <w:pPr>
        <w:pStyle w:val="ConsPlusNormal"/>
        <w:jc w:val="center"/>
      </w:pPr>
      <w:r w:rsidRPr="009C7AFF">
        <w:rPr>
          <w:position w:val="-331"/>
        </w:rPr>
        <w:pict>
          <v:shape id="_x0000_i1025" style="width:258.8pt;height:342.8pt" coordsize="" o:spt="100" adj="0,,0" path="" filled="f" stroked="f">
            <v:stroke joinstyle="miter"/>
            <v:imagedata r:id="rId8" o:title="base_23732_96268_32768"/>
            <v:formulas/>
            <v:path o:connecttype="segments"/>
          </v:shape>
        </w:pict>
      </w:r>
    </w:p>
    <w:p w:rsidR="0015754D" w:rsidRDefault="0015754D">
      <w:pPr>
        <w:pStyle w:val="ConsPlusNormal"/>
        <w:jc w:val="center"/>
      </w:pPr>
    </w:p>
    <w:p w:rsidR="0015754D" w:rsidRDefault="0015754D">
      <w:pPr>
        <w:pStyle w:val="ConsPlusNormal"/>
        <w:jc w:val="center"/>
      </w:pPr>
    </w:p>
    <w:p w:rsidR="0015754D" w:rsidRDefault="0015754D">
      <w:pPr>
        <w:pStyle w:val="ConsPlusNormal"/>
        <w:jc w:val="center"/>
      </w:pPr>
    </w:p>
    <w:p w:rsidR="0015754D" w:rsidRDefault="0015754D">
      <w:pPr>
        <w:pStyle w:val="ConsPlusNormal"/>
        <w:jc w:val="center"/>
      </w:pPr>
    </w:p>
    <w:p w:rsidR="0015754D" w:rsidRDefault="0015754D">
      <w:pPr>
        <w:pStyle w:val="ConsPlusNormal"/>
        <w:jc w:val="center"/>
      </w:pPr>
    </w:p>
    <w:p w:rsidR="0015754D" w:rsidRDefault="0015754D">
      <w:pPr>
        <w:pStyle w:val="ConsPlusNormal"/>
        <w:jc w:val="right"/>
        <w:outlineLvl w:val="0"/>
      </w:pPr>
      <w:r>
        <w:t>Приложение 3</w:t>
      </w:r>
    </w:p>
    <w:p w:rsidR="0015754D" w:rsidRDefault="0015754D">
      <w:pPr>
        <w:pStyle w:val="ConsPlusNormal"/>
        <w:jc w:val="right"/>
      </w:pPr>
      <w:r>
        <w:t>к приказу</w:t>
      </w:r>
    </w:p>
    <w:p w:rsidR="0015754D" w:rsidRDefault="0015754D">
      <w:pPr>
        <w:pStyle w:val="ConsPlusNormal"/>
        <w:jc w:val="right"/>
      </w:pPr>
      <w:r>
        <w:t>министерства культуры</w:t>
      </w:r>
    </w:p>
    <w:p w:rsidR="0015754D" w:rsidRDefault="0015754D">
      <w:pPr>
        <w:pStyle w:val="ConsPlusNormal"/>
        <w:jc w:val="right"/>
      </w:pPr>
      <w:r>
        <w:t>Волгоградской области</w:t>
      </w:r>
    </w:p>
    <w:p w:rsidR="0015754D" w:rsidRDefault="0015754D">
      <w:pPr>
        <w:pStyle w:val="ConsPlusNormal"/>
        <w:jc w:val="right"/>
      </w:pPr>
      <w:r>
        <w:t>от 23 декабря 2013 г. N 01-20/462</w:t>
      </w:r>
    </w:p>
    <w:p w:rsidR="0015754D" w:rsidRDefault="0015754D">
      <w:pPr>
        <w:pStyle w:val="ConsPlusNormal"/>
        <w:jc w:val="right"/>
      </w:pPr>
    </w:p>
    <w:p w:rsidR="0015754D" w:rsidRDefault="0015754D">
      <w:pPr>
        <w:pStyle w:val="ConsPlusTitle"/>
        <w:jc w:val="center"/>
      </w:pPr>
      <w:bookmarkStart w:id="2" w:name="P71"/>
      <w:bookmarkEnd w:id="2"/>
      <w:r>
        <w:t>ПРАВОВЫЕ РЕЖИМЫ ИСПОЛЬЗОВАНИЯ ТЕРРИТОРИИ ОБЪЕКТА КУЛЬТУРНОГО</w:t>
      </w:r>
    </w:p>
    <w:p w:rsidR="0015754D" w:rsidRDefault="0015754D">
      <w:pPr>
        <w:pStyle w:val="ConsPlusTitle"/>
        <w:jc w:val="center"/>
      </w:pPr>
      <w:r>
        <w:t>НАСЛЕДИЯ РЕГИОНАЛЬНОГО ЗНАЧЕНИЯ "ДОМ ЖИЛОЙ КУПЦА ИЩЕНКО</w:t>
      </w:r>
    </w:p>
    <w:p w:rsidR="0015754D" w:rsidRDefault="0015754D">
      <w:pPr>
        <w:pStyle w:val="ConsPlusTitle"/>
        <w:jc w:val="center"/>
      </w:pPr>
      <w:r>
        <w:t xml:space="preserve">(СПЕЦМЕДВЫТРЕЗВИТЕЛЬ)", </w:t>
      </w:r>
      <w:proofErr w:type="gramStart"/>
      <w:r>
        <w:t>РАСПОЛОЖЕННОГО</w:t>
      </w:r>
      <w:proofErr w:type="gramEnd"/>
      <w:r>
        <w:t xml:space="preserve"> ПО АДРЕСУ:</w:t>
      </w:r>
    </w:p>
    <w:p w:rsidR="0015754D" w:rsidRDefault="0015754D">
      <w:pPr>
        <w:pStyle w:val="ConsPlusTitle"/>
        <w:jc w:val="center"/>
      </w:pPr>
      <w:r>
        <w:t>ВОЛГОГРАДСКАЯ ОБЛАСТЬ, Г. ВОЛГОГРАД, ВОРОШИЛОВСКИЙ РАЙОН,</w:t>
      </w:r>
    </w:p>
    <w:p w:rsidR="0015754D" w:rsidRDefault="0015754D">
      <w:pPr>
        <w:pStyle w:val="ConsPlusTitle"/>
        <w:jc w:val="center"/>
      </w:pPr>
      <w:r>
        <w:t>УЛ. ПУГАЧЕВСКАЯ, 14</w:t>
      </w:r>
    </w:p>
    <w:p w:rsidR="0015754D" w:rsidRDefault="0015754D">
      <w:pPr>
        <w:pStyle w:val="ConsPlusNormal"/>
        <w:jc w:val="center"/>
      </w:pPr>
    </w:p>
    <w:p w:rsidR="0015754D" w:rsidRDefault="0015754D">
      <w:pPr>
        <w:pStyle w:val="ConsPlusNormal"/>
        <w:ind w:firstLine="540"/>
        <w:jc w:val="both"/>
      </w:pPr>
      <w:r>
        <w:t>Для территории объекта культурного наследия регионального значения "Дом жилой купца Ищенко (Спецмедвытрезвитель)" (далее - объект культурного наследия), расположенного по адресу: Волгоградская область, г. Волгоград, Ворошиловский район, ул. Пугачевская, 14, устанавливаются следующие правовые режимы:</w:t>
      </w:r>
    </w:p>
    <w:p w:rsidR="0015754D" w:rsidRDefault="0015754D">
      <w:pPr>
        <w:pStyle w:val="ConsPlusNormal"/>
        <w:spacing w:before="220"/>
        <w:ind w:firstLine="540"/>
        <w:jc w:val="both"/>
      </w:pPr>
      <w:r>
        <w:t>Разрешается:</w:t>
      </w:r>
    </w:p>
    <w:p w:rsidR="0015754D" w:rsidRDefault="0015754D">
      <w:pPr>
        <w:pStyle w:val="ConsPlusNormal"/>
        <w:spacing w:before="220"/>
        <w:ind w:firstLine="540"/>
        <w:jc w:val="both"/>
      </w:pPr>
      <w:r>
        <w:t>проведение в порядке, установленном законодательством, работ по сохранению объекта культурного наследия и объектов культурного наследия, расположенных на его территории;</w:t>
      </w:r>
    </w:p>
    <w:p w:rsidR="0015754D" w:rsidRDefault="0015754D">
      <w:pPr>
        <w:pStyle w:val="ConsPlusNormal"/>
        <w:spacing w:before="220"/>
        <w:ind w:firstLine="540"/>
        <w:jc w:val="both"/>
      </w:pPr>
      <w:r>
        <w:t>проведение в порядке, установленном законодательством, работ по благоустройству, озеленению и ландшафтному дизайну территории объекта культурного наследия, которые осуществляются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15754D" w:rsidRDefault="0015754D">
      <w:pPr>
        <w:pStyle w:val="ConsPlusNormal"/>
        <w:spacing w:before="220"/>
        <w:ind w:firstLine="540"/>
        <w:jc w:val="both"/>
      </w:pPr>
      <w:r>
        <w:t>проведение в порядке, установленном законодательством, работ, связанных с ремонтом и реконструкцией существующих инженерных сетей, дорог и иных объектов, а также прокладкой новых инженерных сетей, не нарушающих целостность объекта культурного наследия и объектов культурного наследия, расположенных на его территории, и не создающих угрозы повреждения, разрушения или уничтожения. Проведение работ, связанных с ремонтом и реконструкцией существующих инженерных сетей, дорог и иных объектов, осуществляется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15754D" w:rsidRDefault="0015754D">
      <w:pPr>
        <w:pStyle w:val="ConsPlusNormal"/>
        <w:spacing w:before="220"/>
        <w:ind w:firstLine="540"/>
        <w:jc w:val="both"/>
      </w:pPr>
      <w:r>
        <w:t>проведение в порядке, установленном законодательством, мероприятий по музеефикации объекта культурного наследия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15754D" w:rsidRDefault="0015754D">
      <w:pPr>
        <w:pStyle w:val="ConsPlusNormal"/>
        <w:spacing w:before="220"/>
        <w:ind w:firstLine="540"/>
        <w:jc w:val="both"/>
      </w:pPr>
      <w:r>
        <w:t>проведение в порядке, установленном законодательством, научно-исследовательских и изыскательских работ, в т.ч. по изучению культурного слоя, не нарушающих целостность объекта культурного наследия и не создающих угрозы повреждения, разрушения или уничтожения;</w:t>
      </w:r>
    </w:p>
    <w:p w:rsidR="0015754D" w:rsidRDefault="0015754D">
      <w:pPr>
        <w:pStyle w:val="ConsPlusNormal"/>
        <w:spacing w:before="220"/>
        <w:ind w:firstLine="540"/>
        <w:jc w:val="both"/>
      </w:pPr>
      <w:r>
        <w:t xml:space="preserve">установка информационных надписей и обозначений на объекте культурного наследия, а </w:t>
      </w:r>
      <w:r>
        <w:lastRenderedPageBreak/>
        <w:t>также иных объектах культурного наследия, находящихся на его территории, в порядке, определенном законодательством;</w:t>
      </w:r>
    </w:p>
    <w:p w:rsidR="0015754D" w:rsidRDefault="0015754D">
      <w:pPr>
        <w:pStyle w:val="ConsPlusNormal"/>
        <w:spacing w:before="220"/>
        <w:ind w:firstLine="540"/>
        <w:jc w:val="both"/>
      </w:pPr>
      <w:r>
        <w:t>установка памятных знаков малых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15754D" w:rsidRDefault="0015754D">
      <w:pPr>
        <w:pStyle w:val="ConsPlusNormal"/>
        <w:spacing w:before="220"/>
        <w:ind w:firstLine="540"/>
        <w:jc w:val="both"/>
      </w:pPr>
      <w:r>
        <w:t>установка малых архитектурных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15754D" w:rsidRDefault="0015754D">
      <w:pPr>
        <w:pStyle w:val="ConsPlusNormal"/>
        <w:spacing w:before="220"/>
        <w:ind w:firstLine="540"/>
        <w:jc w:val="both"/>
      </w:pPr>
      <w:r>
        <w:t>Запрещается:</w:t>
      </w:r>
    </w:p>
    <w:p w:rsidR="0015754D" w:rsidRDefault="0015754D">
      <w:pPr>
        <w:pStyle w:val="ConsPlusNormal"/>
        <w:spacing w:before="220"/>
        <w:ind w:firstLine="540"/>
        <w:jc w:val="both"/>
      </w:pPr>
      <w:r>
        <w:t>проектирование и проведение любых землеустроительных, земляных, строительных, мелиоративных, хозяйственных и иных работ, за исключением работ, разрешенных данным правовым режимом использования земель в границах территории объекта культурного наследия.</w:t>
      </w:r>
    </w:p>
    <w:p w:rsidR="0015754D" w:rsidRDefault="0015754D">
      <w:pPr>
        <w:pStyle w:val="ConsPlusNormal"/>
        <w:ind w:firstLine="540"/>
        <w:jc w:val="both"/>
      </w:pPr>
    </w:p>
    <w:p w:rsidR="0015754D" w:rsidRDefault="0015754D">
      <w:pPr>
        <w:pStyle w:val="ConsPlusNormal"/>
        <w:jc w:val="right"/>
      </w:pPr>
    </w:p>
    <w:p w:rsidR="0015754D" w:rsidRDefault="0015754D">
      <w:pPr>
        <w:pStyle w:val="ConsPlusNormal"/>
        <w:pBdr>
          <w:top w:val="single" w:sz="6" w:space="0" w:color="auto"/>
        </w:pBdr>
        <w:spacing w:before="100" w:after="100"/>
        <w:jc w:val="both"/>
        <w:rPr>
          <w:sz w:val="2"/>
          <w:szCs w:val="2"/>
        </w:rPr>
      </w:pPr>
    </w:p>
    <w:p w:rsidR="0015754D" w:rsidRDefault="0015754D">
      <w:bookmarkStart w:id="3" w:name="_GoBack"/>
      <w:bookmarkEnd w:id="3"/>
    </w:p>
    <w:sectPr w:rsidR="0015754D" w:rsidSect="00F80C6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754D"/>
    <w:rsid w:val="001575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5754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5754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5754D"/>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5754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5754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5754D"/>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consultantplus://offline/ref=3025393072AD3B13C07A8069B3C9EA20ACF13531CD49302F744B0AC2DD55EA1A4A192A9D35AC98E7CB230D4722AC20D5A3C3D419B5B9EA3DD5EB6F28a2K"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3025393072AD3B13C07A9E64A5A5B525ADF26935C44A3B7A2B14519F8A5CE04D1F562BD370A287E6C93D0E462B2Fa8K" TargetMode="External"/><Relationship Id="rId5" Type="http://schemas.openxmlformats.org/officeDocument/2006/relationships/hyperlink" Target="http://www.consultant.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1122</Words>
  <Characters>6400</Characters>
  <Application>Microsoft Office Word</Application>
  <DocSecurity>0</DocSecurity>
  <Lines>53</Lines>
  <Paragraphs>15</Paragraphs>
  <ScaleCrop>false</ScaleCrop>
  <Company/>
  <LinksUpToDate>false</LinksUpToDate>
  <CharactersWithSpaces>7507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1</cp:revision>
  <dcterms:created xsi:type="dcterms:W3CDTF">2020-12-13T10:26:00Z</dcterms:created>
  <dcterms:modified xsi:type="dcterms:W3CDTF">2020-12-13T10:27:00Z</dcterms:modified>
</cp:coreProperties>
</file>