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E00" w:rsidRDefault="00314E00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14E00" w:rsidRDefault="00314E00">
      <w:pPr>
        <w:pStyle w:val="ConsPlusNormal"/>
        <w:jc w:val="both"/>
        <w:outlineLvl w:val="0"/>
      </w:pPr>
    </w:p>
    <w:p w:rsidR="00314E00" w:rsidRDefault="00314E0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314E00" w:rsidRDefault="00314E00">
      <w:pPr>
        <w:pStyle w:val="ConsPlusTitle"/>
        <w:jc w:val="center"/>
      </w:pPr>
      <w:r>
        <w:t>КУЛЬТУРНОГО НАСЛЕДИЯ ВОЛГОГРАДСКОЙ ОБЛАСТИ</w:t>
      </w:r>
    </w:p>
    <w:p w:rsidR="00314E00" w:rsidRDefault="00314E00">
      <w:pPr>
        <w:pStyle w:val="ConsPlusTitle"/>
        <w:jc w:val="both"/>
      </w:pPr>
    </w:p>
    <w:p w:rsidR="00314E00" w:rsidRDefault="00314E00">
      <w:pPr>
        <w:pStyle w:val="ConsPlusTitle"/>
        <w:jc w:val="center"/>
      </w:pPr>
      <w:r>
        <w:t>ПРИКАЗ</w:t>
      </w:r>
    </w:p>
    <w:p w:rsidR="00314E00" w:rsidRDefault="00314E00">
      <w:pPr>
        <w:pStyle w:val="ConsPlusTitle"/>
        <w:jc w:val="center"/>
      </w:pPr>
      <w:r>
        <w:t>от 26 февраля 2021 г. N 106</w:t>
      </w:r>
    </w:p>
    <w:p w:rsidR="00314E00" w:rsidRDefault="00314E00">
      <w:pPr>
        <w:pStyle w:val="ConsPlusTitle"/>
        <w:jc w:val="both"/>
      </w:pPr>
    </w:p>
    <w:p w:rsidR="00314E00" w:rsidRDefault="00314E00">
      <w:pPr>
        <w:pStyle w:val="ConsPlusTitle"/>
        <w:jc w:val="center"/>
      </w:pPr>
      <w:r>
        <w:t>ОБ УТВЕРЖДЕНИИ ГРАНИЦ ТЕРРИТОРИИ ОБЪЕКТА КУЛЬТУРНОГО</w:t>
      </w:r>
    </w:p>
    <w:p w:rsidR="00314E00" w:rsidRDefault="00314E00">
      <w:pPr>
        <w:pStyle w:val="ConsPlusTitle"/>
        <w:jc w:val="center"/>
      </w:pPr>
      <w:r>
        <w:t>НАСЛЕДИЯ РЕГИОНАЛЬНОГО ЗНАЧЕНИЯ "МЕСТО ГИБЕЛИ ГЕРОЯ</w:t>
      </w:r>
    </w:p>
    <w:p w:rsidR="00314E00" w:rsidRDefault="00314E00">
      <w:pPr>
        <w:pStyle w:val="ConsPlusTitle"/>
        <w:jc w:val="center"/>
      </w:pPr>
      <w:r>
        <w:t>СОВЕТСКОГО СОЮЗА Р. ИБАРРУРИ", РАСПОЛОЖЕННОГО ПО АДРЕСУ:</w:t>
      </w:r>
    </w:p>
    <w:p w:rsidR="00314E00" w:rsidRDefault="00314E00">
      <w:pPr>
        <w:pStyle w:val="ConsPlusTitle"/>
        <w:jc w:val="center"/>
      </w:pPr>
      <w:r>
        <w:t>ВОЛГОГРАДСКАЯ ОБЛАСТЬ, ГОРОДИЩЕНСКИЙ РАЙОН, ШОССЕ</w:t>
      </w:r>
    </w:p>
    <w:p w:rsidR="00314E00" w:rsidRDefault="00314E00">
      <w:pPr>
        <w:pStyle w:val="ConsPlusTitle"/>
        <w:jc w:val="center"/>
      </w:pPr>
      <w:r>
        <w:t>МОСКВА - ВОЛГОГРАД, 200 М ОТ ПОВОРОТА К Х. ГРАЧИ</w:t>
      </w: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314E00" w:rsidRDefault="00314E00">
      <w:pPr>
        <w:pStyle w:val="ConsPlusNormal"/>
        <w:spacing w:before="220"/>
        <w:ind w:firstLine="540"/>
        <w:jc w:val="both"/>
      </w:pPr>
      <w:r>
        <w:t>1. Утвердить границы территории объекта культурного наследия регионального значения "</w:t>
      </w:r>
      <w:bookmarkStart w:id="0" w:name="_GoBack"/>
      <w:r>
        <w:t>Место гибели Героя Советского Союза Р. Ибаррури</w:t>
      </w:r>
      <w:bookmarkEnd w:id="0"/>
      <w:r>
        <w:t xml:space="preserve">", расположенного по адресу: Волгоградская область, </w:t>
      </w:r>
      <w:proofErr w:type="spellStart"/>
      <w:r>
        <w:t>Городищенский</w:t>
      </w:r>
      <w:proofErr w:type="spellEnd"/>
      <w:r>
        <w:t xml:space="preserve"> район, шоссе Москва - Волгоград, 200 м от поворота к х. Грачи,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6" w:history="1">
        <w:r>
          <w:rPr>
            <w:color w:val="0000FF"/>
          </w:rPr>
          <w:t>3</w:t>
        </w:r>
      </w:hyperlink>
      <w:r>
        <w:t>.</w:t>
      </w:r>
    </w:p>
    <w:p w:rsidR="00314E00" w:rsidRDefault="00314E00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jc w:val="right"/>
      </w:pPr>
      <w:r>
        <w:t>Председатель комитета</w:t>
      </w:r>
    </w:p>
    <w:p w:rsidR="00314E00" w:rsidRDefault="00314E00">
      <w:pPr>
        <w:pStyle w:val="ConsPlusNormal"/>
        <w:jc w:val="right"/>
      </w:pPr>
      <w:r>
        <w:t>А.Ю.БАЖЕНОВ</w:t>
      </w: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jc w:val="right"/>
        <w:outlineLvl w:val="0"/>
      </w:pPr>
      <w:r>
        <w:t>Приложение 1</w:t>
      </w:r>
    </w:p>
    <w:p w:rsidR="00314E00" w:rsidRDefault="00314E00">
      <w:pPr>
        <w:pStyle w:val="ConsPlusNormal"/>
        <w:jc w:val="right"/>
      </w:pPr>
      <w:r>
        <w:t>к приказу</w:t>
      </w:r>
    </w:p>
    <w:p w:rsidR="00314E00" w:rsidRDefault="00314E00">
      <w:pPr>
        <w:pStyle w:val="ConsPlusNormal"/>
        <w:jc w:val="right"/>
      </w:pPr>
      <w:r>
        <w:t>комитета государственной</w:t>
      </w:r>
    </w:p>
    <w:p w:rsidR="00314E00" w:rsidRDefault="00314E00">
      <w:pPr>
        <w:pStyle w:val="ConsPlusNormal"/>
        <w:jc w:val="right"/>
      </w:pPr>
      <w:r>
        <w:t>охраны объектов</w:t>
      </w:r>
    </w:p>
    <w:p w:rsidR="00314E00" w:rsidRDefault="00314E00">
      <w:pPr>
        <w:pStyle w:val="ConsPlusNormal"/>
        <w:jc w:val="right"/>
      </w:pPr>
      <w:r>
        <w:t>культурного наследия</w:t>
      </w:r>
    </w:p>
    <w:p w:rsidR="00314E00" w:rsidRDefault="00314E00">
      <w:pPr>
        <w:pStyle w:val="ConsPlusNormal"/>
        <w:jc w:val="right"/>
      </w:pPr>
      <w:r>
        <w:t>Волгоградской области</w:t>
      </w:r>
    </w:p>
    <w:p w:rsidR="00314E00" w:rsidRDefault="00314E00">
      <w:pPr>
        <w:pStyle w:val="ConsPlusNormal"/>
        <w:jc w:val="right"/>
      </w:pPr>
      <w:r>
        <w:t>от 26.02.2021 N 106</w:t>
      </w: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Title"/>
        <w:jc w:val="center"/>
      </w:pPr>
      <w:bookmarkStart w:id="1" w:name="P32"/>
      <w:bookmarkEnd w:id="1"/>
      <w:r>
        <w:t>СХЕМА ГРАНИЦ ТЕРРИТОРИИ ОБЪЕКТА КУЛЬТУРНОГО НАСЛЕДИЯ</w:t>
      </w:r>
    </w:p>
    <w:p w:rsidR="00314E00" w:rsidRDefault="00314E00">
      <w:pPr>
        <w:pStyle w:val="ConsPlusTitle"/>
        <w:jc w:val="center"/>
      </w:pPr>
      <w:r>
        <w:t>РЕГИОНАЛЬНОГО ЗНАЧЕНИЯ "МЕСТО ГИБЕЛИ ГЕРОЯ СОВЕТСКОГО СОЮЗА</w:t>
      </w:r>
    </w:p>
    <w:p w:rsidR="00314E00" w:rsidRDefault="00314E00">
      <w:pPr>
        <w:pStyle w:val="ConsPlusTitle"/>
        <w:jc w:val="center"/>
      </w:pPr>
      <w:r>
        <w:t>Р. ИБАРРУРИ", РАСПОЛОЖЕННОГО ПО АДРЕСУ: ВОЛГОГРАДСКАЯ</w:t>
      </w:r>
    </w:p>
    <w:p w:rsidR="00314E00" w:rsidRDefault="00314E00">
      <w:pPr>
        <w:pStyle w:val="ConsPlusTitle"/>
        <w:jc w:val="center"/>
      </w:pPr>
      <w:r>
        <w:t>ОБЛАСТЬ, ГОРОДИЩЕНСКИЙ РАЙОН, ШОССЕ МОСКВА - ВОЛГОГРАД,</w:t>
      </w:r>
    </w:p>
    <w:p w:rsidR="00314E00" w:rsidRDefault="00314E00">
      <w:pPr>
        <w:pStyle w:val="ConsPlusTitle"/>
        <w:jc w:val="center"/>
      </w:pPr>
      <w:r>
        <w:t>200 М ОТ ПОВОРОТА К Х. ГРАЧИ &lt;1&gt;</w:t>
      </w: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ind w:firstLine="540"/>
        <w:jc w:val="both"/>
      </w:pPr>
      <w:r>
        <w:t>--------------------------------</w:t>
      </w:r>
    </w:p>
    <w:p w:rsidR="00314E00" w:rsidRDefault="00314E00">
      <w:pPr>
        <w:pStyle w:val="ConsPlusNormal"/>
        <w:spacing w:before="220"/>
        <w:ind w:firstLine="540"/>
        <w:jc w:val="both"/>
      </w:pPr>
      <w:r>
        <w:lastRenderedPageBreak/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314E00" w:rsidRDefault="00314E00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 адрес объекта: Волгоградская область, </w:t>
      </w:r>
      <w:proofErr w:type="spellStart"/>
      <w:r>
        <w:t>Городищенский</w:t>
      </w:r>
      <w:proofErr w:type="spellEnd"/>
      <w:r>
        <w:t xml:space="preserve"> район, шоссе Москва - Волгоград, 200 м от поворота к совхозу "</w:t>
      </w:r>
      <w:proofErr w:type="spellStart"/>
      <w:r>
        <w:t>Грачевский</w:t>
      </w:r>
      <w:proofErr w:type="spellEnd"/>
      <w:r>
        <w:t>".</w:t>
      </w: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jc w:val="center"/>
      </w:pPr>
      <w:r w:rsidRPr="001F1C3F">
        <w:rPr>
          <w:position w:val="-411"/>
        </w:rPr>
        <w:pict>
          <v:shape id="_x0000_i1025" style="width:345.1pt;height:422.9pt" coordsize="" o:spt="100" adj="0,,0" path="" filled="f" stroked="f">
            <v:stroke joinstyle="miter"/>
            <v:imagedata r:id="rId10" o:title="base_23732_222177_32768"/>
            <v:formulas/>
            <v:path o:connecttype="segments"/>
          </v:shape>
        </w:pict>
      </w: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jc w:val="right"/>
        <w:outlineLvl w:val="0"/>
      </w:pPr>
      <w:r>
        <w:t>Приложение 2</w:t>
      </w:r>
    </w:p>
    <w:p w:rsidR="00314E00" w:rsidRDefault="00314E00">
      <w:pPr>
        <w:pStyle w:val="ConsPlusNormal"/>
        <w:jc w:val="right"/>
      </w:pPr>
      <w:r>
        <w:t>к приказу</w:t>
      </w:r>
    </w:p>
    <w:p w:rsidR="00314E00" w:rsidRDefault="00314E00">
      <w:pPr>
        <w:pStyle w:val="ConsPlusNormal"/>
        <w:jc w:val="right"/>
      </w:pPr>
      <w:r>
        <w:t>комитета государственной</w:t>
      </w:r>
    </w:p>
    <w:p w:rsidR="00314E00" w:rsidRDefault="00314E00">
      <w:pPr>
        <w:pStyle w:val="ConsPlusNormal"/>
        <w:jc w:val="right"/>
      </w:pPr>
      <w:r>
        <w:t>охраны объектов</w:t>
      </w:r>
    </w:p>
    <w:p w:rsidR="00314E00" w:rsidRDefault="00314E00">
      <w:pPr>
        <w:pStyle w:val="ConsPlusNormal"/>
        <w:jc w:val="right"/>
      </w:pPr>
      <w:r>
        <w:t>культурного наследия</w:t>
      </w:r>
    </w:p>
    <w:p w:rsidR="00314E00" w:rsidRDefault="00314E00">
      <w:pPr>
        <w:pStyle w:val="ConsPlusNormal"/>
        <w:jc w:val="right"/>
      </w:pPr>
      <w:r>
        <w:t>Волгоградской области</w:t>
      </w:r>
    </w:p>
    <w:p w:rsidR="00314E00" w:rsidRDefault="00314E00">
      <w:pPr>
        <w:pStyle w:val="ConsPlusNormal"/>
        <w:jc w:val="right"/>
      </w:pPr>
      <w:r>
        <w:t>от 26.02.2021 N 106</w:t>
      </w: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Title"/>
        <w:jc w:val="center"/>
      </w:pPr>
      <w:r>
        <w:lastRenderedPageBreak/>
        <w:t>СИТУАЦИОННЫЙ ПЛАН ГРАНИЦ ТЕРРИТОРИИ ОБЪЕКТА КУЛЬТУРНОГО</w:t>
      </w:r>
    </w:p>
    <w:p w:rsidR="00314E00" w:rsidRDefault="00314E00">
      <w:pPr>
        <w:pStyle w:val="ConsPlusTitle"/>
        <w:jc w:val="center"/>
      </w:pPr>
      <w:r>
        <w:t>НАСЛЕДИЯ РЕГИОНАЛЬНОГО ЗНАЧЕНИЯ "МЕСТО ГИБЕЛИ ГЕРОЯ</w:t>
      </w:r>
    </w:p>
    <w:p w:rsidR="00314E00" w:rsidRDefault="00314E00">
      <w:pPr>
        <w:pStyle w:val="ConsPlusTitle"/>
        <w:jc w:val="center"/>
      </w:pPr>
      <w:r>
        <w:t>СОВЕТСКОГО СОЮЗА Р. ИБАРРУРИ", РАСПОЛОЖЕННОГО ПО АДРЕСУ:</w:t>
      </w:r>
    </w:p>
    <w:p w:rsidR="00314E00" w:rsidRDefault="00314E00">
      <w:pPr>
        <w:pStyle w:val="ConsPlusTitle"/>
        <w:jc w:val="center"/>
      </w:pPr>
      <w:r>
        <w:t>ВОЛГОГРАДСКАЯ ОБЛАСТЬ, ГОРОДИЩЕНСКИЙ РАЙОН, ШОССЕ</w:t>
      </w:r>
    </w:p>
    <w:p w:rsidR="00314E00" w:rsidRDefault="00314E00">
      <w:pPr>
        <w:pStyle w:val="ConsPlusTitle"/>
        <w:jc w:val="center"/>
      </w:pPr>
      <w:r>
        <w:t>МОСКВА - ВОЛГОГРАД, 200 М ОТ ПОВОРОТА К Х. ГРАЧИ</w:t>
      </w: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jc w:val="center"/>
      </w:pPr>
      <w:r w:rsidRPr="001F1C3F">
        <w:rPr>
          <w:position w:val="-305"/>
        </w:rPr>
        <w:pict>
          <v:shape id="_x0000_i1026" style="width:345.1pt;height:316.55pt" coordsize="" o:spt="100" adj="0,,0" path="" filled="f" stroked="f">
            <v:stroke joinstyle="miter"/>
            <v:imagedata r:id="rId11" o:title="base_23732_222177_32769"/>
            <v:formulas/>
            <v:path o:connecttype="segments"/>
          </v:shape>
        </w:pict>
      </w: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jc w:val="right"/>
        <w:outlineLvl w:val="0"/>
      </w:pPr>
      <w:r>
        <w:t>Приложение 3</w:t>
      </w:r>
    </w:p>
    <w:p w:rsidR="00314E00" w:rsidRDefault="00314E00">
      <w:pPr>
        <w:pStyle w:val="ConsPlusNormal"/>
        <w:jc w:val="right"/>
      </w:pPr>
      <w:r>
        <w:t>к приказу</w:t>
      </w:r>
    </w:p>
    <w:p w:rsidR="00314E00" w:rsidRDefault="00314E00">
      <w:pPr>
        <w:pStyle w:val="ConsPlusNormal"/>
        <w:jc w:val="right"/>
      </w:pPr>
      <w:r>
        <w:t>комитета государственной</w:t>
      </w:r>
    </w:p>
    <w:p w:rsidR="00314E00" w:rsidRDefault="00314E00">
      <w:pPr>
        <w:pStyle w:val="ConsPlusNormal"/>
        <w:jc w:val="right"/>
      </w:pPr>
      <w:r>
        <w:t>охраны объектов</w:t>
      </w:r>
    </w:p>
    <w:p w:rsidR="00314E00" w:rsidRDefault="00314E00">
      <w:pPr>
        <w:pStyle w:val="ConsPlusNormal"/>
        <w:jc w:val="right"/>
      </w:pPr>
      <w:r>
        <w:t>культурного наследия</w:t>
      </w:r>
    </w:p>
    <w:p w:rsidR="00314E00" w:rsidRDefault="00314E00">
      <w:pPr>
        <w:pStyle w:val="ConsPlusNormal"/>
        <w:jc w:val="right"/>
      </w:pPr>
      <w:r>
        <w:t>Волгоградской области</w:t>
      </w:r>
    </w:p>
    <w:p w:rsidR="00314E00" w:rsidRDefault="00314E00">
      <w:pPr>
        <w:pStyle w:val="ConsPlusNormal"/>
        <w:jc w:val="right"/>
      </w:pPr>
      <w:r>
        <w:t>от 26.02.2021 N 106</w:t>
      </w: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Title"/>
        <w:jc w:val="center"/>
      </w:pPr>
      <w:bookmarkStart w:id="2" w:name="P76"/>
      <w:bookmarkEnd w:id="2"/>
      <w:r>
        <w:t>ПЕРЕЧЕНЬ КООРДИНАТ ХАРАКТЕРНЫХ ТОЧЕК ГРАНИЦ ТЕРРИТОРИИ</w:t>
      </w:r>
    </w:p>
    <w:p w:rsidR="00314E00" w:rsidRDefault="00314E00">
      <w:pPr>
        <w:pStyle w:val="ConsPlusTitle"/>
        <w:jc w:val="center"/>
      </w:pPr>
      <w:r>
        <w:t>ОБЪЕКТА КУЛЬТУРНОГО НАСЛЕДИЯ РЕГИОНАЛЬНОГО ЗНАЧЕНИЯ "МЕСТО</w:t>
      </w:r>
    </w:p>
    <w:p w:rsidR="00314E00" w:rsidRDefault="00314E00">
      <w:pPr>
        <w:pStyle w:val="ConsPlusTitle"/>
        <w:jc w:val="center"/>
      </w:pPr>
      <w:r>
        <w:t>ГИБЕЛИ ГЕРОЯ СОВЕТСКОГО СОЮЗА Р. ИБАРРУРИ", РАСПОЛОЖЕННОГО</w:t>
      </w:r>
    </w:p>
    <w:p w:rsidR="00314E00" w:rsidRDefault="00314E00">
      <w:pPr>
        <w:pStyle w:val="ConsPlusTitle"/>
        <w:jc w:val="center"/>
      </w:pPr>
      <w:r>
        <w:t>ПО АДРЕСУ: ВОЛГОГРАДСКАЯ ОБЛАСТЬ, ГОРОДИЩЕНСКИЙ РАЙОН, ШОССЕ</w:t>
      </w:r>
    </w:p>
    <w:p w:rsidR="00314E00" w:rsidRDefault="00314E00">
      <w:pPr>
        <w:pStyle w:val="ConsPlusTitle"/>
        <w:jc w:val="center"/>
      </w:pPr>
      <w:r>
        <w:t>МОСКВА - ВОЛГОГРАД, 200 М ОТ ПОВОРОТА К Х. ГРАЧИ</w:t>
      </w: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Title"/>
        <w:jc w:val="center"/>
        <w:outlineLvl w:val="1"/>
      </w:pPr>
      <w:r>
        <w:t>Система координат: МСК 34, зона 1</w:t>
      </w:r>
    </w:p>
    <w:p w:rsidR="00314E00" w:rsidRDefault="00314E0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1587"/>
        <w:gridCol w:w="2608"/>
        <w:gridCol w:w="2665"/>
      </w:tblGrid>
      <w:tr w:rsidR="00314E00">
        <w:tc>
          <w:tcPr>
            <w:tcW w:w="2211" w:type="dxa"/>
          </w:tcPr>
          <w:p w:rsidR="00314E00" w:rsidRDefault="00314E0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587" w:type="dxa"/>
          </w:tcPr>
          <w:p w:rsidR="00314E00" w:rsidRDefault="00314E00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608" w:type="dxa"/>
          </w:tcPr>
          <w:p w:rsidR="00314E00" w:rsidRDefault="00314E00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665" w:type="dxa"/>
          </w:tcPr>
          <w:p w:rsidR="00314E00" w:rsidRDefault="00314E00">
            <w:pPr>
              <w:pStyle w:val="ConsPlusNormal"/>
              <w:jc w:val="center"/>
            </w:pPr>
            <w:r>
              <w:t>У</w:t>
            </w:r>
          </w:p>
        </w:tc>
      </w:tr>
      <w:tr w:rsidR="00314E00">
        <w:tc>
          <w:tcPr>
            <w:tcW w:w="2211" w:type="dxa"/>
          </w:tcPr>
          <w:p w:rsidR="00314E00" w:rsidRDefault="00314E00">
            <w:pPr>
              <w:pStyle w:val="ConsPlusNormal"/>
              <w:jc w:val="center"/>
            </w:pPr>
            <w:r>
              <w:lastRenderedPageBreak/>
              <w:t>н1</w:t>
            </w:r>
          </w:p>
        </w:tc>
        <w:tc>
          <w:tcPr>
            <w:tcW w:w="1587" w:type="dxa"/>
            <w:vAlign w:val="bottom"/>
          </w:tcPr>
          <w:p w:rsidR="00314E00" w:rsidRDefault="00314E00">
            <w:pPr>
              <w:pStyle w:val="ConsPlusNormal"/>
            </w:pPr>
          </w:p>
        </w:tc>
        <w:tc>
          <w:tcPr>
            <w:tcW w:w="2608" w:type="dxa"/>
            <w:vAlign w:val="bottom"/>
          </w:tcPr>
          <w:p w:rsidR="00314E00" w:rsidRDefault="00314E00">
            <w:pPr>
              <w:pStyle w:val="ConsPlusNormal"/>
              <w:jc w:val="center"/>
            </w:pPr>
            <w:r>
              <w:t>505639,28</w:t>
            </w:r>
          </w:p>
        </w:tc>
        <w:tc>
          <w:tcPr>
            <w:tcW w:w="2665" w:type="dxa"/>
            <w:vAlign w:val="bottom"/>
          </w:tcPr>
          <w:p w:rsidR="00314E00" w:rsidRDefault="00314E00">
            <w:pPr>
              <w:pStyle w:val="ConsPlusNormal"/>
              <w:jc w:val="center"/>
            </w:pPr>
            <w:r>
              <w:t>1389796,94</w:t>
            </w:r>
          </w:p>
        </w:tc>
      </w:tr>
      <w:tr w:rsidR="00314E00">
        <w:tc>
          <w:tcPr>
            <w:tcW w:w="2211" w:type="dxa"/>
          </w:tcPr>
          <w:p w:rsidR="00314E00" w:rsidRDefault="00314E00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:rsidR="00314E00" w:rsidRDefault="00314E00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2608" w:type="dxa"/>
            <w:vAlign w:val="bottom"/>
          </w:tcPr>
          <w:p w:rsidR="00314E00" w:rsidRDefault="00314E00">
            <w:pPr>
              <w:pStyle w:val="ConsPlusNormal"/>
            </w:pPr>
          </w:p>
        </w:tc>
        <w:tc>
          <w:tcPr>
            <w:tcW w:w="2665" w:type="dxa"/>
            <w:vAlign w:val="bottom"/>
          </w:tcPr>
          <w:p w:rsidR="00314E00" w:rsidRDefault="00314E00">
            <w:pPr>
              <w:pStyle w:val="ConsPlusNormal"/>
            </w:pPr>
          </w:p>
        </w:tc>
      </w:tr>
      <w:tr w:rsidR="00314E00">
        <w:tc>
          <w:tcPr>
            <w:tcW w:w="2211" w:type="dxa"/>
          </w:tcPr>
          <w:p w:rsidR="00314E00" w:rsidRDefault="00314E00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587" w:type="dxa"/>
            <w:vAlign w:val="bottom"/>
          </w:tcPr>
          <w:p w:rsidR="00314E00" w:rsidRDefault="00314E00">
            <w:pPr>
              <w:pStyle w:val="ConsPlusNormal"/>
            </w:pPr>
          </w:p>
        </w:tc>
        <w:tc>
          <w:tcPr>
            <w:tcW w:w="2608" w:type="dxa"/>
            <w:vAlign w:val="bottom"/>
          </w:tcPr>
          <w:p w:rsidR="00314E00" w:rsidRDefault="00314E00">
            <w:pPr>
              <w:pStyle w:val="ConsPlusNormal"/>
              <w:jc w:val="center"/>
            </w:pPr>
            <w:r>
              <w:t>505636,47</w:t>
            </w:r>
          </w:p>
        </w:tc>
        <w:tc>
          <w:tcPr>
            <w:tcW w:w="2665" w:type="dxa"/>
            <w:vAlign w:val="bottom"/>
          </w:tcPr>
          <w:p w:rsidR="00314E00" w:rsidRDefault="00314E00">
            <w:pPr>
              <w:pStyle w:val="ConsPlusNormal"/>
              <w:jc w:val="center"/>
            </w:pPr>
            <w:r>
              <w:t>1389799,18</w:t>
            </w:r>
          </w:p>
        </w:tc>
      </w:tr>
      <w:tr w:rsidR="00314E00">
        <w:tc>
          <w:tcPr>
            <w:tcW w:w="2211" w:type="dxa"/>
          </w:tcPr>
          <w:p w:rsidR="00314E00" w:rsidRDefault="00314E00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:rsidR="00314E00" w:rsidRDefault="00314E00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2608" w:type="dxa"/>
            <w:vAlign w:val="bottom"/>
          </w:tcPr>
          <w:p w:rsidR="00314E00" w:rsidRDefault="00314E00">
            <w:pPr>
              <w:pStyle w:val="ConsPlusNormal"/>
            </w:pPr>
          </w:p>
        </w:tc>
        <w:tc>
          <w:tcPr>
            <w:tcW w:w="2665" w:type="dxa"/>
            <w:vAlign w:val="bottom"/>
          </w:tcPr>
          <w:p w:rsidR="00314E00" w:rsidRDefault="00314E00">
            <w:pPr>
              <w:pStyle w:val="ConsPlusNormal"/>
            </w:pPr>
          </w:p>
        </w:tc>
      </w:tr>
      <w:tr w:rsidR="00314E00">
        <w:tc>
          <w:tcPr>
            <w:tcW w:w="2211" w:type="dxa"/>
          </w:tcPr>
          <w:p w:rsidR="00314E00" w:rsidRDefault="00314E0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587" w:type="dxa"/>
            <w:vAlign w:val="bottom"/>
          </w:tcPr>
          <w:p w:rsidR="00314E00" w:rsidRDefault="00314E00">
            <w:pPr>
              <w:pStyle w:val="ConsPlusNormal"/>
            </w:pPr>
          </w:p>
        </w:tc>
        <w:tc>
          <w:tcPr>
            <w:tcW w:w="2608" w:type="dxa"/>
            <w:vAlign w:val="bottom"/>
          </w:tcPr>
          <w:p w:rsidR="00314E00" w:rsidRDefault="00314E00">
            <w:pPr>
              <w:pStyle w:val="ConsPlusNormal"/>
              <w:jc w:val="center"/>
            </w:pPr>
            <w:r>
              <w:t>505634,23</w:t>
            </w:r>
          </w:p>
        </w:tc>
        <w:tc>
          <w:tcPr>
            <w:tcW w:w="2665" w:type="dxa"/>
            <w:vAlign w:val="bottom"/>
          </w:tcPr>
          <w:p w:rsidR="00314E00" w:rsidRDefault="00314E00">
            <w:pPr>
              <w:pStyle w:val="ConsPlusNormal"/>
              <w:jc w:val="center"/>
            </w:pPr>
            <w:r>
              <w:t>1389796,36</w:t>
            </w:r>
          </w:p>
        </w:tc>
      </w:tr>
      <w:tr w:rsidR="00314E00">
        <w:tc>
          <w:tcPr>
            <w:tcW w:w="2211" w:type="dxa"/>
          </w:tcPr>
          <w:p w:rsidR="00314E00" w:rsidRDefault="00314E00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:rsidR="00314E00" w:rsidRDefault="00314E00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2608" w:type="dxa"/>
            <w:vAlign w:val="bottom"/>
          </w:tcPr>
          <w:p w:rsidR="00314E00" w:rsidRDefault="00314E00">
            <w:pPr>
              <w:pStyle w:val="ConsPlusNormal"/>
            </w:pPr>
          </w:p>
        </w:tc>
        <w:tc>
          <w:tcPr>
            <w:tcW w:w="2665" w:type="dxa"/>
            <w:vAlign w:val="bottom"/>
          </w:tcPr>
          <w:p w:rsidR="00314E00" w:rsidRDefault="00314E00">
            <w:pPr>
              <w:pStyle w:val="ConsPlusNormal"/>
            </w:pPr>
          </w:p>
        </w:tc>
      </w:tr>
      <w:tr w:rsidR="00314E00">
        <w:tc>
          <w:tcPr>
            <w:tcW w:w="2211" w:type="dxa"/>
          </w:tcPr>
          <w:p w:rsidR="00314E00" w:rsidRDefault="00314E00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587" w:type="dxa"/>
            <w:vAlign w:val="bottom"/>
          </w:tcPr>
          <w:p w:rsidR="00314E00" w:rsidRDefault="00314E00">
            <w:pPr>
              <w:pStyle w:val="ConsPlusNormal"/>
            </w:pPr>
          </w:p>
        </w:tc>
        <w:tc>
          <w:tcPr>
            <w:tcW w:w="2608" w:type="dxa"/>
            <w:vAlign w:val="bottom"/>
          </w:tcPr>
          <w:p w:rsidR="00314E00" w:rsidRDefault="00314E00">
            <w:pPr>
              <w:pStyle w:val="ConsPlusNormal"/>
              <w:jc w:val="center"/>
            </w:pPr>
            <w:r>
              <w:t>505637,05</w:t>
            </w:r>
          </w:p>
        </w:tc>
        <w:tc>
          <w:tcPr>
            <w:tcW w:w="2665" w:type="dxa"/>
            <w:vAlign w:val="bottom"/>
          </w:tcPr>
          <w:p w:rsidR="00314E00" w:rsidRDefault="00314E00">
            <w:pPr>
              <w:pStyle w:val="ConsPlusNormal"/>
              <w:jc w:val="center"/>
            </w:pPr>
            <w:r>
              <w:t>1389794,12</w:t>
            </w:r>
          </w:p>
        </w:tc>
      </w:tr>
      <w:tr w:rsidR="00314E00">
        <w:tc>
          <w:tcPr>
            <w:tcW w:w="2211" w:type="dxa"/>
          </w:tcPr>
          <w:p w:rsidR="00314E00" w:rsidRDefault="00314E00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:rsidR="00314E00" w:rsidRDefault="00314E00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2608" w:type="dxa"/>
            <w:vAlign w:val="bottom"/>
          </w:tcPr>
          <w:p w:rsidR="00314E00" w:rsidRDefault="00314E00">
            <w:pPr>
              <w:pStyle w:val="ConsPlusNormal"/>
            </w:pPr>
          </w:p>
        </w:tc>
        <w:tc>
          <w:tcPr>
            <w:tcW w:w="2665" w:type="dxa"/>
            <w:vAlign w:val="bottom"/>
          </w:tcPr>
          <w:p w:rsidR="00314E00" w:rsidRDefault="00314E00">
            <w:pPr>
              <w:pStyle w:val="ConsPlusNormal"/>
            </w:pPr>
          </w:p>
        </w:tc>
      </w:tr>
      <w:tr w:rsidR="00314E00">
        <w:tc>
          <w:tcPr>
            <w:tcW w:w="2211" w:type="dxa"/>
          </w:tcPr>
          <w:p w:rsidR="00314E00" w:rsidRDefault="00314E0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587" w:type="dxa"/>
            <w:vAlign w:val="bottom"/>
          </w:tcPr>
          <w:p w:rsidR="00314E00" w:rsidRDefault="00314E00">
            <w:pPr>
              <w:pStyle w:val="ConsPlusNormal"/>
            </w:pPr>
          </w:p>
        </w:tc>
        <w:tc>
          <w:tcPr>
            <w:tcW w:w="2608" w:type="dxa"/>
            <w:vAlign w:val="bottom"/>
          </w:tcPr>
          <w:p w:rsidR="00314E00" w:rsidRDefault="00314E00">
            <w:pPr>
              <w:pStyle w:val="ConsPlusNormal"/>
              <w:jc w:val="center"/>
            </w:pPr>
            <w:r>
              <w:t>505639,28</w:t>
            </w:r>
          </w:p>
        </w:tc>
        <w:tc>
          <w:tcPr>
            <w:tcW w:w="2665" w:type="dxa"/>
            <w:vAlign w:val="bottom"/>
          </w:tcPr>
          <w:p w:rsidR="00314E00" w:rsidRDefault="00314E00">
            <w:pPr>
              <w:pStyle w:val="ConsPlusNormal"/>
              <w:jc w:val="center"/>
            </w:pPr>
            <w:r>
              <w:t>1389796,94</w:t>
            </w:r>
          </w:p>
        </w:tc>
      </w:tr>
    </w:tbl>
    <w:p w:rsidR="00314E00" w:rsidRDefault="00314E00">
      <w:pPr>
        <w:pStyle w:val="ConsPlusNormal"/>
        <w:jc w:val="both"/>
      </w:pPr>
    </w:p>
    <w:p w:rsidR="00314E00" w:rsidRDefault="00314E00">
      <w:pPr>
        <w:pStyle w:val="ConsPlusTitle"/>
        <w:jc w:val="center"/>
        <w:outlineLvl w:val="1"/>
      </w:pPr>
      <w:r>
        <w:t>Система координат: WGS 84</w:t>
      </w:r>
    </w:p>
    <w:p w:rsidR="00314E00" w:rsidRDefault="00314E0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88"/>
      </w:tblGrid>
      <w:tr w:rsidR="00314E00">
        <w:tc>
          <w:tcPr>
            <w:tcW w:w="2494" w:type="dxa"/>
          </w:tcPr>
          <w:p w:rsidR="00314E00" w:rsidRDefault="00314E0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314E00" w:rsidRDefault="00314E00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:rsidR="00314E00" w:rsidRDefault="00314E00">
            <w:pPr>
              <w:pStyle w:val="ConsPlusNormal"/>
              <w:jc w:val="center"/>
            </w:pPr>
            <w:r>
              <w:t>E</w:t>
            </w:r>
          </w:p>
        </w:tc>
      </w:tr>
      <w:tr w:rsidR="00314E00">
        <w:tc>
          <w:tcPr>
            <w:tcW w:w="2494" w:type="dxa"/>
          </w:tcPr>
          <w:p w:rsidR="00314E00" w:rsidRDefault="00314E0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314E00" w:rsidRDefault="00314E00">
            <w:pPr>
              <w:pStyle w:val="ConsPlusNormal"/>
              <w:jc w:val="center"/>
            </w:pPr>
            <w:r>
              <w:t>48°54'34,35" С</w:t>
            </w:r>
          </w:p>
        </w:tc>
        <w:tc>
          <w:tcPr>
            <w:tcW w:w="3288" w:type="dxa"/>
          </w:tcPr>
          <w:p w:rsidR="00314E00" w:rsidRDefault="00314E00">
            <w:pPr>
              <w:pStyle w:val="ConsPlusNormal"/>
              <w:jc w:val="center"/>
            </w:pPr>
            <w:r>
              <w:t>44°16'24,68" B</w:t>
            </w:r>
          </w:p>
        </w:tc>
      </w:tr>
      <w:tr w:rsidR="00314E00">
        <w:tc>
          <w:tcPr>
            <w:tcW w:w="2494" w:type="dxa"/>
          </w:tcPr>
          <w:p w:rsidR="00314E00" w:rsidRDefault="00314E00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:rsidR="00314E00" w:rsidRDefault="00314E00">
            <w:pPr>
              <w:pStyle w:val="ConsPlusNormal"/>
              <w:jc w:val="center"/>
            </w:pPr>
            <w:r>
              <w:t>48°54'34,26" С</w:t>
            </w:r>
          </w:p>
        </w:tc>
        <w:tc>
          <w:tcPr>
            <w:tcW w:w="3288" w:type="dxa"/>
          </w:tcPr>
          <w:p w:rsidR="00314E00" w:rsidRDefault="00314E00">
            <w:pPr>
              <w:pStyle w:val="ConsPlusNormal"/>
              <w:jc w:val="center"/>
            </w:pPr>
            <w:r>
              <w:t>44°16'24,79" B</w:t>
            </w:r>
          </w:p>
        </w:tc>
      </w:tr>
      <w:tr w:rsidR="00314E00">
        <w:tc>
          <w:tcPr>
            <w:tcW w:w="2494" w:type="dxa"/>
          </w:tcPr>
          <w:p w:rsidR="00314E00" w:rsidRDefault="00314E0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:rsidR="00314E00" w:rsidRDefault="00314E00">
            <w:pPr>
              <w:pStyle w:val="ConsPlusNormal"/>
              <w:jc w:val="center"/>
            </w:pPr>
            <w:r>
              <w:t>48°54'34,19" С</w:t>
            </w:r>
          </w:p>
        </w:tc>
        <w:tc>
          <w:tcPr>
            <w:tcW w:w="3288" w:type="dxa"/>
          </w:tcPr>
          <w:p w:rsidR="00314E00" w:rsidRDefault="00314E00">
            <w:pPr>
              <w:pStyle w:val="ConsPlusNormal"/>
              <w:jc w:val="center"/>
            </w:pPr>
            <w:r>
              <w:t>44°16'24,65" B</w:t>
            </w:r>
          </w:p>
        </w:tc>
      </w:tr>
      <w:tr w:rsidR="00314E00">
        <w:tc>
          <w:tcPr>
            <w:tcW w:w="2494" w:type="dxa"/>
          </w:tcPr>
          <w:p w:rsidR="00314E00" w:rsidRDefault="00314E00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:rsidR="00314E00" w:rsidRDefault="00314E00">
            <w:pPr>
              <w:pStyle w:val="ConsPlusNormal"/>
              <w:jc w:val="center"/>
            </w:pPr>
            <w:r>
              <w:t>48°54'34,28" С</w:t>
            </w:r>
          </w:p>
        </w:tc>
        <w:tc>
          <w:tcPr>
            <w:tcW w:w="3288" w:type="dxa"/>
          </w:tcPr>
          <w:p w:rsidR="00314E00" w:rsidRDefault="00314E00">
            <w:pPr>
              <w:pStyle w:val="ConsPlusNormal"/>
              <w:jc w:val="center"/>
            </w:pPr>
            <w:r>
              <w:t>44°16'24,54" B</w:t>
            </w:r>
          </w:p>
        </w:tc>
      </w:tr>
    </w:tbl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jc w:val="both"/>
      </w:pPr>
    </w:p>
    <w:p w:rsidR="00314E00" w:rsidRDefault="00314E0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68E" w:rsidRDefault="00E9168E"/>
    <w:sectPr w:rsidR="00E9168E" w:rsidSect="00102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E00"/>
    <w:rsid w:val="00314E00"/>
    <w:rsid w:val="00E9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8A310D-532C-422D-BEE8-5080D082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4E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4E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4E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486B066230D9B0073523BE1E11DD205307CDBA95CB7CE63830D8AC3F3E0D12A214A0214D3D2418D3B5C89FA33D646667F70558E7D23AEFDAC3FF03x2vA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1486B066230D9B007353DB3087D8225520496B694C57FB16061DEFB606E0B47E254A6740E79291AD7BE9CCFE7633D352ABC0859F0CE3AEExCv5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1486B066230D9B007353DB3087D8225500B91B09CC77FB16061DEFB606E0B47E254A6700979224D82F19D93A13F2E3720BC0A5AECxCvDH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01486B066230D9B007353DB3087D8225500B91B09CC77FB16061DEFB606E0B47E254A677097A224D82F19D93A13F2E3720BC0A5AECxCvDH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1486B066230D9B0073523BE1E11DD205307CDBA93C27DE03C3E85A637670110A51BFF244A2C241BDAABC89DBD343035x2v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671</Words>
  <Characters>3828</Characters>
  <Application>Microsoft Office Word</Application>
  <DocSecurity>0</DocSecurity>
  <Lines>31</Lines>
  <Paragraphs>8</Paragraphs>
  <ScaleCrop>false</ScaleCrop>
  <Company>diakov.net</Company>
  <LinksUpToDate>false</LinksUpToDate>
  <CharactersWithSpaces>4491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2021-03-29T07:47:00Z</dcterms:created>
  <dcterms:modified xsi:type="dcterms:W3CDTF">2021-03-29T07:48:00Z</dcterms:modified>
</cp:coreProperties>
</file>