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9B6" w:rsidRDefault="00B559B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559B6" w:rsidRDefault="00B559B6">
      <w:pPr>
        <w:pStyle w:val="ConsPlusNormal"/>
        <w:jc w:val="both"/>
        <w:outlineLvl w:val="0"/>
      </w:pPr>
    </w:p>
    <w:p w:rsidR="00B559B6" w:rsidRDefault="00B559B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B559B6" w:rsidRDefault="00B559B6">
      <w:pPr>
        <w:pStyle w:val="ConsPlusTitle"/>
        <w:jc w:val="center"/>
      </w:pPr>
      <w:r>
        <w:t>КУЛЬТУРНОГО НАСЛЕДИЯ ВОЛГОГРАДСКОЙ ОБЛАСТИ</w:t>
      </w:r>
    </w:p>
    <w:p w:rsidR="00B559B6" w:rsidRDefault="00B559B6">
      <w:pPr>
        <w:pStyle w:val="ConsPlusTitle"/>
        <w:jc w:val="both"/>
      </w:pPr>
    </w:p>
    <w:p w:rsidR="00B559B6" w:rsidRDefault="00B559B6">
      <w:pPr>
        <w:pStyle w:val="ConsPlusTitle"/>
        <w:jc w:val="center"/>
      </w:pPr>
      <w:r>
        <w:t>ПРИКАЗ</w:t>
      </w:r>
    </w:p>
    <w:p w:rsidR="00B559B6" w:rsidRDefault="00B559B6">
      <w:pPr>
        <w:pStyle w:val="ConsPlusTitle"/>
        <w:jc w:val="center"/>
      </w:pPr>
      <w:r>
        <w:t>от 9 октября 2019 г. N 191</w:t>
      </w:r>
    </w:p>
    <w:p w:rsidR="00B559B6" w:rsidRDefault="00B559B6">
      <w:pPr>
        <w:pStyle w:val="ConsPlusTitle"/>
        <w:jc w:val="both"/>
      </w:pPr>
    </w:p>
    <w:p w:rsidR="00B559B6" w:rsidRDefault="00B559B6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B559B6" w:rsidRDefault="00B559B6">
      <w:pPr>
        <w:pStyle w:val="ConsPlusTitle"/>
        <w:jc w:val="center"/>
      </w:pPr>
      <w:r>
        <w:t>ОБЪЕКТА КУЛЬТУРНОГО НАСЛЕДИЯ РЕГИОНАЛЬНОГО ЗНАЧЕНИЯ "МЕСТО</w:t>
      </w:r>
    </w:p>
    <w:p w:rsidR="00B559B6" w:rsidRDefault="00B559B6">
      <w:pPr>
        <w:pStyle w:val="ConsPlusTitle"/>
        <w:jc w:val="center"/>
      </w:pPr>
      <w:r>
        <w:t>ГИБЕЛИ САНИНСТРУКТОРА КОРОЛЕВОЙ М.В. (ГУЛИ)", РАСПОЛОЖЕННОГО</w:t>
      </w:r>
    </w:p>
    <w:p w:rsidR="00B559B6" w:rsidRDefault="00B559B6">
      <w:pPr>
        <w:pStyle w:val="ConsPlusTitle"/>
        <w:jc w:val="center"/>
      </w:pPr>
      <w:r>
        <w:t>ПО АДРЕСУ: ВОЛГОГРАДСКАЯ ОБЛАСТЬ, ГОРОДИЩЕНСКИЙ РАЙОН,</w:t>
      </w:r>
    </w:p>
    <w:p w:rsidR="00B559B6" w:rsidRDefault="00B559B6">
      <w:pPr>
        <w:pStyle w:val="ConsPlusTitle"/>
        <w:jc w:val="center"/>
      </w:pPr>
      <w:r>
        <w:t>Х. ПАНЬШИНО, 4 КМ НА ЮГО-ЮГО-ЗАПАД</w:t>
      </w: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B559B6" w:rsidRDefault="00B559B6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"Место гибели санинструктора Королевой М.В. (Гули)", расположенного по адресу: Волгоградская область, Городищенский район, х. Паньшино, 4 км на юго-юго-запад,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2" w:history="1">
        <w:r>
          <w:rPr>
            <w:color w:val="0000FF"/>
          </w:rPr>
          <w:t>3</w:t>
        </w:r>
      </w:hyperlink>
      <w:r>
        <w:t>.</w:t>
      </w:r>
    </w:p>
    <w:p w:rsidR="00B559B6" w:rsidRDefault="00B559B6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52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"Место гибели санинструктора Королевой М.В. (Гули)", расположенного по адресу: Волгоградская область, Городищенский район, х. Паньшино, 4 км на юго-юго-запад, согласно приложению 4.</w:t>
      </w:r>
    </w:p>
    <w:p w:rsidR="00B559B6" w:rsidRDefault="00B559B6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right"/>
      </w:pPr>
      <w:r>
        <w:t>Председатель комитета</w:t>
      </w:r>
    </w:p>
    <w:p w:rsidR="00B559B6" w:rsidRDefault="00B559B6">
      <w:pPr>
        <w:pStyle w:val="ConsPlusNormal"/>
        <w:jc w:val="right"/>
      </w:pPr>
      <w:r>
        <w:t>А.В.ЛОМОВ</w:t>
      </w: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right"/>
        <w:outlineLvl w:val="0"/>
      </w:pPr>
      <w:r>
        <w:t>Приложение 1</w:t>
      </w:r>
    </w:p>
    <w:p w:rsidR="00B559B6" w:rsidRDefault="00B559B6">
      <w:pPr>
        <w:pStyle w:val="ConsPlusNormal"/>
        <w:jc w:val="right"/>
      </w:pPr>
      <w:r>
        <w:t>к приказу</w:t>
      </w:r>
    </w:p>
    <w:p w:rsidR="00B559B6" w:rsidRDefault="00B559B6">
      <w:pPr>
        <w:pStyle w:val="ConsPlusNormal"/>
        <w:jc w:val="right"/>
      </w:pPr>
      <w:r>
        <w:t>комитета государственной</w:t>
      </w:r>
    </w:p>
    <w:p w:rsidR="00B559B6" w:rsidRDefault="00B559B6">
      <w:pPr>
        <w:pStyle w:val="ConsPlusNormal"/>
        <w:jc w:val="right"/>
      </w:pPr>
      <w:r>
        <w:t>охраны объектов</w:t>
      </w:r>
    </w:p>
    <w:p w:rsidR="00B559B6" w:rsidRDefault="00B559B6">
      <w:pPr>
        <w:pStyle w:val="ConsPlusNormal"/>
        <w:jc w:val="right"/>
      </w:pPr>
      <w:r>
        <w:t>культурного наследия</w:t>
      </w:r>
    </w:p>
    <w:p w:rsidR="00B559B6" w:rsidRDefault="00B559B6">
      <w:pPr>
        <w:pStyle w:val="ConsPlusNormal"/>
        <w:jc w:val="right"/>
      </w:pPr>
      <w:r>
        <w:t>Волгоградской области</w:t>
      </w:r>
    </w:p>
    <w:p w:rsidR="00B559B6" w:rsidRDefault="00B559B6">
      <w:pPr>
        <w:pStyle w:val="ConsPlusNormal"/>
        <w:jc w:val="right"/>
      </w:pPr>
      <w:r>
        <w:t>от 09 октября 2019 г. N 191</w:t>
      </w: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Title"/>
        <w:jc w:val="center"/>
      </w:pPr>
      <w:bookmarkStart w:id="0" w:name="P33"/>
      <w:bookmarkEnd w:id="0"/>
      <w:r>
        <w:t>СХЕМА</w:t>
      </w:r>
    </w:p>
    <w:p w:rsidR="00B559B6" w:rsidRDefault="00B559B6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B559B6" w:rsidRDefault="00B559B6">
      <w:pPr>
        <w:pStyle w:val="ConsPlusTitle"/>
        <w:jc w:val="center"/>
      </w:pPr>
      <w:r>
        <w:t>ЗНАЧЕНИЯ "МЕСТО ГИБЕЛИ САНИНСТРУКТОРА КОРОЛЕВОЙ М.В.</w:t>
      </w:r>
    </w:p>
    <w:p w:rsidR="00B559B6" w:rsidRDefault="00B559B6">
      <w:pPr>
        <w:pStyle w:val="ConsPlusTitle"/>
        <w:jc w:val="center"/>
      </w:pPr>
      <w:r>
        <w:t>(ГУЛИ)", РАСПОЛОЖЕННОГО ПО АДРЕСУ: ВОЛГОГРАДСКАЯ ОБЛАСТЬ,</w:t>
      </w:r>
    </w:p>
    <w:p w:rsidR="00B559B6" w:rsidRDefault="00B559B6">
      <w:pPr>
        <w:pStyle w:val="ConsPlusTitle"/>
        <w:jc w:val="center"/>
      </w:pPr>
      <w:r>
        <w:lastRenderedPageBreak/>
        <w:t>ГОРОДИЩЕНСКИЙ РАЙОН, Х. ПАНЬШИНО, 4 КМ НА ЮГО-ЮГО-ЗАПАД</w:t>
      </w: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center"/>
      </w:pPr>
      <w:r w:rsidRPr="004D7060">
        <w:rPr>
          <w:position w:val="-305"/>
        </w:rPr>
        <w:pict>
          <v:shape id="_x0000_i1025" style="width:345pt;height:317.25pt" coordsize="" o:spt="100" adj="0,,0" path="" filled="f" stroked="f">
            <v:stroke joinstyle="miter"/>
            <v:imagedata r:id="rId9" o:title="base_23732_194802_32768"/>
            <v:formulas/>
            <v:path o:connecttype="segments"/>
          </v:shape>
        </w:pict>
      </w: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right"/>
        <w:outlineLvl w:val="0"/>
      </w:pPr>
      <w:r>
        <w:t>Приложение 2</w:t>
      </w:r>
    </w:p>
    <w:p w:rsidR="00B559B6" w:rsidRDefault="00B559B6">
      <w:pPr>
        <w:pStyle w:val="ConsPlusNormal"/>
        <w:jc w:val="right"/>
      </w:pPr>
      <w:r>
        <w:t>к приказу</w:t>
      </w:r>
    </w:p>
    <w:p w:rsidR="00B559B6" w:rsidRDefault="00B559B6">
      <w:pPr>
        <w:pStyle w:val="ConsPlusNormal"/>
        <w:jc w:val="right"/>
      </w:pPr>
      <w:r>
        <w:t>комитета государственной</w:t>
      </w:r>
    </w:p>
    <w:p w:rsidR="00B559B6" w:rsidRDefault="00B559B6">
      <w:pPr>
        <w:pStyle w:val="ConsPlusNormal"/>
        <w:jc w:val="right"/>
      </w:pPr>
      <w:r>
        <w:t>охраны объектов</w:t>
      </w:r>
    </w:p>
    <w:p w:rsidR="00B559B6" w:rsidRDefault="00B559B6">
      <w:pPr>
        <w:pStyle w:val="ConsPlusNormal"/>
        <w:jc w:val="right"/>
      </w:pPr>
      <w:r>
        <w:t>культурного наследия</w:t>
      </w:r>
    </w:p>
    <w:p w:rsidR="00B559B6" w:rsidRDefault="00B559B6">
      <w:pPr>
        <w:pStyle w:val="ConsPlusNormal"/>
        <w:jc w:val="right"/>
      </w:pPr>
      <w:r>
        <w:t>Волгоградской области</w:t>
      </w:r>
    </w:p>
    <w:p w:rsidR="00B559B6" w:rsidRDefault="00B559B6">
      <w:pPr>
        <w:pStyle w:val="ConsPlusNormal"/>
        <w:jc w:val="right"/>
      </w:pPr>
      <w:r>
        <w:t>от 09 октября 2019 г. N 191</w:t>
      </w: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Title"/>
        <w:jc w:val="center"/>
      </w:pPr>
      <w:r>
        <w:t>СИТУАЦИОННЫЙ ПЛАН</w:t>
      </w:r>
    </w:p>
    <w:p w:rsidR="00B559B6" w:rsidRDefault="00B559B6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B559B6" w:rsidRDefault="00B559B6">
      <w:pPr>
        <w:pStyle w:val="ConsPlusTitle"/>
        <w:jc w:val="center"/>
      </w:pPr>
      <w:r>
        <w:t>ЗНАЧЕНИЯ "МЕСТО ГИБЕЛИ САНИНСТРУКТОРА КОРОЛЕВОЙ М.В.</w:t>
      </w:r>
    </w:p>
    <w:p w:rsidR="00B559B6" w:rsidRDefault="00B559B6">
      <w:pPr>
        <w:pStyle w:val="ConsPlusTitle"/>
        <w:jc w:val="center"/>
      </w:pPr>
      <w:r>
        <w:t>(ГУЛИ)", РАСПОЛОЖЕННОГО ПО АДРЕСУ: ВОЛГОГРАДСКАЯ ОБЛАСТЬ,</w:t>
      </w:r>
    </w:p>
    <w:p w:rsidR="00B559B6" w:rsidRDefault="00B559B6">
      <w:pPr>
        <w:pStyle w:val="ConsPlusTitle"/>
        <w:jc w:val="center"/>
      </w:pPr>
      <w:r>
        <w:t>ГОРОДИЩЕНСКИЙ РАЙОН, Х. ПАНЬШИНО, 4 КМ НА ЮГО-ЮГО-ЗАПАД</w:t>
      </w:r>
    </w:p>
    <w:p w:rsidR="00B559B6" w:rsidRDefault="00B559B6">
      <w:pPr>
        <w:pStyle w:val="ConsPlusNormal"/>
        <w:spacing w:before="220"/>
        <w:jc w:val="center"/>
      </w:pPr>
      <w:r w:rsidRPr="004D7060">
        <w:rPr>
          <w:position w:val="-499"/>
        </w:rPr>
        <w:lastRenderedPageBreak/>
        <w:pict>
          <v:shape id="_x0000_i1026" style="width:436.5pt;height:510.75pt" coordsize="" o:spt="100" adj="0,,0" path="" filled="f" stroked="f">
            <v:stroke joinstyle="miter"/>
            <v:imagedata r:id="rId10" o:title="base_23732_194802_32769"/>
            <v:formulas/>
            <v:path o:connecttype="segments"/>
          </v:shape>
        </w:pict>
      </w: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right"/>
        <w:outlineLvl w:val="0"/>
      </w:pPr>
      <w:r>
        <w:t>Приложение 3</w:t>
      </w:r>
    </w:p>
    <w:p w:rsidR="00B559B6" w:rsidRDefault="00B559B6">
      <w:pPr>
        <w:pStyle w:val="ConsPlusNormal"/>
        <w:jc w:val="right"/>
      </w:pPr>
      <w:r>
        <w:t>к приказу</w:t>
      </w:r>
    </w:p>
    <w:p w:rsidR="00B559B6" w:rsidRDefault="00B559B6">
      <w:pPr>
        <w:pStyle w:val="ConsPlusNormal"/>
        <w:jc w:val="right"/>
      </w:pPr>
      <w:r>
        <w:t>комитета государственной</w:t>
      </w:r>
    </w:p>
    <w:p w:rsidR="00B559B6" w:rsidRDefault="00B559B6">
      <w:pPr>
        <w:pStyle w:val="ConsPlusNormal"/>
        <w:jc w:val="right"/>
      </w:pPr>
      <w:r>
        <w:t>охраны объектов</w:t>
      </w:r>
    </w:p>
    <w:p w:rsidR="00B559B6" w:rsidRDefault="00B559B6">
      <w:pPr>
        <w:pStyle w:val="ConsPlusNormal"/>
        <w:jc w:val="right"/>
      </w:pPr>
      <w:r>
        <w:t>культурного наследия</w:t>
      </w:r>
    </w:p>
    <w:p w:rsidR="00B559B6" w:rsidRDefault="00B559B6">
      <w:pPr>
        <w:pStyle w:val="ConsPlusNormal"/>
        <w:jc w:val="right"/>
      </w:pPr>
      <w:r>
        <w:t>Волгоградской области</w:t>
      </w:r>
    </w:p>
    <w:p w:rsidR="00B559B6" w:rsidRDefault="00B559B6">
      <w:pPr>
        <w:pStyle w:val="ConsPlusNormal"/>
        <w:jc w:val="right"/>
      </w:pPr>
      <w:r>
        <w:t>от 09 октября 2019 г. N 191</w:t>
      </w: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Title"/>
        <w:jc w:val="center"/>
      </w:pPr>
      <w:bookmarkStart w:id="1" w:name="P72"/>
      <w:bookmarkEnd w:id="1"/>
      <w:r>
        <w:t>ПЕРЕЧЕНЬ</w:t>
      </w:r>
    </w:p>
    <w:p w:rsidR="00B559B6" w:rsidRDefault="00B559B6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B559B6" w:rsidRDefault="00B559B6">
      <w:pPr>
        <w:pStyle w:val="ConsPlusTitle"/>
        <w:jc w:val="center"/>
      </w:pPr>
      <w:r>
        <w:t>КУЛЬТУРНОГО НАСЛЕДИЯ РЕГИОНАЛЬНОГО ЗНАЧЕНИЯ "МЕСТО ГИБЕЛИ</w:t>
      </w:r>
    </w:p>
    <w:p w:rsidR="00B559B6" w:rsidRDefault="00B559B6">
      <w:pPr>
        <w:pStyle w:val="ConsPlusTitle"/>
        <w:jc w:val="center"/>
      </w:pPr>
      <w:r>
        <w:lastRenderedPageBreak/>
        <w:t>САНИНСТРУКТОРА КОРОЛЕВОЙ М.В. (ГУЛИ)", РАСПОЛОЖЕННОГО</w:t>
      </w:r>
    </w:p>
    <w:p w:rsidR="00B559B6" w:rsidRDefault="00B559B6">
      <w:pPr>
        <w:pStyle w:val="ConsPlusTitle"/>
        <w:jc w:val="center"/>
      </w:pPr>
      <w:r>
        <w:t>ПО АДРЕСУ: ВОЛГОГРАДСКАЯ ОБЛАСТЬ, ГОРОДИЩЕНСКИЙ РАЙОН,</w:t>
      </w:r>
    </w:p>
    <w:p w:rsidR="00B559B6" w:rsidRDefault="00B559B6">
      <w:pPr>
        <w:pStyle w:val="ConsPlusTitle"/>
        <w:jc w:val="center"/>
      </w:pPr>
      <w:r>
        <w:t>Х. ПАНЬШИНО, 4 КМ НА ЮГО-ЮГО-ЗАПАД</w:t>
      </w: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Title"/>
        <w:jc w:val="center"/>
        <w:outlineLvl w:val="1"/>
      </w:pPr>
      <w:r>
        <w:t>Система координат: МСК-34 зона 1</w:t>
      </w:r>
    </w:p>
    <w:p w:rsidR="00B559B6" w:rsidRDefault="00B559B6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3"/>
        <w:gridCol w:w="1344"/>
        <w:gridCol w:w="2909"/>
        <w:gridCol w:w="2494"/>
      </w:tblGrid>
      <w:tr w:rsidR="00B559B6">
        <w:tc>
          <w:tcPr>
            <w:tcW w:w="2283" w:type="dxa"/>
          </w:tcPr>
          <w:p w:rsidR="00B559B6" w:rsidRDefault="00B559B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344" w:type="dxa"/>
          </w:tcPr>
          <w:p w:rsidR="00B559B6" w:rsidRDefault="00B559B6">
            <w:pPr>
              <w:pStyle w:val="ConsPlusNormal"/>
              <w:jc w:val="center"/>
            </w:pPr>
            <w:r>
              <w:t>Длина линии</w:t>
            </w:r>
          </w:p>
        </w:tc>
        <w:tc>
          <w:tcPr>
            <w:tcW w:w="2909" w:type="dxa"/>
          </w:tcPr>
          <w:p w:rsidR="00B559B6" w:rsidRDefault="00B559B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494" w:type="dxa"/>
          </w:tcPr>
          <w:p w:rsidR="00B559B6" w:rsidRDefault="00B559B6">
            <w:pPr>
              <w:pStyle w:val="ConsPlusNormal"/>
              <w:jc w:val="center"/>
            </w:pPr>
            <w:r>
              <w:t>Y</w:t>
            </w:r>
          </w:p>
        </w:tc>
      </w:tr>
      <w:tr w:rsidR="00B559B6">
        <w:tc>
          <w:tcPr>
            <w:tcW w:w="2283" w:type="dxa"/>
          </w:tcPr>
          <w:p w:rsidR="00B559B6" w:rsidRDefault="00B559B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44" w:type="dxa"/>
          </w:tcPr>
          <w:p w:rsidR="00B559B6" w:rsidRDefault="00B559B6">
            <w:pPr>
              <w:pStyle w:val="ConsPlusNormal"/>
            </w:pPr>
          </w:p>
        </w:tc>
        <w:tc>
          <w:tcPr>
            <w:tcW w:w="2909" w:type="dxa"/>
          </w:tcPr>
          <w:p w:rsidR="00B559B6" w:rsidRDefault="00B559B6">
            <w:pPr>
              <w:pStyle w:val="ConsPlusNormal"/>
              <w:jc w:val="center"/>
            </w:pPr>
            <w:r>
              <w:t>518292,08</w:t>
            </w:r>
          </w:p>
        </w:tc>
        <w:tc>
          <w:tcPr>
            <w:tcW w:w="2494" w:type="dxa"/>
          </w:tcPr>
          <w:p w:rsidR="00B559B6" w:rsidRDefault="00B559B6">
            <w:pPr>
              <w:pStyle w:val="ConsPlusNormal"/>
              <w:jc w:val="center"/>
            </w:pPr>
            <w:r>
              <w:t>1368749,4</w:t>
            </w:r>
          </w:p>
        </w:tc>
      </w:tr>
      <w:tr w:rsidR="00B559B6">
        <w:tc>
          <w:tcPr>
            <w:tcW w:w="2283" w:type="dxa"/>
          </w:tcPr>
          <w:p w:rsidR="00B559B6" w:rsidRDefault="00B559B6">
            <w:pPr>
              <w:pStyle w:val="ConsPlusNormal"/>
            </w:pPr>
          </w:p>
        </w:tc>
        <w:tc>
          <w:tcPr>
            <w:tcW w:w="1344" w:type="dxa"/>
          </w:tcPr>
          <w:p w:rsidR="00B559B6" w:rsidRDefault="00B559B6">
            <w:pPr>
              <w:pStyle w:val="ConsPlusNormal"/>
              <w:jc w:val="center"/>
            </w:pPr>
            <w:r>
              <w:t>188,7</w:t>
            </w:r>
          </w:p>
        </w:tc>
        <w:tc>
          <w:tcPr>
            <w:tcW w:w="2909" w:type="dxa"/>
          </w:tcPr>
          <w:p w:rsidR="00B559B6" w:rsidRDefault="00B559B6">
            <w:pPr>
              <w:pStyle w:val="ConsPlusNormal"/>
            </w:pPr>
          </w:p>
        </w:tc>
        <w:tc>
          <w:tcPr>
            <w:tcW w:w="2494" w:type="dxa"/>
          </w:tcPr>
          <w:p w:rsidR="00B559B6" w:rsidRDefault="00B559B6">
            <w:pPr>
              <w:pStyle w:val="ConsPlusNormal"/>
            </w:pPr>
          </w:p>
        </w:tc>
      </w:tr>
      <w:tr w:rsidR="00B559B6">
        <w:tc>
          <w:tcPr>
            <w:tcW w:w="2283" w:type="dxa"/>
          </w:tcPr>
          <w:p w:rsidR="00B559B6" w:rsidRDefault="00B559B6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344" w:type="dxa"/>
          </w:tcPr>
          <w:p w:rsidR="00B559B6" w:rsidRDefault="00B559B6">
            <w:pPr>
              <w:pStyle w:val="ConsPlusNormal"/>
            </w:pPr>
          </w:p>
        </w:tc>
        <w:tc>
          <w:tcPr>
            <w:tcW w:w="2909" w:type="dxa"/>
          </w:tcPr>
          <w:p w:rsidR="00B559B6" w:rsidRDefault="00B559B6">
            <w:pPr>
              <w:pStyle w:val="ConsPlusNormal"/>
              <w:jc w:val="center"/>
            </w:pPr>
            <w:r>
              <w:t>518294,08</w:t>
            </w:r>
          </w:p>
        </w:tc>
        <w:tc>
          <w:tcPr>
            <w:tcW w:w="2494" w:type="dxa"/>
          </w:tcPr>
          <w:p w:rsidR="00B559B6" w:rsidRDefault="00B559B6">
            <w:pPr>
              <w:pStyle w:val="ConsPlusNormal"/>
              <w:jc w:val="center"/>
            </w:pPr>
            <w:r>
              <w:t>1368938,09</w:t>
            </w:r>
          </w:p>
        </w:tc>
      </w:tr>
      <w:tr w:rsidR="00B559B6">
        <w:tc>
          <w:tcPr>
            <w:tcW w:w="2283" w:type="dxa"/>
          </w:tcPr>
          <w:p w:rsidR="00B559B6" w:rsidRDefault="00B559B6">
            <w:pPr>
              <w:pStyle w:val="ConsPlusNormal"/>
            </w:pPr>
          </w:p>
        </w:tc>
        <w:tc>
          <w:tcPr>
            <w:tcW w:w="1344" w:type="dxa"/>
          </w:tcPr>
          <w:p w:rsidR="00B559B6" w:rsidRDefault="00B559B6">
            <w:pPr>
              <w:pStyle w:val="ConsPlusNormal"/>
              <w:jc w:val="center"/>
            </w:pPr>
            <w:r>
              <w:t>233,04</w:t>
            </w:r>
          </w:p>
        </w:tc>
        <w:tc>
          <w:tcPr>
            <w:tcW w:w="2909" w:type="dxa"/>
          </w:tcPr>
          <w:p w:rsidR="00B559B6" w:rsidRDefault="00B559B6">
            <w:pPr>
              <w:pStyle w:val="ConsPlusNormal"/>
            </w:pPr>
          </w:p>
        </w:tc>
        <w:tc>
          <w:tcPr>
            <w:tcW w:w="2494" w:type="dxa"/>
          </w:tcPr>
          <w:p w:rsidR="00B559B6" w:rsidRDefault="00B559B6">
            <w:pPr>
              <w:pStyle w:val="ConsPlusNormal"/>
            </w:pPr>
          </w:p>
        </w:tc>
      </w:tr>
      <w:tr w:rsidR="00B559B6">
        <w:tc>
          <w:tcPr>
            <w:tcW w:w="2283" w:type="dxa"/>
          </w:tcPr>
          <w:p w:rsidR="00B559B6" w:rsidRDefault="00B559B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344" w:type="dxa"/>
          </w:tcPr>
          <w:p w:rsidR="00B559B6" w:rsidRDefault="00B559B6">
            <w:pPr>
              <w:pStyle w:val="ConsPlusNormal"/>
            </w:pPr>
          </w:p>
        </w:tc>
        <w:tc>
          <w:tcPr>
            <w:tcW w:w="2909" w:type="dxa"/>
          </w:tcPr>
          <w:p w:rsidR="00B559B6" w:rsidRDefault="00B559B6">
            <w:pPr>
              <w:pStyle w:val="ConsPlusNormal"/>
              <w:jc w:val="center"/>
            </w:pPr>
            <w:r>
              <w:t>518060,17</w:t>
            </w:r>
          </w:p>
        </w:tc>
        <w:tc>
          <w:tcPr>
            <w:tcW w:w="2494" w:type="dxa"/>
          </w:tcPr>
          <w:p w:rsidR="00B559B6" w:rsidRDefault="00B559B6">
            <w:pPr>
              <w:pStyle w:val="ConsPlusNormal"/>
              <w:jc w:val="center"/>
            </w:pPr>
            <w:r>
              <w:t>1368939,59</w:t>
            </w:r>
          </w:p>
        </w:tc>
      </w:tr>
      <w:tr w:rsidR="00B559B6">
        <w:tc>
          <w:tcPr>
            <w:tcW w:w="2283" w:type="dxa"/>
          </w:tcPr>
          <w:p w:rsidR="00B559B6" w:rsidRDefault="00B559B6">
            <w:pPr>
              <w:pStyle w:val="ConsPlusNormal"/>
            </w:pPr>
          </w:p>
        </w:tc>
        <w:tc>
          <w:tcPr>
            <w:tcW w:w="1344" w:type="dxa"/>
          </w:tcPr>
          <w:p w:rsidR="00B559B6" w:rsidRDefault="00B559B6">
            <w:pPr>
              <w:pStyle w:val="ConsPlusNormal"/>
              <w:jc w:val="center"/>
            </w:pPr>
            <w:r>
              <w:t>186,36</w:t>
            </w:r>
          </w:p>
        </w:tc>
        <w:tc>
          <w:tcPr>
            <w:tcW w:w="2909" w:type="dxa"/>
          </w:tcPr>
          <w:p w:rsidR="00B559B6" w:rsidRDefault="00B559B6">
            <w:pPr>
              <w:pStyle w:val="ConsPlusNormal"/>
            </w:pPr>
          </w:p>
        </w:tc>
        <w:tc>
          <w:tcPr>
            <w:tcW w:w="2494" w:type="dxa"/>
          </w:tcPr>
          <w:p w:rsidR="00B559B6" w:rsidRDefault="00B559B6">
            <w:pPr>
              <w:pStyle w:val="ConsPlusNormal"/>
            </w:pPr>
          </w:p>
        </w:tc>
      </w:tr>
      <w:tr w:rsidR="00B559B6">
        <w:tc>
          <w:tcPr>
            <w:tcW w:w="2283" w:type="dxa"/>
          </w:tcPr>
          <w:p w:rsidR="00B559B6" w:rsidRDefault="00B559B6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344" w:type="dxa"/>
          </w:tcPr>
          <w:p w:rsidR="00B559B6" w:rsidRDefault="00B559B6">
            <w:pPr>
              <w:pStyle w:val="ConsPlusNormal"/>
            </w:pPr>
          </w:p>
        </w:tc>
        <w:tc>
          <w:tcPr>
            <w:tcW w:w="2909" w:type="dxa"/>
          </w:tcPr>
          <w:p w:rsidR="00B559B6" w:rsidRDefault="00B559B6">
            <w:pPr>
              <w:pStyle w:val="ConsPlusNormal"/>
              <w:jc w:val="center"/>
            </w:pPr>
            <w:r>
              <w:t>518057,89</w:t>
            </w:r>
          </w:p>
        </w:tc>
        <w:tc>
          <w:tcPr>
            <w:tcW w:w="2494" w:type="dxa"/>
          </w:tcPr>
          <w:p w:rsidR="00B559B6" w:rsidRDefault="00B559B6">
            <w:pPr>
              <w:pStyle w:val="ConsPlusNormal"/>
              <w:jc w:val="center"/>
            </w:pPr>
            <w:r>
              <w:t>1368753,25</w:t>
            </w:r>
          </w:p>
        </w:tc>
      </w:tr>
      <w:tr w:rsidR="00B559B6">
        <w:tc>
          <w:tcPr>
            <w:tcW w:w="2283" w:type="dxa"/>
          </w:tcPr>
          <w:p w:rsidR="00B559B6" w:rsidRDefault="00B559B6">
            <w:pPr>
              <w:pStyle w:val="ConsPlusNormal"/>
            </w:pPr>
          </w:p>
        </w:tc>
        <w:tc>
          <w:tcPr>
            <w:tcW w:w="1344" w:type="dxa"/>
          </w:tcPr>
          <w:p w:rsidR="00B559B6" w:rsidRDefault="00B559B6">
            <w:pPr>
              <w:pStyle w:val="ConsPlusNormal"/>
              <w:jc w:val="center"/>
            </w:pPr>
            <w:r>
              <w:t>234,23</w:t>
            </w:r>
          </w:p>
        </w:tc>
        <w:tc>
          <w:tcPr>
            <w:tcW w:w="2909" w:type="dxa"/>
          </w:tcPr>
          <w:p w:rsidR="00B559B6" w:rsidRDefault="00B559B6">
            <w:pPr>
              <w:pStyle w:val="ConsPlusNormal"/>
            </w:pPr>
          </w:p>
        </w:tc>
        <w:tc>
          <w:tcPr>
            <w:tcW w:w="2494" w:type="dxa"/>
          </w:tcPr>
          <w:p w:rsidR="00B559B6" w:rsidRDefault="00B559B6">
            <w:pPr>
              <w:pStyle w:val="ConsPlusNormal"/>
            </w:pPr>
          </w:p>
        </w:tc>
      </w:tr>
      <w:tr w:rsidR="00B559B6">
        <w:tc>
          <w:tcPr>
            <w:tcW w:w="2283" w:type="dxa"/>
          </w:tcPr>
          <w:p w:rsidR="00B559B6" w:rsidRDefault="00B559B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44" w:type="dxa"/>
          </w:tcPr>
          <w:p w:rsidR="00B559B6" w:rsidRDefault="00B559B6">
            <w:pPr>
              <w:pStyle w:val="ConsPlusNormal"/>
            </w:pPr>
          </w:p>
        </w:tc>
        <w:tc>
          <w:tcPr>
            <w:tcW w:w="2909" w:type="dxa"/>
          </w:tcPr>
          <w:p w:rsidR="00B559B6" w:rsidRDefault="00B559B6">
            <w:pPr>
              <w:pStyle w:val="ConsPlusNormal"/>
              <w:jc w:val="center"/>
            </w:pPr>
            <w:r>
              <w:t>518292,08</w:t>
            </w:r>
          </w:p>
        </w:tc>
        <w:tc>
          <w:tcPr>
            <w:tcW w:w="2494" w:type="dxa"/>
          </w:tcPr>
          <w:p w:rsidR="00B559B6" w:rsidRDefault="00B559B6">
            <w:pPr>
              <w:pStyle w:val="ConsPlusNormal"/>
              <w:jc w:val="center"/>
            </w:pPr>
            <w:r>
              <w:t>1368749,4</w:t>
            </w:r>
          </w:p>
        </w:tc>
      </w:tr>
    </w:tbl>
    <w:p w:rsidR="00B559B6" w:rsidRDefault="00B559B6">
      <w:pPr>
        <w:pStyle w:val="ConsPlusNormal"/>
        <w:jc w:val="both"/>
      </w:pPr>
    </w:p>
    <w:p w:rsidR="00B559B6" w:rsidRDefault="00B559B6">
      <w:pPr>
        <w:pStyle w:val="ConsPlusTitle"/>
        <w:jc w:val="center"/>
        <w:outlineLvl w:val="1"/>
      </w:pPr>
      <w:r>
        <w:t>Система координат: WGS 84</w:t>
      </w:r>
    </w:p>
    <w:p w:rsidR="00B559B6" w:rsidRDefault="00B559B6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4"/>
        <w:gridCol w:w="3118"/>
        <w:gridCol w:w="2608"/>
      </w:tblGrid>
      <w:tr w:rsidR="00B559B6">
        <w:tc>
          <w:tcPr>
            <w:tcW w:w="3284" w:type="dxa"/>
          </w:tcPr>
          <w:p w:rsidR="00B559B6" w:rsidRDefault="00B559B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B559B6" w:rsidRDefault="00B559B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608" w:type="dxa"/>
          </w:tcPr>
          <w:p w:rsidR="00B559B6" w:rsidRDefault="00B559B6">
            <w:pPr>
              <w:pStyle w:val="ConsPlusNormal"/>
              <w:jc w:val="center"/>
            </w:pPr>
            <w:r>
              <w:t>E</w:t>
            </w:r>
          </w:p>
        </w:tc>
      </w:tr>
      <w:tr w:rsidR="00B559B6">
        <w:tc>
          <w:tcPr>
            <w:tcW w:w="3284" w:type="dxa"/>
          </w:tcPr>
          <w:p w:rsidR="00B559B6" w:rsidRDefault="00B559B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:rsidR="00B559B6" w:rsidRDefault="00B559B6">
            <w:pPr>
              <w:pStyle w:val="ConsPlusNormal"/>
              <w:jc w:val="center"/>
            </w:pPr>
            <w:r>
              <w:t>49°1'33.58"С</w:t>
            </w:r>
          </w:p>
        </w:tc>
        <w:tc>
          <w:tcPr>
            <w:tcW w:w="2608" w:type="dxa"/>
          </w:tcPr>
          <w:p w:rsidR="00B559B6" w:rsidRDefault="00B559B6">
            <w:pPr>
              <w:pStyle w:val="ConsPlusNormal"/>
              <w:jc w:val="center"/>
            </w:pPr>
            <w:r>
              <w:t>43°59'18.86"В</w:t>
            </w:r>
          </w:p>
        </w:tc>
      </w:tr>
      <w:tr w:rsidR="00B559B6">
        <w:tc>
          <w:tcPr>
            <w:tcW w:w="3284" w:type="dxa"/>
          </w:tcPr>
          <w:p w:rsidR="00B559B6" w:rsidRDefault="00B559B6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18" w:type="dxa"/>
          </w:tcPr>
          <w:p w:rsidR="00B559B6" w:rsidRDefault="00B559B6">
            <w:pPr>
              <w:pStyle w:val="ConsPlusNormal"/>
              <w:jc w:val="center"/>
            </w:pPr>
            <w:r>
              <w:t>49°1'33.55"С</w:t>
            </w:r>
          </w:p>
        </w:tc>
        <w:tc>
          <w:tcPr>
            <w:tcW w:w="2608" w:type="dxa"/>
          </w:tcPr>
          <w:p w:rsidR="00B559B6" w:rsidRDefault="00B559B6">
            <w:pPr>
              <w:pStyle w:val="ConsPlusNormal"/>
              <w:jc w:val="center"/>
            </w:pPr>
            <w:r>
              <w:t>43°59'28.17"В</w:t>
            </w:r>
          </w:p>
        </w:tc>
      </w:tr>
      <w:tr w:rsidR="00B559B6">
        <w:tc>
          <w:tcPr>
            <w:tcW w:w="3284" w:type="dxa"/>
          </w:tcPr>
          <w:p w:rsidR="00B559B6" w:rsidRDefault="00B559B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:rsidR="00B559B6" w:rsidRDefault="00B559B6">
            <w:pPr>
              <w:pStyle w:val="ConsPlusNormal"/>
              <w:jc w:val="center"/>
            </w:pPr>
            <w:r>
              <w:t>49°1'25.98"С</w:t>
            </w:r>
          </w:p>
        </w:tc>
        <w:tc>
          <w:tcPr>
            <w:tcW w:w="2608" w:type="dxa"/>
          </w:tcPr>
          <w:p w:rsidR="00B559B6" w:rsidRDefault="00B559B6">
            <w:pPr>
              <w:pStyle w:val="ConsPlusNormal"/>
              <w:jc w:val="center"/>
            </w:pPr>
            <w:r>
              <w:t>43°59'28.08"В</w:t>
            </w:r>
          </w:p>
        </w:tc>
      </w:tr>
      <w:tr w:rsidR="00B559B6">
        <w:tc>
          <w:tcPr>
            <w:tcW w:w="3284" w:type="dxa"/>
          </w:tcPr>
          <w:p w:rsidR="00B559B6" w:rsidRDefault="00B559B6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18" w:type="dxa"/>
          </w:tcPr>
          <w:p w:rsidR="00B559B6" w:rsidRDefault="00B559B6">
            <w:pPr>
              <w:pStyle w:val="ConsPlusNormal"/>
              <w:jc w:val="center"/>
            </w:pPr>
            <w:r>
              <w:t>49°1'25.98"С</w:t>
            </w:r>
          </w:p>
        </w:tc>
        <w:tc>
          <w:tcPr>
            <w:tcW w:w="2608" w:type="dxa"/>
          </w:tcPr>
          <w:p w:rsidR="00B559B6" w:rsidRDefault="00B559B6">
            <w:pPr>
              <w:pStyle w:val="ConsPlusNormal"/>
              <w:jc w:val="center"/>
            </w:pPr>
            <w:r>
              <w:t>43°59'18.92"В</w:t>
            </w:r>
          </w:p>
        </w:tc>
      </w:tr>
    </w:tbl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right"/>
        <w:outlineLvl w:val="0"/>
      </w:pPr>
      <w:r>
        <w:t>Приложение 4</w:t>
      </w:r>
    </w:p>
    <w:p w:rsidR="00B559B6" w:rsidRDefault="00B559B6">
      <w:pPr>
        <w:pStyle w:val="ConsPlusNormal"/>
        <w:jc w:val="right"/>
      </w:pPr>
      <w:r>
        <w:t>к приказу</w:t>
      </w:r>
    </w:p>
    <w:p w:rsidR="00B559B6" w:rsidRDefault="00B559B6">
      <w:pPr>
        <w:pStyle w:val="ConsPlusNormal"/>
        <w:jc w:val="right"/>
      </w:pPr>
      <w:r>
        <w:t>комитета государственной</w:t>
      </w:r>
    </w:p>
    <w:p w:rsidR="00B559B6" w:rsidRDefault="00B559B6">
      <w:pPr>
        <w:pStyle w:val="ConsPlusNormal"/>
        <w:jc w:val="right"/>
      </w:pPr>
      <w:r>
        <w:t>охраны объектов</w:t>
      </w:r>
    </w:p>
    <w:p w:rsidR="00B559B6" w:rsidRDefault="00B559B6">
      <w:pPr>
        <w:pStyle w:val="ConsPlusNormal"/>
        <w:jc w:val="right"/>
      </w:pPr>
      <w:r>
        <w:t>культурного наследия</w:t>
      </w:r>
    </w:p>
    <w:p w:rsidR="00B559B6" w:rsidRDefault="00B559B6">
      <w:pPr>
        <w:pStyle w:val="ConsPlusNormal"/>
        <w:jc w:val="right"/>
      </w:pPr>
      <w:r>
        <w:t>Волгоградской области</w:t>
      </w:r>
    </w:p>
    <w:p w:rsidR="00B559B6" w:rsidRDefault="00B559B6">
      <w:pPr>
        <w:pStyle w:val="ConsPlusNormal"/>
        <w:jc w:val="right"/>
      </w:pPr>
      <w:r>
        <w:t>от 09 октября 2019 г. N 191</w:t>
      </w: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Title"/>
        <w:jc w:val="center"/>
      </w:pPr>
      <w:bookmarkStart w:id="2" w:name="P152"/>
      <w:bookmarkEnd w:id="2"/>
      <w:r>
        <w:t>РЕЖИМ ИСПОЛЬЗОВАНИЯ ТЕРРИТОРИИ ОБЪЕКТА КУЛЬТУРНОГО НАСЛЕДИЯ</w:t>
      </w:r>
    </w:p>
    <w:p w:rsidR="00B559B6" w:rsidRDefault="00B559B6">
      <w:pPr>
        <w:pStyle w:val="ConsPlusTitle"/>
        <w:jc w:val="center"/>
      </w:pPr>
      <w:r>
        <w:t>РЕГИОНАЛЬНОГО ЗНАЧЕНИЯ "МЕСТО ГИБЕЛИ САНИНСТРУКТОРА</w:t>
      </w:r>
    </w:p>
    <w:p w:rsidR="00B559B6" w:rsidRDefault="00B559B6">
      <w:pPr>
        <w:pStyle w:val="ConsPlusTitle"/>
        <w:jc w:val="center"/>
      </w:pPr>
      <w:r>
        <w:t>КОРОЛЕВОЙ М.В. (ГУЛИ)", РАСПОЛОЖЕННОГО ПО АДРЕСУ:</w:t>
      </w:r>
    </w:p>
    <w:p w:rsidR="00B559B6" w:rsidRDefault="00B559B6">
      <w:pPr>
        <w:pStyle w:val="ConsPlusTitle"/>
        <w:jc w:val="center"/>
      </w:pPr>
      <w:r>
        <w:t>ВОЛГОГРАДСКАЯ ОБЛАСТЬ, ГОРОДИЩЕНСКИЙ РАЙОН, Х. ПАНЬШИНО,</w:t>
      </w:r>
    </w:p>
    <w:p w:rsidR="00B559B6" w:rsidRDefault="00B559B6">
      <w:pPr>
        <w:pStyle w:val="ConsPlusTitle"/>
        <w:jc w:val="center"/>
      </w:pPr>
      <w:r>
        <w:lastRenderedPageBreak/>
        <w:t>4 КМ НА ЮГО-ЮГО-ЗАПАД</w:t>
      </w: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"Место гибели санинструктора Королевой М.В. (Гули)", расположенного по адресу: Волгоградская область, Городищенский район, х. Паньшино, 4 км на юго-юго-запад,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B559B6" w:rsidRDefault="00B559B6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B559B6" w:rsidRDefault="00B559B6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наследия;</w:t>
      </w:r>
    </w:p>
    <w:p w:rsidR="00B559B6" w:rsidRDefault="00B559B6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B559B6" w:rsidRDefault="00B559B6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jc w:val="both"/>
      </w:pPr>
    </w:p>
    <w:p w:rsidR="00B559B6" w:rsidRDefault="00B559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571F" w:rsidRDefault="0061571F">
      <w:bookmarkStart w:id="3" w:name="_GoBack"/>
      <w:bookmarkEnd w:id="3"/>
    </w:p>
    <w:sectPr w:rsidR="0061571F" w:rsidSect="00760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9B6"/>
    <w:rsid w:val="0061571F"/>
    <w:rsid w:val="00B5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FEE9F-4902-4189-B81F-7C999EC9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59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59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59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13ACB9CA5DDE0820EE15E1189D9947F47DC1FFCA25A13A30AC47252B5582073914C91643AFEBC6177CAEDB8A87F8B5C3DA0373DC94302C5D503679q4NF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F13ACB9CA5DDE0820EE0BEC0EF1C642F57E9AF3CB2AA86C6BFF4172740584527954CF4300EBE6C41377FA8BCED9A1E687910F73C288312Cq4N3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F13ACB9CA5DDE0820EE0BEC0EF1C642F77496F1CE25A86C6BFF4172740584527954CF4707EBED934638FBD7888CB2E585910C71DEq8NAC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F13ACB9CA5DDE0820EE0BEC0EF1C642F77496F1CE25A86C6BFF4172740584527954CF4007E8ED934638FBD7888CB2E585910C71DEq8NAC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837</Words>
  <Characters>4771</Characters>
  <Application>Microsoft Office Word</Application>
  <DocSecurity>0</DocSecurity>
  <Lines>39</Lines>
  <Paragraphs>11</Paragraphs>
  <ScaleCrop>false</ScaleCrop>
  <Company>diakov.net</Company>
  <LinksUpToDate>false</LinksUpToDate>
  <CharactersWithSpaces>5597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2020-12-20T02:13:00Z</dcterms:created>
  <dcterms:modified xsi:type="dcterms:W3CDTF">2020-12-20T02:13:00Z</dcterms:modified>
</cp:coreProperties>
</file>