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02F8E" w:rsidRDefault="00002F8E">
      <w:pPr>
        <w:pStyle w:val="ConsPlusTitlePage"/>
      </w:pPr>
      <w:r>
        <w:t xml:space="preserve">Документ предоставлен </w:t>
      </w:r>
      <w:hyperlink r:id="rId5" w:history="1">
        <w:r>
          <w:rPr>
            <w:color w:val="0000FF"/>
          </w:rPr>
          <w:t>КонсультантПлюс</w:t>
        </w:r>
      </w:hyperlink>
      <w:r>
        <w:br/>
      </w:r>
    </w:p>
    <w:p w:rsidR="00002F8E" w:rsidRDefault="00002F8E">
      <w:pPr>
        <w:pStyle w:val="ConsPlusNormal"/>
        <w:jc w:val="both"/>
        <w:outlineLvl w:val="0"/>
      </w:pPr>
    </w:p>
    <w:p w:rsidR="00002F8E" w:rsidRDefault="00002F8E">
      <w:pPr>
        <w:pStyle w:val="ConsPlusTitle"/>
        <w:jc w:val="center"/>
        <w:outlineLvl w:val="0"/>
      </w:pPr>
      <w:r>
        <w:t>КОМИТЕТ ГОСУДАРСТВЕННОЙ ОХРАНЫ ОБЪЕКТОВ</w:t>
      </w:r>
    </w:p>
    <w:p w:rsidR="00002F8E" w:rsidRDefault="00002F8E">
      <w:pPr>
        <w:pStyle w:val="ConsPlusTitle"/>
        <w:jc w:val="center"/>
      </w:pPr>
      <w:r>
        <w:t>КУЛЬТУРНОГО НАСЛЕДИЯ ВОЛГОГРАДСКОЙ ОБЛАСТИ</w:t>
      </w:r>
    </w:p>
    <w:p w:rsidR="00002F8E" w:rsidRDefault="00002F8E">
      <w:pPr>
        <w:pStyle w:val="ConsPlusTitle"/>
        <w:jc w:val="center"/>
      </w:pPr>
    </w:p>
    <w:p w:rsidR="00002F8E" w:rsidRDefault="00002F8E">
      <w:pPr>
        <w:pStyle w:val="ConsPlusTitle"/>
        <w:jc w:val="center"/>
      </w:pPr>
      <w:r>
        <w:t>ПРИКАЗ</w:t>
      </w:r>
    </w:p>
    <w:p w:rsidR="00002F8E" w:rsidRDefault="00002F8E">
      <w:pPr>
        <w:pStyle w:val="ConsPlusTitle"/>
        <w:jc w:val="center"/>
      </w:pPr>
      <w:r>
        <w:t>от 29 декабря 2017 г. N 211</w:t>
      </w:r>
    </w:p>
    <w:p w:rsidR="00002F8E" w:rsidRDefault="00002F8E">
      <w:pPr>
        <w:pStyle w:val="ConsPlusTitle"/>
        <w:jc w:val="center"/>
      </w:pPr>
    </w:p>
    <w:p w:rsidR="00002F8E" w:rsidRDefault="00002F8E">
      <w:pPr>
        <w:pStyle w:val="ConsPlusTitle"/>
        <w:jc w:val="center"/>
      </w:pPr>
      <w:r>
        <w:t>ОБ УСТАНОВЛЕНИИ ГРАНИЦ И РЕЖИМА ИСПОЛЬЗОВАНИЯ ТЕРРИТОРИИ</w:t>
      </w:r>
    </w:p>
    <w:p w:rsidR="00002F8E" w:rsidRDefault="00002F8E">
      <w:pPr>
        <w:pStyle w:val="ConsPlusTitle"/>
        <w:jc w:val="center"/>
      </w:pPr>
      <w:r>
        <w:t>ОБЪЕКТА КУЛЬТУРНОГО НАСЛЕДИЯ РЕГИОНАЛЬНОГО ЗНАЧЕНИЯ</w:t>
      </w:r>
    </w:p>
    <w:p w:rsidR="00002F8E" w:rsidRDefault="00002F8E">
      <w:pPr>
        <w:pStyle w:val="ConsPlusTitle"/>
        <w:jc w:val="center"/>
      </w:pPr>
      <w:r>
        <w:t>"ОБЛАСТНОЕ УПРАВЛЕНИЕ ВНУТРЕННИХ ДЕЛ", 1957 Г.,</w:t>
      </w:r>
    </w:p>
    <w:p w:rsidR="00002F8E" w:rsidRDefault="00002F8E">
      <w:pPr>
        <w:pStyle w:val="ConsPlusTitle"/>
        <w:jc w:val="center"/>
      </w:pPr>
      <w:r>
        <w:t>РАСПОЛОЖЕННОГО ПО АДРЕСУ: Г. ВОЛГОГРАД,</w:t>
      </w:r>
    </w:p>
    <w:p w:rsidR="00002F8E" w:rsidRDefault="00002F8E">
      <w:pPr>
        <w:pStyle w:val="ConsPlusTitle"/>
        <w:jc w:val="center"/>
      </w:pPr>
      <w:r>
        <w:t>УЛ. КРАСНОЗНАМЕНСКАЯ, 17</w:t>
      </w:r>
    </w:p>
    <w:p w:rsidR="00002F8E" w:rsidRDefault="00002F8E">
      <w:pPr>
        <w:pStyle w:val="ConsPlusNormal"/>
        <w:jc w:val="both"/>
      </w:pPr>
    </w:p>
    <w:p w:rsidR="00002F8E" w:rsidRDefault="00002F8E">
      <w:pPr>
        <w:pStyle w:val="ConsPlusNormal"/>
        <w:ind w:firstLine="540"/>
        <w:jc w:val="both"/>
      </w:pPr>
      <w:r>
        <w:t xml:space="preserve">В соответствии со </w:t>
      </w:r>
      <w:hyperlink r:id="rId6" w:history="1">
        <w:r>
          <w:rPr>
            <w:color w:val="0000FF"/>
          </w:rPr>
          <w:t>статьей 3.1</w:t>
        </w:r>
      </w:hyperlink>
      <w:r>
        <w:t xml:space="preserve">, </w:t>
      </w:r>
      <w:hyperlink r:id="rId7" w:history="1">
        <w:r>
          <w:rPr>
            <w:color w:val="0000FF"/>
          </w:rPr>
          <w:t>пунктом 2 статьи 33</w:t>
        </w:r>
      </w:hyperlink>
      <w:r>
        <w:t xml:space="preserve"> Федерального закона от 25 июня 2002 г. N 73-ФЗ "Об объектах культурного наследия (памятниках истории и культуры) народов Российской Федерации", </w:t>
      </w:r>
      <w:hyperlink r:id="rId8" w:history="1">
        <w:r>
          <w:rPr>
            <w:color w:val="0000FF"/>
          </w:rPr>
          <w:t>пунктом 8</w:t>
        </w:r>
      </w:hyperlink>
      <w:r>
        <w:t xml:space="preserve"> требований к составлению проектов границ территорий объектов культурного наследия, утвержденных приказом Министерства культуры Российской Федерации от 04 июня 2015 г. N 1745, </w:t>
      </w:r>
      <w:hyperlink r:id="rId9" w:history="1">
        <w:r>
          <w:rPr>
            <w:color w:val="0000FF"/>
          </w:rPr>
          <w:t>Положением</w:t>
        </w:r>
      </w:hyperlink>
      <w:r>
        <w:t xml:space="preserve"> о комитете государственной охраны объектов культурного наследия Волгоградской области, утвержденным постановлением Администрации Волгоградской области от 19 декабря 2016 г. N 697-п, приказываю:</w:t>
      </w:r>
    </w:p>
    <w:p w:rsidR="00002F8E" w:rsidRDefault="00002F8E">
      <w:pPr>
        <w:pStyle w:val="ConsPlusNormal"/>
        <w:spacing w:before="220"/>
        <w:ind w:firstLine="540"/>
        <w:jc w:val="both"/>
      </w:pPr>
      <w:r>
        <w:t xml:space="preserve">1. Установить границы территории объекта культурного наследия регионального значения "Областное управление внутренних дел", 1957 г., расположенного по адресу: г. Волгоград, ул. Краснознаменская, 17, согласно </w:t>
      </w:r>
      <w:hyperlink w:anchor="P33" w:history="1">
        <w:r>
          <w:rPr>
            <w:color w:val="0000FF"/>
          </w:rPr>
          <w:t>приложениям 1</w:t>
        </w:r>
      </w:hyperlink>
      <w:r>
        <w:t xml:space="preserve"> - </w:t>
      </w:r>
      <w:hyperlink w:anchor="P84" w:history="1">
        <w:r>
          <w:rPr>
            <w:color w:val="0000FF"/>
          </w:rPr>
          <w:t>3</w:t>
        </w:r>
      </w:hyperlink>
      <w:r>
        <w:t>.</w:t>
      </w:r>
    </w:p>
    <w:p w:rsidR="00002F8E" w:rsidRDefault="00002F8E">
      <w:pPr>
        <w:pStyle w:val="ConsPlusNormal"/>
        <w:spacing w:before="220"/>
        <w:ind w:firstLine="540"/>
        <w:jc w:val="both"/>
      </w:pPr>
      <w:r>
        <w:t xml:space="preserve">2. Установить </w:t>
      </w:r>
      <w:hyperlink w:anchor="P187" w:history="1">
        <w:r>
          <w:rPr>
            <w:color w:val="0000FF"/>
          </w:rPr>
          <w:t>режимы</w:t>
        </w:r>
      </w:hyperlink>
      <w:r>
        <w:t xml:space="preserve"> использования территории объекта культурного наследия регионального значения "Областное управление внутренних дел", 1957 г., расположенного по адресу: г. Волгоград, ул. Краснознаменская, 17, согласно приложению 4.</w:t>
      </w:r>
    </w:p>
    <w:p w:rsidR="00002F8E" w:rsidRDefault="00002F8E">
      <w:pPr>
        <w:pStyle w:val="ConsPlusNormal"/>
        <w:spacing w:before="220"/>
        <w:ind w:firstLine="540"/>
        <w:jc w:val="both"/>
      </w:pPr>
      <w:r>
        <w:t>3. Настоящий приказ вступает в силу со дня его подписания и подлежит официальному опубликованию.</w:t>
      </w:r>
    </w:p>
    <w:p w:rsidR="00002F8E" w:rsidRDefault="00002F8E">
      <w:pPr>
        <w:pStyle w:val="ConsPlusNormal"/>
        <w:jc w:val="both"/>
      </w:pPr>
    </w:p>
    <w:p w:rsidR="00002F8E" w:rsidRDefault="00002F8E">
      <w:pPr>
        <w:pStyle w:val="ConsPlusNormal"/>
        <w:jc w:val="right"/>
      </w:pPr>
      <w:r>
        <w:t>Председатель комитета</w:t>
      </w:r>
    </w:p>
    <w:p w:rsidR="00002F8E" w:rsidRDefault="00002F8E">
      <w:pPr>
        <w:pStyle w:val="ConsPlusNormal"/>
        <w:jc w:val="right"/>
      </w:pPr>
      <w:r>
        <w:t>А.В.ЛОМОВ</w:t>
      </w:r>
    </w:p>
    <w:p w:rsidR="00002F8E" w:rsidRDefault="00002F8E">
      <w:pPr>
        <w:pStyle w:val="ConsPlusNormal"/>
        <w:jc w:val="both"/>
      </w:pPr>
    </w:p>
    <w:p w:rsidR="00002F8E" w:rsidRDefault="00002F8E">
      <w:pPr>
        <w:pStyle w:val="ConsPlusNormal"/>
        <w:jc w:val="both"/>
      </w:pPr>
    </w:p>
    <w:p w:rsidR="00002F8E" w:rsidRDefault="00002F8E">
      <w:pPr>
        <w:pStyle w:val="ConsPlusNormal"/>
        <w:jc w:val="both"/>
      </w:pPr>
    </w:p>
    <w:p w:rsidR="00002F8E" w:rsidRDefault="00002F8E">
      <w:pPr>
        <w:pStyle w:val="ConsPlusNormal"/>
        <w:jc w:val="both"/>
      </w:pPr>
    </w:p>
    <w:p w:rsidR="00002F8E" w:rsidRDefault="00002F8E">
      <w:pPr>
        <w:pStyle w:val="ConsPlusNormal"/>
        <w:jc w:val="both"/>
      </w:pPr>
    </w:p>
    <w:p w:rsidR="00002F8E" w:rsidRDefault="00002F8E">
      <w:pPr>
        <w:pStyle w:val="ConsPlusNormal"/>
        <w:jc w:val="right"/>
        <w:outlineLvl w:val="0"/>
      </w:pPr>
      <w:r>
        <w:t>Приложение 1</w:t>
      </w:r>
    </w:p>
    <w:p w:rsidR="00002F8E" w:rsidRDefault="00002F8E">
      <w:pPr>
        <w:pStyle w:val="ConsPlusNormal"/>
        <w:jc w:val="right"/>
      </w:pPr>
      <w:r>
        <w:t>к приказу</w:t>
      </w:r>
    </w:p>
    <w:p w:rsidR="00002F8E" w:rsidRDefault="00002F8E">
      <w:pPr>
        <w:pStyle w:val="ConsPlusNormal"/>
        <w:jc w:val="right"/>
      </w:pPr>
      <w:r>
        <w:t>комитета государственной</w:t>
      </w:r>
    </w:p>
    <w:p w:rsidR="00002F8E" w:rsidRDefault="00002F8E">
      <w:pPr>
        <w:pStyle w:val="ConsPlusNormal"/>
        <w:jc w:val="right"/>
      </w:pPr>
      <w:r>
        <w:t>охраны объектов</w:t>
      </w:r>
    </w:p>
    <w:p w:rsidR="00002F8E" w:rsidRDefault="00002F8E">
      <w:pPr>
        <w:pStyle w:val="ConsPlusNormal"/>
        <w:jc w:val="right"/>
      </w:pPr>
      <w:r>
        <w:t>культурного наследия</w:t>
      </w:r>
    </w:p>
    <w:p w:rsidR="00002F8E" w:rsidRDefault="00002F8E">
      <w:pPr>
        <w:pStyle w:val="ConsPlusNormal"/>
        <w:jc w:val="right"/>
      </w:pPr>
      <w:r>
        <w:t>Волгоградской области</w:t>
      </w:r>
    </w:p>
    <w:p w:rsidR="00002F8E" w:rsidRDefault="00002F8E">
      <w:pPr>
        <w:pStyle w:val="ConsPlusNormal"/>
        <w:jc w:val="right"/>
      </w:pPr>
      <w:r>
        <w:t>от 29.12.2017 N 211</w:t>
      </w:r>
    </w:p>
    <w:p w:rsidR="00002F8E" w:rsidRDefault="00002F8E">
      <w:pPr>
        <w:pStyle w:val="ConsPlusNormal"/>
        <w:jc w:val="both"/>
      </w:pPr>
    </w:p>
    <w:p w:rsidR="00002F8E" w:rsidRDefault="00002F8E">
      <w:pPr>
        <w:pStyle w:val="ConsPlusTitle"/>
        <w:jc w:val="center"/>
      </w:pPr>
      <w:bookmarkStart w:id="0" w:name="P33"/>
      <w:bookmarkEnd w:id="0"/>
      <w:r>
        <w:t>ОПИСАНИЕ ГРАНИЦ ТЕРРИТОРИИ ОБЪЕКТА КУЛЬТУРНОГО НАСЛЕДИЯ</w:t>
      </w:r>
    </w:p>
    <w:p w:rsidR="00002F8E" w:rsidRDefault="00002F8E">
      <w:pPr>
        <w:pStyle w:val="ConsPlusTitle"/>
        <w:jc w:val="center"/>
      </w:pPr>
      <w:r>
        <w:t>РЕГИОНАЛЬНОГО ЗНАЧЕНИЯ "ОБЛАСТНОЕ УПРАВЛЕНИЕ ВНУТРЕННИХ</w:t>
      </w:r>
    </w:p>
    <w:p w:rsidR="00002F8E" w:rsidRDefault="00002F8E">
      <w:pPr>
        <w:pStyle w:val="ConsPlusTitle"/>
        <w:jc w:val="center"/>
      </w:pPr>
      <w:r>
        <w:t>ДЕЛ", 1957 Г., РАСПОЛОЖЕННОГО ПО АДРЕСУ: Г. ВОЛГОГРАД,</w:t>
      </w:r>
    </w:p>
    <w:p w:rsidR="00002F8E" w:rsidRDefault="00002F8E">
      <w:pPr>
        <w:pStyle w:val="ConsPlusTitle"/>
        <w:jc w:val="center"/>
      </w:pPr>
      <w:r>
        <w:t>УЛ. КРАСНОЗНАМЕНСКАЯ, 17</w:t>
      </w:r>
    </w:p>
    <w:p w:rsidR="00002F8E" w:rsidRDefault="00002F8E">
      <w:pPr>
        <w:pStyle w:val="ConsPlusNormal"/>
        <w:jc w:val="both"/>
      </w:pPr>
    </w:p>
    <w:p w:rsidR="00002F8E" w:rsidRDefault="00002F8E">
      <w:pPr>
        <w:pStyle w:val="ConsPlusNormal"/>
        <w:ind w:firstLine="540"/>
        <w:jc w:val="both"/>
      </w:pPr>
      <w:r>
        <w:lastRenderedPageBreak/>
        <w:t>Границы территории объекта культурного наследия регионального значения "Областное управление внутренних дел", 1957 г., расположенного по адресу: г. Волгоград, ул. Краснознаменская, 17, устанавливаются согласно схеме границ территории объекта культурного наследия регионального значения "Областное управление внутренних дел", 1957 г., расположенного по адресу: г. Волгоград, ул. Краснознаменская, 17 (</w:t>
      </w:r>
      <w:hyperlink w:anchor="P64" w:history="1">
        <w:r>
          <w:rPr>
            <w:color w:val="0000FF"/>
          </w:rPr>
          <w:t>приложение 2</w:t>
        </w:r>
      </w:hyperlink>
      <w:r>
        <w:t xml:space="preserve"> к настоящему приказу), по линиям, обозначенным цифрами:</w:t>
      </w:r>
    </w:p>
    <w:p w:rsidR="00002F8E" w:rsidRDefault="00002F8E">
      <w:pPr>
        <w:pStyle w:val="ConsPlusNormal"/>
        <w:spacing w:before="220"/>
        <w:ind w:firstLine="540"/>
        <w:jc w:val="both"/>
      </w:pPr>
      <w:r>
        <w:t>от точки 1 (западный угол территории) до точки 2 (северный угол территории) в направлении на северо-восток по красной линии на расстоянии 4,0 м от фасада здания - 94,62 м;</w:t>
      </w:r>
    </w:p>
    <w:p w:rsidR="00002F8E" w:rsidRDefault="00002F8E">
      <w:pPr>
        <w:pStyle w:val="ConsPlusNormal"/>
        <w:spacing w:before="220"/>
        <w:ind w:firstLine="540"/>
        <w:jc w:val="both"/>
      </w:pPr>
      <w:r>
        <w:t>от точки 2 до точки 3 по красной линии в направлении на юго-восток, на расстоянии 4,0 м от фасада здания - 108,2 м;</w:t>
      </w:r>
    </w:p>
    <w:p w:rsidR="00002F8E" w:rsidRDefault="00002F8E">
      <w:pPr>
        <w:pStyle w:val="ConsPlusNormal"/>
        <w:spacing w:before="220"/>
        <w:ind w:firstLine="540"/>
        <w:jc w:val="both"/>
      </w:pPr>
      <w:r>
        <w:t>от точки 3 до точки 4 в направлении на юго-запад по красной линии на расстоянии 4,0 м от фасада - 94,99 м;</w:t>
      </w:r>
    </w:p>
    <w:p w:rsidR="00002F8E" w:rsidRDefault="00002F8E">
      <w:pPr>
        <w:pStyle w:val="ConsPlusNormal"/>
        <w:spacing w:before="220"/>
        <w:ind w:firstLine="540"/>
        <w:jc w:val="both"/>
      </w:pPr>
      <w:r>
        <w:t>от точки 4 до точки 5 в направлении на северо-запад по красной линии на расстоянии 4,0 м от фасада - 34,8 м;</w:t>
      </w:r>
    </w:p>
    <w:p w:rsidR="00002F8E" w:rsidRDefault="00002F8E">
      <w:pPr>
        <w:pStyle w:val="ConsPlusNormal"/>
        <w:spacing w:before="220"/>
        <w:ind w:firstLine="540"/>
        <w:jc w:val="both"/>
      </w:pPr>
      <w:r>
        <w:t>от точки 5 до точки 6 вдоль торца здания по отмостке - 17,77 м;</w:t>
      </w:r>
    </w:p>
    <w:p w:rsidR="00002F8E" w:rsidRDefault="00002F8E">
      <w:pPr>
        <w:pStyle w:val="ConsPlusNormal"/>
        <w:spacing w:before="220"/>
        <w:ind w:firstLine="540"/>
        <w:jc w:val="both"/>
      </w:pPr>
      <w:r>
        <w:t>от точки 6 до точки 7 по отмостке во внутренний угол - 10,52 м;</w:t>
      </w:r>
    </w:p>
    <w:p w:rsidR="00002F8E" w:rsidRDefault="00002F8E">
      <w:pPr>
        <w:pStyle w:val="ConsPlusNormal"/>
        <w:spacing w:before="220"/>
        <w:ind w:firstLine="540"/>
        <w:jc w:val="both"/>
      </w:pPr>
      <w:r>
        <w:t>от точки 7 до точки 8 вдоль дворового фасада здания по отмостке - 52,6 м;</w:t>
      </w:r>
    </w:p>
    <w:p w:rsidR="00002F8E" w:rsidRDefault="00002F8E">
      <w:pPr>
        <w:pStyle w:val="ConsPlusNormal"/>
        <w:spacing w:before="220"/>
        <w:ind w:firstLine="540"/>
        <w:jc w:val="both"/>
      </w:pPr>
      <w:r>
        <w:t>от точки 8 до точки 9 вдоль дворового фасада здания по отмостке - 59,11 м;</w:t>
      </w:r>
    </w:p>
    <w:p w:rsidR="00002F8E" w:rsidRDefault="00002F8E">
      <w:pPr>
        <w:pStyle w:val="ConsPlusNormal"/>
        <w:spacing w:before="220"/>
        <w:ind w:firstLine="540"/>
        <w:jc w:val="both"/>
      </w:pPr>
      <w:r>
        <w:t>от точки 9 до точки 10 вдоль дворового фасада здания по отмостке - 52,6 м;</w:t>
      </w:r>
    </w:p>
    <w:p w:rsidR="00002F8E" w:rsidRDefault="00002F8E">
      <w:pPr>
        <w:pStyle w:val="ConsPlusNormal"/>
        <w:spacing w:before="220"/>
        <w:ind w:firstLine="540"/>
        <w:jc w:val="both"/>
      </w:pPr>
      <w:r>
        <w:t>от точки 10 до точки 11 по отмостке - 10,52 м;</w:t>
      </w:r>
    </w:p>
    <w:p w:rsidR="00002F8E" w:rsidRDefault="00002F8E">
      <w:pPr>
        <w:pStyle w:val="ConsPlusNormal"/>
        <w:spacing w:before="220"/>
        <w:ind w:firstLine="540"/>
        <w:jc w:val="both"/>
      </w:pPr>
      <w:r>
        <w:t>от точки 11 до точки 12 вдоль торца здания по отмостке - 17,76 м;</w:t>
      </w:r>
    </w:p>
    <w:p w:rsidR="00002F8E" w:rsidRDefault="00002F8E">
      <w:pPr>
        <w:pStyle w:val="ConsPlusNormal"/>
        <w:spacing w:before="220"/>
        <w:ind w:firstLine="540"/>
        <w:jc w:val="both"/>
      </w:pPr>
      <w:r>
        <w:t>от точки 12 до замыкания контура с точкой 1 на северо-запад по красной линии на расстоянии 4,0 м от фасада - 34,8 м.</w:t>
      </w:r>
    </w:p>
    <w:p w:rsidR="00002F8E" w:rsidRDefault="00002F8E">
      <w:pPr>
        <w:pStyle w:val="ConsPlusNormal"/>
        <w:jc w:val="both"/>
      </w:pPr>
    </w:p>
    <w:p w:rsidR="00002F8E" w:rsidRDefault="00002F8E">
      <w:pPr>
        <w:pStyle w:val="ConsPlusNormal"/>
        <w:jc w:val="both"/>
      </w:pPr>
    </w:p>
    <w:p w:rsidR="00002F8E" w:rsidRDefault="00002F8E">
      <w:pPr>
        <w:pStyle w:val="ConsPlusNormal"/>
        <w:jc w:val="both"/>
      </w:pPr>
    </w:p>
    <w:p w:rsidR="00002F8E" w:rsidRDefault="00002F8E">
      <w:pPr>
        <w:pStyle w:val="ConsPlusNormal"/>
        <w:jc w:val="both"/>
      </w:pPr>
    </w:p>
    <w:p w:rsidR="00002F8E" w:rsidRDefault="00002F8E">
      <w:pPr>
        <w:pStyle w:val="ConsPlusNormal"/>
        <w:jc w:val="both"/>
      </w:pPr>
    </w:p>
    <w:p w:rsidR="00002F8E" w:rsidRDefault="00002F8E">
      <w:pPr>
        <w:pStyle w:val="ConsPlusNormal"/>
        <w:jc w:val="right"/>
        <w:outlineLvl w:val="0"/>
      </w:pPr>
      <w:r>
        <w:t>Приложение 2</w:t>
      </w:r>
    </w:p>
    <w:p w:rsidR="00002F8E" w:rsidRDefault="00002F8E">
      <w:pPr>
        <w:pStyle w:val="ConsPlusNormal"/>
        <w:jc w:val="right"/>
      </w:pPr>
      <w:r>
        <w:t>к приказу</w:t>
      </w:r>
    </w:p>
    <w:p w:rsidR="00002F8E" w:rsidRDefault="00002F8E">
      <w:pPr>
        <w:pStyle w:val="ConsPlusNormal"/>
        <w:jc w:val="right"/>
      </w:pPr>
      <w:r>
        <w:t>комитета государственной</w:t>
      </w:r>
    </w:p>
    <w:p w:rsidR="00002F8E" w:rsidRDefault="00002F8E">
      <w:pPr>
        <w:pStyle w:val="ConsPlusNormal"/>
        <w:jc w:val="right"/>
      </w:pPr>
      <w:r>
        <w:t>охраны объектов</w:t>
      </w:r>
    </w:p>
    <w:p w:rsidR="00002F8E" w:rsidRDefault="00002F8E">
      <w:pPr>
        <w:pStyle w:val="ConsPlusNormal"/>
        <w:jc w:val="right"/>
      </w:pPr>
      <w:r>
        <w:t>культурного наследия</w:t>
      </w:r>
    </w:p>
    <w:p w:rsidR="00002F8E" w:rsidRDefault="00002F8E">
      <w:pPr>
        <w:pStyle w:val="ConsPlusNormal"/>
        <w:jc w:val="right"/>
      </w:pPr>
      <w:r>
        <w:t>Волгоградской области</w:t>
      </w:r>
    </w:p>
    <w:p w:rsidR="00002F8E" w:rsidRDefault="00002F8E">
      <w:pPr>
        <w:pStyle w:val="ConsPlusNormal"/>
        <w:jc w:val="right"/>
      </w:pPr>
      <w:r>
        <w:t>от 29.12.2017 N 211</w:t>
      </w:r>
    </w:p>
    <w:p w:rsidR="00002F8E" w:rsidRDefault="00002F8E">
      <w:pPr>
        <w:pStyle w:val="ConsPlusNormal"/>
        <w:jc w:val="both"/>
      </w:pPr>
    </w:p>
    <w:p w:rsidR="00002F8E" w:rsidRDefault="00002F8E">
      <w:pPr>
        <w:pStyle w:val="ConsPlusTitle"/>
        <w:jc w:val="center"/>
      </w:pPr>
      <w:bookmarkStart w:id="1" w:name="P64"/>
      <w:bookmarkEnd w:id="1"/>
      <w:r>
        <w:t>СХЕМА</w:t>
      </w:r>
    </w:p>
    <w:p w:rsidR="00002F8E" w:rsidRDefault="00002F8E">
      <w:pPr>
        <w:pStyle w:val="ConsPlusTitle"/>
        <w:jc w:val="center"/>
      </w:pPr>
      <w:r>
        <w:t>ГРАНИЦ ТЕРРИТОРИИ ОБЪЕКТА КУЛЬТУРНОГО НАСЛЕДИЯ РЕГИОНАЛЬНОГО</w:t>
      </w:r>
    </w:p>
    <w:p w:rsidR="00002F8E" w:rsidRDefault="00002F8E">
      <w:pPr>
        <w:pStyle w:val="ConsPlusTitle"/>
        <w:jc w:val="center"/>
      </w:pPr>
      <w:r>
        <w:t>ЗНАЧЕНИЯ "ОБЛАСТНОЕ УПРАВЛЕНИЕ ВНУТРЕННИХ ДЕЛ", 1957 Г.,</w:t>
      </w:r>
    </w:p>
    <w:p w:rsidR="00002F8E" w:rsidRDefault="00002F8E">
      <w:pPr>
        <w:pStyle w:val="ConsPlusTitle"/>
        <w:jc w:val="center"/>
      </w:pPr>
      <w:r>
        <w:t>РАСПОЛОЖЕННОГО ПО АДРЕСУ: Г. ВОЛГОГРАД,</w:t>
      </w:r>
    </w:p>
    <w:p w:rsidR="00002F8E" w:rsidRDefault="00002F8E">
      <w:pPr>
        <w:pStyle w:val="ConsPlusTitle"/>
        <w:jc w:val="center"/>
      </w:pPr>
      <w:r>
        <w:t>УЛ. КРАСНОЗНАМЕНСКАЯ, 17</w:t>
      </w:r>
    </w:p>
    <w:p w:rsidR="00002F8E" w:rsidRDefault="00002F8E">
      <w:pPr>
        <w:pStyle w:val="ConsPlusNormal"/>
        <w:jc w:val="both"/>
      </w:pPr>
    </w:p>
    <w:p w:rsidR="00002F8E" w:rsidRDefault="00002F8E">
      <w:pPr>
        <w:pStyle w:val="ConsPlusNormal"/>
        <w:jc w:val="center"/>
      </w:pPr>
      <w:r w:rsidRPr="003E2BF5">
        <w:rPr>
          <w:position w:val="-489"/>
        </w:rPr>
        <w:lastRenderedPageBreak/>
        <w:pict>
          <v:shape id="_x0000_i1025" style="width:384pt;height:500.4pt" coordsize="" o:spt="100" adj="0,,0" path="" filled="f" stroked="f">
            <v:stroke joinstyle="miter"/>
            <v:imagedata r:id="rId10" o:title="base_23732_163039_32768"/>
            <v:formulas/>
            <v:path o:connecttype="segments"/>
          </v:shape>
        </w:pict>
      </w:r>
    </w:p>
    <w:p w:rsidR="00002F8E" w:rsidRDefault="00002F8E">
      <w:pPr>
        <w:pStyle w:val="ConsPlusNormal"/>
        <w:jc w:val="both"/>
      </w:pPr>
    </w:p>
    <w:p w:rsidR="00002F8E" w:rsidRDefault="00002F8E">
      <w:pPr>
        <w:pStyle w:val="ConsPlusNormal"/>
        <w:jc w:val="both"/>
      </w:pPr>
    </w:p>
    <w:p w:rsidR="00002F8E" w:rsidRDefault="00002F8E">
      <w:pPr>
        <w:pStyle w:val="ConsPlusNormal"/>
        <w:jc w:val="both"/>
      </w:pPr>
    </w:p>
    <w:p w:rsidR="00002F8E" w:rsidRDefault="00002F8E">
      <w:pPr>
        <w:pStyle w:val="ConsPlusNormal"/>
        <w:jc w:val="both"/>
      </w:pPr>
    </w:p>
    <w:p w:rsidR="00002F8E" w:rsidRDefault="00002F8E">
      <w:pPr>
        <w:pStyle w:val="ConsPlusNormal"/>
        <w:jc w:val="both"/>
      </w:pPr>
    </w:p>
    <w:p w:rsidR="00002F8E" w:rsidRDefault="00002F8E">
      <w:pPr>
        <w:pStyle w:val="ConsPlusNormal"/>
        <w:jc w:val="right"/>
        <w:outlineLvl w:val="0"/>
      </w:pPr>
      <w:r>
        <w:t>Приложение 3</w:t>
      </w:r>
    </w:p>
    <w:p w:rsidR="00002F8E" w:rsidRDefault="00002F8E">
      <w:pPr>
        <w:pStyle w:val="ConsPlusNormal"/>
        <w:jc w:val="right"/>
      </w:pPr>
      <w:r>
        <w:t>к приказу</w:t>
      </w:r>
    </w:p>
    <w:p w:rsidR="00002F8E" w:rsidRDefault="00002F8E">
      <w:pPr>
        <w:pStyle w:val="ConsPlusNormal"/>
        <w:jc w:val="right"/>
      </w:pPr>
      <w:r>
        <w:t>комитета государственной</w:t>
      </w:r>
    </w:p>
    <w:p w:rsidR="00002F8E" w:rsidRDefault="00002F8E">
      <w:pPr>
        <w:pStyle w:val="ConsPlusNormal"/>
        <w:jc w:val="right"/>
      </w:pPr>
      <w:r>
        <w:t>охраны объектов</w:t>
      </w:r>
    </w:p>
    <w:p w:rsidR="00002F8E" w:rsidRDefault="00002F8E">
      <w:pPr>
        <w:pStyle w:val="ConsPlusNormal"/>
        <w:jc w:val="right"/>
      </w:pPr>
      <w:r>
        <w:t>культурного наследия</w:t>
      </w:r>
    </w:p>
    <w:p w:rsidR="00002F8E" w:rsidRDefault="00002F8E">
      <w:pPr>
        <w:pStyle w:val="ConsPlusNormal"/>
        <w:jc w:val="right"/>
      </w:pPr>
      <w:r>
        <w:t>Волгоградской области</w:t>
      </w:r>
    </w:p>
    <w:p w:rsidR="00002F8E" w:rsidRDefault="00002F8E">
      <w:pPr>
        <w:pStyle w:val="ConsPlusNormal"/>
        <w:jc w:val="right"/>
      </w:pPr>
      <w:r>
        <w:t>от 29.12.2017 N 211</w:t>
      </w:r>
    </w:p>
    <w:p w:rsidR="00002F8E" w:rsidRDefault="00002F8E">
      <w:pPr>
        <w:pStyle w:val="ConsPlusNormal"/>
        <w:jc w:val="both"/>
      </w:pPr>
    </w:p>
    <w:p w:rsidR="00002F8E" w:rsidRDefault="00002F8E">
      <w:pPr>
        <w:pStyle w:val="ConsPlusTitle"/>
        <w:jc w:val="center"/>
      </w:pPr>
      <w:bookmarkStart w:id="2" w:name="P84"/>
      <w:bookmarkEnd w:id="2"/>
      <w:r>
        <w:t>ПЕРЕЧЕНЬ</w:t>
      </w:r>
    </w:p>
    <w:p w:rsidR="00002F8E" w:rsidRDefault="00002F8E">
      <w:pPr>
        <w:pStyle w:val="ConsPlusTitle"/>
        <w:jc w:val="center"/>
      </w:pPr>
      <w:r>
        <w:t>КООРДИНАТ ПОВОРОТНЫХ ТОЧЕК ГРАНИЦ ТЕРРИТОРИИ ОБЪЕКТА</w:t>
      </w:r>
    </w:p>
    <w:p w:rsidR="00002F8E" w:rsidRDefault="00002F8E">
      <w:pPr>
        <w:pStyle w:val="ConsPlusTitle"/>
        <w:jc w:val="center"/>
      </w:pPr>
      <w:r>
        <w:t>КУЛЬТУРНОГО НАСЛЕДИЯ РЕГИОНАЛЬНОГО ЗНАЧЕНИЯ "ОБЛАСТНОЕ</w:t>
      </w:r>
    </w:p>
    <w:p w:rsidR="00002F8E" w:rsidRDefault="00002F8E">
      <w:pPr>
        <w:pStyle w:val="ConsPlusTitle"/>
        <w:jc w:val="center"/>
      </w:pPr>
      <w:r>
        <w:lastRenderedPageBreak/>
        <w:t>УПРАВЛЕНИЕ ВНУТРЕННИХ ДЕЛ", 1957 Г., РАСПОЛОЖЕННОГО</w:t>
      </w:r>
    </w:p>
    <w:p w:rsidR="00002F8E" w:rsidRDefault="00002F8E">
      <w:pPr>
        <w:pStyle w:val="ConsPlusTitle"/>
        <w:jc w:val="center"/>
      </w:pPr>
      <w:r>
        <w:t>ПО АДРЕСУ: Г. ВОЛГОГРАД, УЛ. КРАСНОЗНАМЕНСКАЯ, 17</w:t>
      </w:r>
    </w:p>
    <w:p w:rsidR="00002F8E" w:rsidRDefault="00002F8E">
      <w:pPr>
        <w:pStyle w:val="ConsPlusNormal"/>
        <w:jc w:val="both"/>
      </w:pPr>
    </w:p>
    <w:p w:rsidR="00002F8E" w:rsidRDefault="00002F8E">
      <w:pPr>
        <w:pStyle w:val="ConsPlusNormal"/>
        <w:jc w:val="center"/>
        <w:outlineLvl w:val="1"/>
      </w:pPr>
      <w:r>
        <w:t>Система координат: местная</w:t>
      </w:r>
    </w:p>
    <w:p w:rsidR="00002F8E" w:rsidRDefault="00002F8E">
      <w:pPr>
        <w:pStyle w:val="ConsPlusNormal"/>
        <w:jc w:val="both"/>
      </w:pPr>
    </w:p>
    <w:tbl>
      <w:tblPr>
        <w:tblW w:w="0" w:type="auto"/>
        <w:tblInd w:w="6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2835"/>
        <w:gridCol w:w="3118"/>
        <w:gridCol w:w="3118"/>
      </w:tblGrid>
      <w:tr w:rsidR="00002F8E">
        <w:tc>
          <w:tcPr>
            <w:tcW w:w="2835" w:type="dxa"/>
          </w:tcPr>
          <w:p w:rsidR="00002F8E" w:rsidRDefault="00002F8E">
            <w:pPr>
              <w:pStyle w:val="ConsPlusNormal"/>
              <w:jc w:val="center"/>
            </w:pPr>
            <w:r>
              <w:t>Номер поворотной точки</w:t>
            </w:r>
          </w:p>
        </w:tc>
        <w:tc>
          <w:tcPr>
            <w:tcW w:w="3118" w:type="dxa"/>
          </w:tcPr>
          <w:p w:rsidR="00002F8E" w:rsidRDefault="00002F8E">
            <w:pPr>
              <w:pStyle w:val="ConsPlusNormal"/>
              <w:jc w:val="center"/>
            </w:pPr>
            <w:r>
              <w:t>X координата</w:t>
            </w:r>
          </w:p>
        </w:tc>
        <w:tc>
          <w:tcPr>
            <w:tcW w:w="3118" w:type="dxa"/>
          </w:tcPr>
          <w:p w:rsidR="00002F8E" w:rsidRDefault="00002F8E">
            <w:pPr>
              <w:pStyle w:val="ConsPlusNormal"/>
              <w:jc w:val="center"/>
            </w:pPr>
            <w:r>
              <w:t>Y координата</w:t>
            </w:r>
          </w:p>
        </w:tc>
      </w:tr>
      <w:tr w:rsidR="00002F8E">
        <w:tc>
          <w:tcPr>
            <w:tcW w:w="2835" w:type="dxa"/>
          </w:tcPr>
          <w:p w:rsidR="00002F8E" w:rsidRDefault="00002F8E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3118" w:type="dxa"/>
          </w:tcPr>
          <w:p w:rsidR="00002F8E" w:rsidRDefault="00002F8E">
            <w:pPr>
              <w:pStyle w:val="ConsPlusNormal"/>
              <w:jc w:val="center"/>
            </w:pPr>
            <w:r>
              <w:t>-181,33</w:t>
            </w:r>
          </w:p>
        </w:tc>
        <w:tc>
          <w:tcPr>
            <w:tcW w:w="3118" w:type="dxa"/>
          </w:tcPr>
          <w:p w:rsidR="00002F8E" w:rsidRDefault="00002F8E">
            <w:pPr>
              <w:pStyle w:val="ConsPlusNormal"/>
              <w:jc w:val="center"/>
            </w:pPr>
            <w:r>
              <w:t>-486,22</w:t>
            </w:r>
          </w:p>
        </w:tc>
      </w:tr>
      <w:tr w:rsidR="00002F8E">
        <w:tc>
          <w:tcPr>
            <w:tcW w:w="2835" w:type="dxa"/>
          </w:tcPr>
          <w:p w:rsidR="00002F8E" w:rsidRDefault="00002F8E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3118" w:type="dxa"/>
          </w:tcPr>
          <w:p w:rsidR="00002F8E" w:rsidRDefault="00002F8E">
            <w:pPr>
              <w:pStyle w:val="ConsPlusNormal"/>
              <w:jc w:val="center"/>
            </w:pPr>
            <w:r>
              <w:t>-122,85</w:t>
            </w:r>
          </w:p>
        </w:tc>
        <w:tc>
          <w:tcPr>
            <w:tcW w:w="3118" w:type="dxa"/>
          </w:tcPr>
          <w:p w:rsidR="00002F8E" w:rsidRDefault="00002F8E">
            <w:pPr>
              <w:pStyle w:val="ConsPlusNormal"/>
              <w:jc w:val="center"/>
            </w:pPr>
            <w:r>
              <w:t>-411,84</w:t>
            </w:r>
          </w:p>
        </w:tc>
      </w:tr>
      <w:tr w:rsidR="00002F8E">
        <w:tc>
          <w:tcPr>
            <w:tcW w:w="2835" w:type="dxa"/>
          </w:tcPr>
          <w:p w:rsidR="00002F8E" w:rsidRDefault="00002F8E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3118" w:type="dxa"/>
          </w:tcPr>
          <w:p w:rsidR="00002F8E" w:rsidRDefault="00002F8E">
            <w:pPr>
              <w:pStyle w:val="ConsPlusNormal"/>
              <w:jc w:val="center"/>
            </w:pPr>
            <w:r>
              <w:t>-207,6</w:t>
            </w:r>
          </w:p>
        </w:tc>
        <w:tc>
          <w:tcPr>
            <w:tcW w:w="3118" w:type="dxa"/>
          </w:tcPr>
          <w:p w:rsidR="00002F8E" w:rsidRDefault="00002F8E">
            <w:pPr>
              <w:pStyle w:val="ConsPlusNormal"/>
              <w:jc w:val="center"/>
            </w:pPr>
            <w:r>
              <w:t>-344,57</w:t>
            </w:r>
          </w:p>
        </w:tc>
      </w:tr>
      <w:tr w:rsidR="00002F8E">
        <w:tc>
          <w:tcPr>
            <w:tcW w:w="2835" w:type="dxa"/>
          </w:tcPr>
          <w:p w:rsidR="00002F8E" w:rsidRDefault="00002F8E">
            <w:pPr>
              <w:pStyle w:val="ConsPlusNormal"/>
              <w:jc w:val="center"/>
            </w:pPr>
            <w:r>
              <w:t>4</w:t>
            </w:r>
          </w:p>
        </w:tc>
        <w:tc>
          <w:tcPr>
            <w:tcW w:w="3118" w:type="dxa"/>
          </w:tcPr>
          <w:p w:rsidR="00002F8E" w:rsidRDefault="00002F8E">
            <w:pPr>
              <w:pStyle w:val="ConsPlusNormal"/>
              <w:jc w:val="center"/>
            </w:pPr>
            <w:r>
              <w:t>-265,9</w:t>
            </w:r>
          </w:p>
        </w:tc>
        <w:tc>
          <w:tcPr>
            <w:tcW w:w="3118" w:type="dxa"/>
          </w:tcPr>
          <w:p w:rsidR="00002F8E" w:rsidRDefault="00002F8E">
            <w:pPr>
              <w:pStyle w:val="ConsPlusNormal"/>
              <w:jc w:val="center"/>
            </w:pPr>
            <w:r>
              <w:t>-419,57</w:t>
            </w:r>
          </w:p>
        </w:tc>
      </w:tr>
      <w:tr w:rsidR="00002F8E">
        <w:tc>
          <w:tcPr>
            <w:tcW w:w="2835" w:type="dxa"/>
          </w:tcPr>
          <w:p w:rsidR="00002F8E" w:rsidRDefault="00002F8E">
            <w:pPr>
              <w:pStyle w:val="ConsPlusNormal"/>
              <w:jc w:val="center"/>
            </w:pPr>
            <w:r>
              <w:t>5</w:t>
            </w:r>
          </w:p>
        </w:tc>
        <w:tc>
          <w:tcPr>
            <w:tcW w:w="3118" w:type="dxa"/>
          </w:tcPr>
          <w:p w:rsidR="00002F8E" w:rsidRDefault="00002F8E">
            <w:pPr>
              <w:pStyle w:val="ConsPlusNormal"/>
              <w:jc w:val="center"/>
            </w:pPr>
            <w:r>
              <w:t>-238,57</w:t>
            </w:r>
          </w:p>
        </w:tc>
        <w:tc>
          <w:tcPr>
            <w:tcW w:w="3118" w:type="dxa"/>
          </w:tcPr>
          <w:p w:rsidR="00002F8E" w:rsidRDefault="00002F8E">
            <w:pPr>
              <w:pStyle w:val="ConsPlusNormal"/>
              <w:jc w:val="center"/>
            </w:pPr>
            <w:r>
              <w:t>-441,11</w:t>
            </w:r>
          </w:p>
        </w:tc>
      </w:tr>
      <w:tr w:rsidR="00002F8E">
        <w:tc>
          <w:tcPr>
            <w:tcW w:w="2835" w:type="dxa"/>
          </w:tcPr>
          <w:p w:rsidR="00002F8E" w:rsidRDefault="00002F8E">
            <w:pPr>
              <w:pStyle w:val="ConsPlusNormal"/>
              <w:jc w:val="center"/>
            </w:pPr>
            <w:r>
              <w:t>6</w:t>
            </w:r>
          </w:p>
        </w:tc>
        <w:tc>
          <w:tcPr>
            <w:tcW w:w="3118" w:type="dxa"/>
          </w:tcPr>
          <w:p w:rsidR="00002F8E" w:rsidRDefault="00002F8E">
            <w:pPr>
              <w:pStyle w:val="ConsPlusNormal"/>
              <w:jc w:val="center"/>
            </w:pPr>
            <w:r>
              <w:t>-227,57</w:t>
            </w:r>
          </w:p>
        </w:tc>
        <w:tc>
          <w:tcPr>
            <w:tcW w:w="3118" w:type="dxa"/>
          </w:tcPr>
          <w:p w:rsidR="00002F8E" w:rsidRDefault="00002F8E">
            <w:pPr>
              <w:pStyle w:val="ConsPlusNormal"/>
              <w:jc w:val="center"/>
            </w:pPr>
            <w:r>
              <w:t>-427,16</w:t>
            </w:r>
          </w:p>
        </w:tc>
      </w:tr>
      <w:tr w:rsidR="00002F8E">
        <w:tc>
          <w:tcPr>
            <w:tcW w:w="2835" w:type="dxa"/>
          </w:tcPr>
          <w:p w:rsidR="00002F8E" w:rsidRDefault="00002F8E">
            <w:pPr>
              <w:pStyle w:val="ConsPlusNormal"/>
              <w:jc w:val="center"/>
            </w:pPr>
            <w:r>
              <w:t>7</w:t>
            </w:r>
          </w:p>
        </w:tc>
        <w:tc>
          <w:tcPr>
            <w:tcW w:w="3118" w:type="dxa"/>
          </w:tcPr>
          <w:p w:rsidR="00002F8E" w:rsidRDefault="00002F8E">
            <w:pPr>
              <w:pStyle w:val="ConsPlusNormal"/>
              <w:jc w:val="center"/>
            </w:pPr>
            <w:r>
              <w:t>-235,84</w:t>
            </w:r>
          </w:p>
        </w:tc>
        <w:tc>
          <w:tcPr>
            <w:tcW w:w="3118" w:type="dxa"/>
          </w:tcPr>
          <w:p w:rsidR="00002F8E" w:rsidRDefault="00002F8E">
            <w:pPr>
              <w:pStyle w:val="ConsPlusNormal"/>
              <w:jc w:val="center"/>
            </w:pPr>
            <w:r>
              <w:t>-420,65</w:t>
            </w:r>
          </w:p>
        </w:tc>
      </w:tr>
      <w:tr w:rsidR="00002F8E">
        <w:tc>
          <w:tcPr>
            <w:tcW w:w="2835" w:type="dxa"/>
          </w:tcPr>
          <w:p w:rsidR="00002F8E" w:rsidRDefault="00002F8E">
            <w:pPr>
              <w:pStyle w:val="ConsPlusNormal"/>
              <w:jc w:val="center"/>
            </w:pPr>
            <w:r>
              <w:t>8</w:t>
            </w:r>
          </w:p>
        </w:tc>
        <w:tc>
          <w:tcPr>
            <w:tcW w:w="3118" w:type="dxa"/>
          </w:tcPr>
          <w:p w:rsidR="00002F8E" w:rsidRDefault="00002F8E">
            <w:pPr>
              <w:pStyle w:val="ConsPlusNormal"/>
              <w:jc w:val="center"/>
            </w:pPr>
            <w:r>
              <w:t>-203,28</w:t>
            </w:r>
          </w:p>
        </w:tc>
        <w:tc>
          <w:tcPr>
            <w:tcW w:w="3118" w:type="dxa"/>
          </w:tcPr>
          <w:p w:rsidR="00002F8E" w:rsidRDefault="00002F8E">
            <w:pPr>
              <w:pStyle w:val="ConsPlusNormal"/>
              <w:jc w:val="center"/>
            </w:pPr>
            <w:r>
              <w:t>-379,34</w:t>
            </w:r>
          </w:p>
        </w:tc>
      </w:tr>
      <w:tr w:rsidR="00002F8E">
        <w:tc>
          <w:tcPr>
            <w:tcW w:w="2835" w:type="dxa"/>
          </w:tcPr>
          <w:p w:rsidR="00002F8E" w:rsidRDefault="00002F8E">
            <w:pPr>
              <w:pStyle w:val="ConsPlusNormal"/>
              <w:jc w:val="center"/>
            </w:pPr>
            <w:r>
              <w:t>9</w:t>
            </w:r>
          </w:p>
        </w:tc>
        <w:tc>
          <w:tcPr>
            <w:tcW w:w="3118" w:type="dxa"/>
          </w:tcPr>
          <w:p w:rsidR="00002F8E" w:rsidRDefault="00002F8E">
            <w:pPr>
              <w:pStyle w:val="ConsPlusNormal"/>
              <w:jc w:val="center"/>
            </w:pPr>
            <w:r>
              <w:t>-156,85</w:t>
            </w:r>
          </w:p>
        </w:tc>
        <w:tc>
          <w:tcPr>
            <w:tcW w:w="3118" w:type="dxa"/>
          </w:tcPr>
          <w:p w:rsidR="00002F8E" w:rsidRDefault="00002F8E">
            <w:pPr>
              <w:pStyle w:val="ConsPlusNormal"/>
              <w:jc w:val="center"/>
            </w:pPr>
            <w:r>
              <w:t>-415,93</w:t>
            </w:r>
          </w:p>
        </w:tc>
      </w:tr>
      <w:tr w:rsidR="00002F8E">
        <w:tc>
          <w:tcPr>
            <w:tcW w:w="2835" w:type="dxa"/>
          </w:tcPr>
          <w:p w:rsidR="00002F8E" w:rsidRDefault="00002F8E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118" w:type="dxa"/>
          </w:tcPr>
          <w:p w:rsidR="00002F8E" w:rsidRDefault="00002F8E">
            <w:pPr>
              <w:pStyle w:val="ConsPlusNormal"/>
              <w:jc w:val="center"/>
            </w:pPr>
            <w:r>
              <w:t>-189,41</w:t>
            </w:r>
          </w:p>
        </w:tc>
        <w:tc>
          <w:tcPr>
            <w:tcW w:w="3118" w:type="dxa"/>
          </w:tcPr>
          <w:p w:rsidR="00002F8E" w:rsidRDefault="00002F8E">
            <w:pPr>
              <w:pStyle w:val="ConsPlusNormal"/>
              <w:jc w:val="center"/>
            </w:pPr>
            <w:r>
              <w:t>-457,24</w:t>
            </w:r>
          </w:p>
        </w:tc>
      </w:tr>
      <w:tr w:rsidR="00002F8E">
        <w:tc>
          <w:tcPr>
            <w:tcW w:w="2835" w:type="dxa"/>
          </w:tcPr>
          <w:p w:rsidR="00002F8E" w:rsidRDefault="00002F8E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3118" w:type="dxa"/>
          </w:tcPr>
          <w:p w:rsidR="00002F8E" w:rsidRDefault="00002F8E">
            <w:pPr>
              <w:pStyle w:val="ConsPlusNormal"/>
              <w:jc w:val="center"/>
            </w:pPr>
            <w:r>
              <w:t>-197,67</w:t>
            </w:r>
          </w:p>
        </w:tc>
        <w:tc>
          <w:tcPr>
            <w:tcW w:w="3118" w:type="dxa"/>
          </w:tcPr>
          <w:p w:rsidR="00002F8E" w:rsidRDefault="00002F8E">
            <w:pPr>
              <w:pStyle w:val="ConsPlusNormal"/>
              <w:jc w:val="center"/>
            </w:pPr>
            <w:r>
              <w:t>-450,73</w:t>
            </w:r>
          </w:p>
        </w:tc>
      </w:tr>
      <w:tr w:rsidR="00002F8E">
        <w:tc>
          <w:tcPr>
            <w:tcW w:w="2835" w:type="dxa"/>
          </w:tcPr>
          <w:p w:rsidR="00002F8E" w:rsidRDefault="00002F8E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3118" w:type="dxa"/>
          </w:tcPr>
          <w:p w:rsidR="00002F8E" w:rsidRDefault="00002F8E">
            <w:pPr>
              <w:pStyle w:val="ConsPlusNormal"/>
              <w:jc w:val="center"/>
            </w:pPr>
            <w:r>
              <w:t>-208,66</w:t>
            </w:r>
          </w:p>
        </w:tc>
        <w:tc>
          <w:tcPr>
            <w:tcW w:w="3118" w:type="dxa"/>
          </w:tcPr>
          <w:p w:rsidR="00002F8E" w:rsidRDefault="00002F8E">
            <w:pPr>
              <w:pStyle w:val="ConsPlusNormal"/>
              <w:jc w:val="center"/>
            </w:pPr>
            <w:r>
              <w:t>-464,68</w:t>
            </w:r>
          </w:p>
        </w:tc>
      </w:tr>
    </w:tbl>
    <w:p w:rsidR="00002F8E" w:rsidRDefault="00002F8E">
      <w:pPr>
        <w:pStyle w:val="ConsPlusNormal"/>
        <w:jc w:val="both"/>
      </w:pPr>
    </w:p>
    <w:p w:rsidR="00002F8E" w:rsidRDefault="00002F8E">
      <w:pPr>
        <w:pStyle w:val="ConsPlusNormal"/>
        <w:jc w:val="center"/>
        <w:outlineLvl w:val="1"/>
      </w:pPr>
      <w:r>
        <w:t>Система координат: Всемирная система геодезических</w:t>
      </w:r>
    </w:p>
    <w:p w:rsidR="00002F8E" w:rsidRDefault="00002F8E">
      <w:pPr>
        <w:pStyle w:val="ConsPlusNormal"/>
        <w:jc w:val="center"/>
      </w:pPr>
      <w:r>
        <w:t>параметров Земли 1984 года WGS 84</w:t>
      </w:r>
    </w:p>
    <w:p w:rsidR="00002F8E" w:rsidRDefault="00002F8E">
      <w:pPr>
        <w:pStyle w:val="ConsPlusNormal"/>
        <w:jc w:val="both"/>
      </w:pPr>
    </w:p>
    <w:tbl>
      <w:tblPr>
        <w:tblW w:w="0" w:type="auto"/>
        <w:tblInd w:w="6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2835"/>
        <w:gridCol w:w="3118"/>
        <w:gridCol w:w="3118"/>
      </w:tblGrid>
      <w:tr w:rsidR="00002F8E">
        <w:tc>
          <w:tcPr>
            <w:tcW w:w="2835" w:type="dxa"/>
          </w:tcPr>
          <w:p w:rsidR="00002F8E" w:rsidRDefault="00002F8E">
            <w:pPr>
              <w:pStyle w:val="ConsPlusNormal"/>
              <w:jc w:val="center"/>
            </w:pPr>
            <w:r>
              <w:t>Номер поворотной точки</w:t>
            </w:r>
          </w:p>
        </w:tc>
        <w:tc>
          <w:tcPr>
            <w:tcW w:w="3118" w:type="dxa"/>
          </w:tcPr>
          <w:p w:rsidR="00002F8E" w:rsidRDefault="00002F8E">
            <w:pPr>
              <w:pStyle w:val="ConsPlusNormal"/>
              <w:jc w:val="center"/>
            </w:pPr>
            <w:r>
              <w:t>N</w:t>
            </w:r>
          </w:p>
        </w:tc>
        <w:tc>
          <w:tcPr>
            <w:tcW w:w="3118" w:type="dxa"/>
          </w:tcPr>
          <w:p w:rsidR="00002F8E" w:rsidRDefault="00002F8E">
            <w:pPr>
              <w:pStyle w:val="ConsPlusNormal"/>
              <w:jc w:val="center"/>
            </w:pPr>
            <w:r>
              <w:t>E</w:t>
            </w:r>
          </w:p>
        </w:tc>
      </w:tr>
      <w:tr w:rsidR="00002F8E">
        <w:tc>
          <w:tcPr>
            <w:tcW w:w="2835" w:type="dxa"/>
          </w:tcPr>
          <w:p w:rsidR="00002F8E" w:rsidRDefault="00002F8E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3118" w:type="dxa"/>
          </w:tcPr>
          <w:p w:rsidR="00002F8E" w:rsidRDefault="00002F8E">
            <w:pPr>
              <w:pStyle w:val="ConsPlusNormal"/>
              <w:jc w:val="center"/>
            </w:pPr>
            <w:r>
              <w:t>48°42'29.47"С</w:t>
            </w:r>
          </w:p>
        </w:tc>
        <w:tc>
          <w:tcPr>
            <w:tcW w:w="3118" w:type="dxa"/>
          </w:tcPr>
          <w:p w:rsidR="00002F8E" w:rsidRDefault="00002F8E">
            <w:pPr>
              <w:pStyle w:val="ConsPlusNormal"/>
              <w:jc w:val="center"/>
            </w:pPr>
            <w:r>
              <w:t>44°30'13.69"В</w:t>
            </w:r>
          </w:p>
        </w:tc>
      </w:tr>
      <w:tr w:rsidR="00002F8E">
        <w:tc>
          <w:tcPr>
            <w:tcW w:w="2835" w:type="dxa"/>
          </w:tcPr>
          <w:p w:rsidR="00002F8E" w:rsidRDefault="00002F8E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3118" w:type="dxa"/>
          </w:tcPr>
          <w:p w:rsidR="00002F8E" w:rsidRDefault="00002F8E">
            <w:pPr>
              <w:pStyle w:val="ConsPlusNormal"/>
              <w:jc w:val="center"/>
            </w:pPr>
            <w:r>
              <w:t>48°42'31.36"С</w:t>
            </w:r>
          </w:p>
        </w:tc>
        <w:tc>
          <w:tcPr>
            <w:tcW w:w="3118" w:type="dxa"/>
          </w:tcPr>
          <w:p w:rsidR="00002F8E" w:rsidRDefault="00002F8E">
            <w:pPr>
              <w:pStyle w:val="ConsPlusNormal"/>
              <w:jc w:val="center"/>
            </w:pPr>
            <w:r>
              <w:t>44°30'17.32"В</w:t>
            </w:r>
          </w:p>
        </w:tc>
      </w:tr>
      <w:tr w:rsidR="00002F8E">
        <w:tc>
          <w:tcPr>
            <w:tcW w:w="2835" w:type="dxa"/>
          </w:tcPr>
          <w:p w:rsidR="00002F8E" w:rsidRDefault="00002F8E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3118" w:type="dxa"/>
          </w:tcPr>
          <w:p w:rsidR="00002F8E" w:rsidRDefault="00002F8E">
            <w:pPr>
              <w:pStyle w:val="ConsPlusNormal"/>
              <w:jc w:val="center"/>
            </w:pPr>
            <w:r>
              <w:t>48°42'28.62"С</w:t>
            </w:r>
          </w:p>
        </w:tc>
        <w:tc>
          <w:tcPr>
            <w:tcW w:w="3118" w:type="dxa"/>
          </w:tcPr>
          <w:p w:rsidR="00002F8E" w:rsidRDefault="00002F8E">
            <w:pPr>
              <w:pStyle w:val="ConsPlusNormal"/>
              <w:jc w:val="center"/>
            </w:pPr>
            <w:r>
              <w:t>44°30'20.62"В</w:t>
            </w:r>
          </w:p>
        </w:tc>
      </w:tr>
      <w:tr w:rsidR="00002F8E">
        <w:tc>
          <w:tcPr>
            <w:tcW w:w="2835" w:type="dxa"/>
          </w:tcPr>
          <w:p w:rsidR="00002F8E" w:rsidRDefault="00002F8E">
            <w:pPr>
              <w:pStyle w:val="ConsPlusNormal"/>
              <w:jc w:val="center"/>
            </w:pPr>
            <w:r>
              <w:t>4</w:t>
            </w:r>
          </w:p>
        </w:tc>
        <w:tc>
          <w:tcPr>
            <w:tcW w:w="3118" w:type="dxa"/>
          </w:tcPr>
          <w:p w:rsidR="00002F8E" w:rsidRDefault="00002F8E">
            <w:pPr>
              <w:pStyle w:val="ConsPlusNormal"/>
              <w:jc w:val="center"/>
            </w:pPr>
            <w:r>
              <w:t>48°42'26.73"С</w:t>
            </w:r>
          </w:p>
        </w:tc>
        <w:tc>
          <w:tcPr>
            <w:tcW w:w="3118" w:type="dxa"/>
          </w:tcPr>
          <w:p w:rsidR="00002F8E" w:rsidRDefault="00002F8E">
            <w:pPr>
              <w:pStyle w:val="ConsPlusNormal"/>
              <w:jc w:val="center"/>
            </w:pPr>
            <w:r>
              <w:t>44°30'16.95"В</w:t>
            </w:r>
          </w:p>
        </w:tc>
      </w:tr>
      <w:tr w:rsidR="00002F8E">
        <w:tc>
          <w:tcPr>
            <w:tcW w:w="2835" w:type="dxa"/>
          </w:tcPr>
          <w:p w:rsidR="00002F8E" w:rsidRDefault="00002F8E">
            <w:pPr>
              <w:pStyle w:val="ConsPlusNormal"/>
              <w:jc w:val="center"/>
            </w:pPr>
            <w:r>
              <w:t>5</w:t>
            </w:r>
          </w:p>
        </w:tc>
        <w:tc>
          <w:tcPr>
            <w:tcW w:w="3118" w:type="dxa"/>
          </w:tcPr>
          <w:p w:rsidR="00002F8E" w:rsidRDefault="00002F8E">
            <w:pPr>
              <w:pStyle w:val="ConsPlusNormal"/>
              <w:jc w:val="center"/>
            </w:pPr>
            <w:r>
              <w:t>48°42'27.62"С</w:t>
            </w:r>
          </w:p>
        </w:tc>
        <w:tc>
          <w:tcPr>
            <w:tcW w:w="3118" w:type="dxa"/>
          </w:tcPr>
          <w:p w:rsidR="00002F8E" w:rsidRDefault="00002F8E">
            <w:pPr>
              <w:pStyle w:val="ConsPlusNormal"/>
              <w:jc w:val="center"/>
            </w:pPr>
            <w:r>
              <w:t>44°30'15.89"В</w:t>
            </w:r>
          </w:p>
        </w:tc>
      </w:tr>
      <w:tr w:rsidR="00002F8E">
        <w:tc>
          <w:tcPr>
            <w:tcW w:w="2835" w:type="dxa"/>
          </w:tcPr>
          <w:p w:rsidR="00002F8E" w:rsidRDefault="00002F8E">
            <w:pPr>
              <w:pStyle w:val="ConsPlusNormal"/>
              <w:jc w:val="center"/>
            </w:pPr>
            <w:r>
              <w:t>6</w:t>
            </w:r>
          </w:p>
        </w:tc>
        <w:tc>
          <w:tcPr>
            <w:tcW w:w="3118" w:type="dxa"/>
          </w:tcPr>
          <w:p w:rsidR="00002F8E" w:rsidRDefault="00002F8E">
            <w:pPr>
              <w:pStyle w:val="ConsPlusNormal"/>
              <w:jc w:val="center"/>
            </w:pPr>
            <w:r>
              <w:t>48</w:t>
            </w:r>
            <w:r>
              <w:rPr>
                <w:vertAlign w:val="superscript"/>
              </w:rPr>
              <w:t>0</w:t>
            </w:r>
            <w:r>
              <w:t>42'27.97"С</w:t>
            </w:r>
          </w:p>
        </w:tc>
        <w:tc>
          <w:tcPr>
            <w:tcW w:w="3118" w:type="dxa"/>
          </w:tcPr>
          <w:p w:rsidR="00002F8E" w:rsidRDefault="00002F8E">
            <w:pPr>
              <w:pStyle w:val="ConsPlusNormal"/>
              <w:jc w:val="center"/>
            </w:pPr>
            <w:r>
              <w:t>4430'16.58"B</w:t>
            </w:r>
          </w:p>
        </w:tc>
      </w:tr>
      <w:tr w:rsidR="00002F8E">
        <w:tc>
          <w:tcPr>
            <w:tcW w:w="2835" w:type="dxa"/>
          </w:tcPr>
          <w:p w:rsidR="00002F8E" w:rsidRDefault="00002F8E">
            <w:pPr>
              <w:pStyle w:val="ConsPlusNormal"/>
              <w:jc w:val="center"/>
            </w:pPr>
            <w:r>
              <w:t>7</w:t>
            </w:r>
          </w:p>
        </w:tc>
        <w:tc>
          <w:tcPr>
            <w:tcW w:w="3118" w:type="dxa"/>
          </w:tcPr>
          <w:p w:rsidR="00002F8E" w:rsidRDefault="00002F8E">
            <w:pPr>
              <w:pStyle w:val="ConsPlusNormal"/>
              <w:jc w:val="center"/>
            </w:pPr>
            <w:r>
              <w:t>48°42'27.70"С</w:t>
            </w:r>
          </w:p>
        </w:tc>
        <w:tc>
          <w:tcPr>
            <w:tcW w:w="3118" w:type="dxa"/>
          </w:tcPr>
          <w:p w:rsidR="00002F8E" w:rsidRDefault="00002F8E">
            <w:pPr>
              <w:pStyle w:val="ConsPlusNormal"/>
              <w:jc w:val="center"/>
            </w:pPr>
            <w:r>
              <w:t>44°30'16.89"В</w:t>
            </w:r>
          </w:p>
        </w:tc>
      </w:tr>
      <w:tr w:rsidR="00002F8E">
        <w:tc>
          <w:tcPr>
            <w:tcW w:w="2835" w:type="dxa"/>
          </w:tcPr>
          <w:p w:rsidR="00002F8E" w:rsidRDefault="00002F8E">
            <w:pPr>
              <w:pStyle w:val="ConsPlusNormal"/>
              <w:jc w:val="center"/>
            </w:pPr>
            <w:r>
              <w:t>8</w:t>
            </w:r>
          </w:p>
        </w:tc>
        <w:tc>
          <w:tcPr>
            <w:tcW w:w="3118" w:type="dxa"/>
          </w:tcPr>
          <w:p w:rsidR="00002F8E" w:rsidRDefault="00002F8E">
            <w:pPr>
              <w:pStyle w:val="ConsPlusNormal"/>
              <w:jc w:val="center"/>
            </w:pPr>
            <w:r>
              <w:t>48°42'28.76"С</w:t>
            </w:r>
          </w:p>
        </w:tc>
        <w:tc>
          <w:tcPr>
            <w:tcW w:w="3118" w:type="dxa"/>
          </w:tcPr>
          <w:p w:rsidR="00002F8E" w:rsidRDefault="00002F8E">
            <w:pPr>
              <w:pStyle w:val="ConsPlusNormal"/>
              <w:jc w:val="center"/>
            </w:pPr>
            <w:r>
              <w:t>44°30'18.92"В</w:t>
            </w:r>
          </w:p>
        </w:tc>
      </w:tr>
      <w:tr w:rsidR="00002F8E">
        <w:tc>
          <w:tcPr>
            <w:tcW w:w="2835" w:type="dxa"/>
          </w:tcPr>
          <w:p w:rsidR="00002F8E" w:rsidRDefault="00002F8E">
            <w:pPr>
              <w:pStyle w:val="ConsPlusNormal"/>
              <w:jc w:val="center"/>
            </w:pPr>
            <w:r>
              <w:t>9</w:t>
            </w:r>
          </w:p>
        </w:tc>
        <w:tc>
          <w:tcPr>
            <w:tcW w:w="3118" w:type="dxa"/>
          </w:tcPr>
          <w:p w:rsidR="00002F8E" w:rsidRDefault="00002F8E">
            <w:pPr>
              <w:pStyle w:val="ConsPlusNormal"/>
              <w:jc w:val="center"/>
            </w:pPr>
            <w:r>
              <w:t>48°42'30.26"С</w:t>
            </w:r>
          </w:p>
        </w:tc>
        <w:tc>
          <w:tcPr>
            <w:tcW w:w="3118" w:type="dxa"/>
          </w:tcPr>
          <w:p w:rsidR="00002F8E" w:rsidRDefault="00002F8E">
            <w:pPr>
              <w:pStyle w:val="ConsPlusNormal"/>
              <w:jc w:val="center"/>
            </w:pPr>
            <w:r>
              <w:t>44°30'17,13"В</w:t>
            </w:r>
          </w:p>
        </w:tc>
      </w:tr>
      <w:tr w:rsidR="00002F8E">
        <w:tc>
          <w:tcPr>
            <w:tcW w:w="2835" w:type="dxa"/>
          </w:tcPr>
          <w:p w:rsidR="00002F8E" w:rsidRDefault="00002F8E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118" w:type="dxa"/>
          </w:tcPr>
          <w:p w:rsidR="00002F8E" w:rsidRDefault="00002F8E">
            <w:pPr>
              <w:pStyle w:val="ConsPlusNormal"/>
              <w:jc w:val="center"/>
            </w:pPr>
            <w:r>
              <w:t>48°42'29.21"С</w:t>
            </w:r>
          </w:p>
        </w:tc>
        <w:tc>
          <w:tcPr>
            <w:tcW w:w="3118" w:type="dxa"/>
          </w:tcPr>
          <w:p w:rsidR="00002F8E" w:rsidRDefault="00002F8E">
            <w:pPr>
              <w:pStyle w:val="ConsPlusNormal"/>
              <w:jc w:val="center"/>
            </w:pPr>
            <w:r>
              <w:t>44°30'15.10"В</w:t>
            </w:r>
          </w:p>
        </w:tc>
      </w:tr>
      <w:tr w:rsidR="00002F8E">
        <w:tc>
          <w:tcPr>
            <w:tcW w:w="2835" w:type="dxa"/>
          </w:tcPr>
          <w:p w:rsidR="00002F8E" w:rsidRDefault="00002F8E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3118" w:type="dxa"/>
          </w:tcPr>
          <w:p w:rsidR="00002F8E" w:rsidRDefault="00002F8E">
            <w:pPr>
              <w:pStyle w:val="ConsPlusNormal"/>
              <w:jc w:val="center"/>
            </w:pPr>
            <w:r>
              <w:t>48°42'28.94"С</w:t>
            </w:r>
          </w:p>
        </w:tc>
        <w:tc>
          <w:tcPr>
            <w:tcW w:w="3118" w:type="dxa"/>
          </w:tcPr>
          <w:p w:rsidR="00002F8E" w:rsidRDefault="00002F8E">
            <w:pPr>
              <w:pStyle w:val="ConsPlusNormal"/>
              <w:jc w:val="center"/>
            </w:pPr>
            <w:r>
              <w:t>44°30'15.42"В</w:t>
            </w:r>
          </w:p>
        </w:tc>
      </w:tr>
      <w:tr w:rsidR="00002F8E">
        <w:tc>
          <w:tcPr>
            <w:tcW w:w="2835" w:type="dxa"/>
          </w:tcPr>
          <w:p w:rsidR="00002F8E" w:rsidRDefault="00002F8E">
            <w:pPr>
              <w:pStyle w:val="ConsPlusNormal"/>
              <w:jc w:val="center"/>
            </w:pPr>
            <w:r>
              <w:lastRenderedPageBreak/>
              <w:t>12</w:t>
            </w:r>
          </w:p>
        </w:tc>
        <w:tc>
          <w:tcPr>
            <w:tcW w:w="3118" w:type="dxa"/>
          </w:tcPr>
          <w:p w:rsidR="00002F8E" w:rsidRDefault="00002F8E">
            <w:pPr>
              <w:pStyle w:val="ConsPlusNormal"/>
              <w:jc w:val="center"/>
            </w:pPr>
            <w:r>
              <w:t>48°42'28.58"С</w:t>
            </w:r>
          </w:p>
        </w:tc>
        <w:tc>
          <w:tcPr>
            <w:tcW w:w="3118" w:type="dxa"/>
          </w:tcPr>
          <w:p w:rsidR="00002F8E" w:rsidRDefault="00002F8E">
            <w:pPr>
              <w:pStyle w:val="ConsPlusNormal"/>
              <w:jc w:val="center"/>
            </w:pPr>
            <w:r>
              <w:t>44°30'14.74"В</w:t>
            </w:r>
          </w:p>
        </w:tc>
      </w:tr>
    </w:tbl>
    <w:p w:rsidR="00002F8E" w:rsidRDefault="00002F8E">
      <w:pPr>
        <w:pStyle w:val="ConsPlusNormal"/>
        <w:jc w:val="both"/>
      </w:pPr>
    </w:p>
    <w:p w:rsidR="00002F8E" w:rsidRDefault="00002F8E">
      <w:pPr>
        <w:pStyle w:val="ConsPlusNormal"/>
        <w:jc w:val="both"/>
      </w:pPr>
    </w:p>
    <w:p w:rsidR="00002F8E" w:rsidRDefault="00002F8E">
      <w:pPr>
        <w:pStyle w:val="ConsPlusNormal"/>
        <w:jc w:val="both"/>
      </w:pPr>
    </w:p>
    <w:p w:rsidR="00002F8E" w:rsidRDefault="00002F8E">
      <w:pPr>
        <w:pStyle w:val="ConsPlusNormal"/>
        <w:jc w:val="both"/>
      </w:pPr>
    </w:p>
    <w:p w:rsidR="00002F8E" w:rsidRDefault="00002F8E">
      <w:pPr>
        <w:pStyle w:val="ConsPlusNormal"/>
        <w:jc w:val="both"/>
      </w:pPr>
    </w:p>
    <w:p w:rsidR="00002F8E" w:rsidRDefault="00002F8E">
      <w:pPr>
        <w:pStyle w:val="ConsPlusNormal"/>
        <w:jc w:val="right"/>
        <w:outlineLvl w:val="0"/>
      </w:pPr>
      <w:r>
        <w:t>Приложение 4</w:t>
      </w:r>
    </w:p>
    <w:p w:rsidR="00002F8E" w:rsidRDefault="00002F8E">
      <w:pPr>
        <w:pStyle w:val="ConsPlusNormal"/>
        <w:jc w:val="right"/>
      </w:pPr>
      <w:r>
        <w:t>к приказу</w:t>
      </w:r>
    </w:p>
    <w:p w:rsidR="00002F8E" w:rsidRDefault="00002F8E">
      <w:pPr>
        <w:pStyle w:val="ConsPlusNormal"/>
        <w:jc w:val="right"/>
      </w:pPr>
      <w:r>
        <w:t>комитета государственной</w:t>
      </w:r>
    </w:p>
    <w:p w:rsidR="00002F8E" w:rsidRDefault="00002F8E">
      <w:pPr>
        <w:pStyle w:val="ConsPlusNormal"/>
        <w:jc w:val="right"/>
      </w:pPr>
      <w:r>
        <w:t>охраны объектов</w:t>
      </w:r>
    </w:p>
    <w:p w:rsidR="00002F8E" w:rsidRDefault="00002F8E">
      <w:pPr>
        <w:pStyle w:val="ConsPlusNormal"/>
        <w:jc w:val="right"/>
      </w:pPr>
      <w:r>
        <w:t>культурного наследия</w:t>
      </w:r>
    </w:p>
    <w:p w:rsidR="00002F8E" w:rsidRDefault="00002F8E">
      <w:pPr>
        <w:pStyle w:val="ConsPlusNormal"/>
        <w:jc w:val="right"/>
      </w:pPr>
      <w:r>
        <w:t>Волгоградской области</w:t>
      </w:r>
    </w:p>
    <w:p w:rsidR="00002F8E" w:rsidRDefault="00002F8E">
      <w:pPr>
        <w:pStyle w:val="ConsPlusNormal"/>
        <w:jc w:val="right"/>
      </w:pPr>
      <w:r>
        <w:t>от 29.12.2017 N 211</w:t>
      </w:r>
    </w:p>
    <w:p w:rsidR="00002F8E" w:rsidRDefault="00002F8E">
      <w:pPr>
        <w:pStyle w:val="ConsPlusNormal"/>
        <w:jc w:val="both"/>
      </w:pPr>
    </w:p>
    <w:p w:rsidR="00002F8E" w:rsidRDefault="00002F8E">
      <w:pPr>
        <w:pStyle w:val="ConsPlusTitle"/>
        <w:jc w:val="center"/>
      </w:pPr>
      <w:bookmarkStart w:id="3" w:name="P187"/>
      <w:bookmarkEnd w:id="3"/>
      <w:r>
        <w:t>РЕЖИМ ИСПОЛЬЗОВАНИЯ ТЕРРИТОРИИ ОБЪЕКТА КУЛЬТУРНОГО НАСЛЕДИЯ</w:t>
      </w:r>
    </w:p>
    <w:p w:rsidR="00002F8E" w:rsidRDefault="00002F8E">
      <w:pPr>
        <w:pStyle w:val="ConsPlusTitle"/>
        <w:jc w:val="center"/>
      </w:pPr>
      <w:r>
        <w:t>РЕГИОНАЛЬНОГО ЗНАЧЕНИЯ "ОБЛАСТНОЕ УПРАВЛЕНИЕ ВНУТРЕННИХ</w:t>
      </w:r>
    </w:p>
    <w:p w:rsidR="00002F8E" w:rsidRDefault="00002F8E">
      <w:pPr>
        <w:pStyle w:val="ConsPlusTitle"/>
        <w:jc w:val="center"/>
      </w:pPr>
      <w:r>
        <w:t>ДЕЛ", 1957 Г., РАСПОЛОЖЕННОГО ПО АДРЕСУ: Г. ВОЛГОГРАД,</w:t>
      </w:r>
    </w:p>
    <w:p w:rsidR="00002F8E" w:rsidRDefault="00002F8E">
      <w:pPr>
        <w:pStyle w:val="ConsPlusTitle"/>
        <w:jc w:val="center"/>
      </w:pPr>
      <w:r>
        <w:t>УЛ. КРАСНОЗНАМЕНСКАЯ, 17</w:t>
      </w:r>
    </w:p>
    <w:p w:rsidR="00002F8E" w:rsidRDefault="00002F8E">
      <w:pPr>
        <w:pStyle w:val="ConsPlusNormal"/>
        <w:jc w:val="both"/>
      </w:pPr>
    </w:p>
    <w:p w:rsidR="00002F8E" w:rsidRDefault="00002F8E">
      <w:pPr>
        <w:pStyle w:val="ConsPlusNormal"/>
        <w:ind w:firstLine="540"/>
        <w:jc w:val="both"/>
      </w:pPr>
      <w:r>
        <w:t>В границах территории объекта культурного наследия регионального значения "Областное управление внутренних дел", 1957 г., расположенного по адресу: г. Волгоград, ул. Краснознаменская, 17, запрещается строительство объектов капитального строительства и увеличение объемно-пространственных характеристик существующих объектов капитального строительства, а также проведение земляных, строительных, мелиоративных и иных работ, за исключением:</w:t>
      </w:r>
    </w:p>
    <w:p w:rsidR="00002F8E" w:rsidRDefault="00002F8E">
      <w:pPr>
        <w:pStyle w:val="ConsPlusNormal"/>
        <w:spacing w:before="220"/>
        <w:ind w:firstLine="540"/>
        <w:jc w:val="both"/>
      </w:pPr>
      <w:r>
        <w:t>работ по сохранению объекта культурного наследия или его отдельных элементов, сохранению историко-градостроительной или природной среды объекта культурного наследия;</w:t>
      </w:r>
    </w:p>
    <w:p w:rsidR="00002F8E" w:rsidRDefault="00002F8E">
      <w:pPr>
        <w:pStyle w:val="ConsPlusNormal"/>
        <w:spacing w:before="220"/>
        <w:ind w:firstLine="540"/>
        <w:jc w:val="both"/>
      </w:pPr>
      <w:r>
        <w:t>прокладки подземных сетей инженерно-технического обеспечения на основании проектов проведения таких работ, содержащих согласованные разделы об обеспечении сохранности;</w:t>
      </w:r>
    </w:p>
    <w:p w:rsidR="00002F8E" w:rsidRDefault="00002F8E">
      <w:pPr>
        <w:pStyle w:val="ConsPlusNormal"/>
        <w:spacing w:before="220"/>
        <w:ind w:firstLine="540"/>
        <w:jc w:val="both"/>
      </w:pPr>
      <w:r>
        <w:t>реконструкции сетей инженерно-технического обеспечения и автомобильных дорог, которые осуществляются на основании проектов проведения таких работ, содержащих согласованные разделы об обеспечении сохранности;</w:t>
      </w:r>
    </w:p>
    <w:p w:rsidR="00002F8E" w:rsidRDefault="00002F8E">
      <w:pPr>
        <w:pStyle w:val="ConsPlusNormal"/>
        <w:spacing w:before="220"/>
        <w:ind w:firstLine="540"/>
        <w:jc w:val="both"/>
      </w:pPr>
      <w:r>
        <w:t>ремонта объектов капитального строительства, не отнесенных к объектам культурного наследия, и сетей инженерно-технического обеспечения;</w:t>
      </w:r>
    </w:p>
    <w:p w:rsidR="00002F8E" w:rsidRDefault="00002F8E">
      <w:pPr>
        <w:pStyle w:val="ConsPlusNormal"/>
        <w:spacing w:before="220"/>
        <w:ind w:firstLine="540"/>
        <w:jc w:val="both"/>
      </w:pPr>
      <w:r>
        <w:t>работ по благоустройству территории объекта культурного наследия, которые осуществляются на основании проектов проведения таких работ, содержащих согласованные разделы об обеспечении сохранности;</w:t>
      </w:r>
    </w:p>
    <w:p w:rsidR="00002F8E" w:rsidRDefault="00002F8E">
      <w:pPr>
        <w:pStyle w:val="ConsPlusNormal"/>
        <w:spacing w:before="220"/>
        <w:ind w:firstLine="540"/>
        <w:jc w:val="both"/>
      </w:pPr>
      <w:r>
        <w:t>мероприятий по музеефикации объекта культурного наследия, которые осуществляются на основании проектов проведения таких работ, содержащих согласованные разделы об обеспечении сохранности;</w:t>
      </w:r>
    </w:p>
    <w:p w:rsidR="00002F8E" w:rsidRDefault="00002F8E">
      <w:pPr>
        <w:pStyle w:val="ConsPlusNormal"/>
        <w:spacing w:before="220"/>
        <w:ind w:firstLine="540"/>
        <w:jc w:val="both"/>
      </w:pPr>
      <w:r>
        <w:t>установки малых архитектурных форм, которая осуществляется на основании проектов проведения таких работ, содержащих согласованные разделы об обеспечении сохранности;</w:t>
      </w:r>
    </w:p>
    <w:p w:rsidR="00002F8E" w:rsidRDefault="00002F8E">
      <w:pPr>
        <w:pStyle w:val="ConsPlusNormal"/>
        <w:spacing w:before="220"/>
        <w:ind w:firstLine="540"/>
        <w:jc w:val="both"/>
      </w:pPr>
      <w:r>
        <w:t>устройства прозрачных ограждений, которое осуществляется на основании проектов проведения таких работ, содержащих согласованные разделы об обеспечении сохранности;</w:t>
      </w:r>
    </w:p>
    <w:p w:rsidR="00002F8E" w:rsidRDefault="00002F8E">
      <w:pPr>
        <w:pStyle w:val="ConsPlusNormal"/>
        <w:spacing w:before="220"/>
        <w:ind w:firstLine="540"/>
        <w:jc w:val="both"/>
      </w:pPr>
      <w:r>
        <w:t>научно-исследовательских и изыскательских работ, в том числе по изучению культурного слоя;</w:t>
      </w:r>
    </w:p>
    <w:p w:rsidR="00002F8E" w:rsidRDefault="00002F8E">
      <w:pPr>
        <w:pStyle w:val="ConsPlusNormal"/>
        <w:spacing w:before="220"/>
        <w:ind w:firstLine="540"/>
        <w:jc w:val="both"/>
      </w:pPr>
      <w:r>
        <w:lastRenderedPageBreak/>
        <w:t>установки информационных надписей и обозначений на объекте культурного наследия;</w:t>
      </w:r>
    </w:p>
    <w:p w:rsidR="00002F8E" w:rsidRDefault="00002F8E">
      <w:pPr>
        <w:pStyle w:val="ConsPlusNormal"/>
        <w:spacing w:before="220"/>
        <w:ind w:firstLine="540"/>
        <w:jc w:val="both"/>
      </w:pPr>
      <w:r>
        <w:t>размещения наружной рекламы, содержащей исключительно информацию о проводимых на объектах культурного наследия и их территориях театрально-зрелищных, культурно-просветительных и зрелищно-развлекательных мероприятиях или исключительно информацию об указанных мероприятиях и одновременное упоминание об определенном лице как о спонсоре данного мероприятия, при условии, если такому упоминанию отведено не более чем десять процентов рекламной площади (пространства).</w:t>
      </w:r>
    </w:p>
    <w:p w:rsidR="00002F8E" w:rsidRDefault="00002F8E">
      <w:pPr>
        <w:pStyle w:val="ConsPlusNormal"/>
        <w:jc w:val="both"/>
      </w:pPr>
    </w:p>
    <w:p w:rsidR="00002F8E" w:rsidRDefault="00002F8E">
      <w:pPr>
        <w:pStyle w:val="ConsPlusNormal"/>
        <w:jc w:val="both"/>
      </w:pPr>
    </w:p>
    <w:p w:rsidR="00002F8E" w:rsidRDefault="00002F8E">
      <w:pPr>
        <w:pStyle w:val="ConsPlusNormal"/>
        <w:pBdr>
          <w:top w:val="single" w:sz="6" w:space="0" w:color="auto"/>
        </w:pBdr>
        <w:spacing w:before="100" w:after="100"/>
        <w:jc w:val="both"/>
        <w:rPr>
          <w:sz w:val="2"/>
          <w:szCs w:val="2"/>
        </w:rPr>
      </w:pPr>
    </w:p>
    <w:p w:rsidR="00002F8E" w:rsidRDefault="00002F8E">
      <w:bookmarkStart w:id="4" w:name="_GoBack"/>
      <w:bookmarkEnd w:id="4"/>
    </w:p>
    <w:sectPr w:rsidR="00002F8E" w:rsidSect="00381F6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2F8E"/>
    <w:rsid w:val="00002F8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002F8E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002F8E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TitlePage">
    <w:name w:val="ConsPlusTitlePage"/>
    <w:rsid w:val="00002F8E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002F8E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002F8E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TitlePage">
    <w:name w:val="ConsPlusTitlePage"/>
    <w:rsid w:val="00002F8E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1A238D4453E00A0D2FCA3A029DB260CAF1956B02CFF37E8F5F7E99DB8F88393FA9C821209744CCEC8041DA885811A9A3FD8A6EEA18666B14a1n8G" TargetMode="External"/><Relationship Id="rId3" Type="http://schemas.openxmlformats.org/officeDocument/2006/relationships/settings" Target="settings.xml"/><Relationship Id="rId7" Type="http://schemas.openxmlformats.org/officeDocument/2006/relationships/hyperlink" Target="consultantplus://offline/ref=1A238D4453E00A0D2FCA3A029DB260CAF295680BC6F67E8F5F7E99DB8F88393FA9C821249044C7BBD50EDBD41D43BAA3F88A6DE804a6n4G" TargetMode="External"/><Relationship Id="rId12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yperlink" Target="consultantplus://offline/ref=1A238D4453E00A0D2FCA3A029DB260CAF295680BC6F67E8F5F7E99DB8F88393FA9C821239047C7BBD50EDBD41D43BAA3F88A6DE804a6n4G" TargetMode="External"/><Relationship Id="rId11" Type="http://schemas.openxmlformats.org/officeDocument/2006/relationships/fontTable" Target="fontTable.xml"/><Relationship Id="rId5" Type="http://schemas.openxmlformats.org/officeDocument/2006/relationships/hyperlink" Target="http://www.consultant.ru" TargetMode="External"/><Relationship Id="rId10" Type="http://schemas.openxmlformats.org/officeDocument/2006/relationships/image" Target="media/image1.png"/><Relationship Id="rId4" Type="http://schemas.openxmlformats.org/officeDocument/2006/relationships/webSettings" Target="webSettings.xml"/><Relationship Id="rId9" Type="http://schemas.openxmlformats.org/officeDocument/2006/relationships/hyperlink" Target="consultantplus://offline/ref=1A238D4453E00A0D2FCA240F8BDE3FCFF096300ECEF070D8032D9F8CD0D83F6AE9882775D400C1EE844A8ED81C4FF0F3BEC162E9017A6A140644F113aCnFG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6</Pages>
  <Words>1268</Words>
  <Characters>7230</Characters>
  <Application>Microsoft Office Word</Application>
  <DocSecurity>0</DocSecurity>
  <Lines>60</Lines>
  <Paragraphs>16</Paragraphs>
  <ScaleCrop>false</ScaleCrop>
  <Company/>
  <LinksUpToDate>false</LinksUpToDate>
  <CharactersWithSpaces>8482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Home</dc:creator>
  <cp:lastModifiedBy>Home</cp:lastModifiedBy>
  <cp:revision>1</cp:revision>
  <dcterms:created xsi:type="dcterms:W3CDTF">2020-12-17T06:39:00Z</dcterms:created>
  <dcterms:modified xsi:type="dcterms:W3CDTF">2020-12-17T06:39:00Z</dcterms:modified>
</cp:coreProperties>
</file>