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DCF" w:rsidRDefault="009C6DC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9C6DCF" w:rsidRDefault="009C6DCF">
      <w:pPr>
        <w:pStyle w:val="ConsPlusNormal"/>
        <w:jc w:val="both"/>
        <w:outlineLvl w:val="0"/>
      </w:pPr>
    </w:p>
    <w:p w:rsidR="009C6DCF" w:rsidRDefault="009C6DCF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9C6DCF" w:rsidRDefault="009C6DCF">
      <w:pPr>
        <w:pStyle w:val="ConsPlusTitle"/>
        <w:jc w:val="center"/>
      </w:pPr>
    </w:p>
    <w:p w:rsidR="009C6DCF" w:rsidRDefault="009C6DCF">
      <w:pPr>
        <w:pStyle w:val="ConsPlusTitle"/>
        <w:jc w:val="center"/>
      </w:pPr>
      <w:r>
        <w:t>ПРИКАЗ</w:t>
      </w:r>
    </w:p>
    <w:p w:rsidR="009C6DCF" w:rsidRDefault="009C6DCF">
      <w:pPr>
        <w:pStyle w:val="ConsPlusTitle"/>
        <w:jc w:val="center"/>
      </w:pPr>
      <w:r>
        <w:t>от 14 апреля 2014 г. N 01-20/137</w:t>
      </w:r>
    </w:p>
    <w:p w:rsidR="009C6DCF" w:rsidRDefault="009C6DCF">
      <w:pPr>
        <w:pStyle w:val="ConsPlusTitle"/>
        <w:jc w:val="center"/>
      </w:pPr>
    </w:p>
    <w:p w:rsidR="009C6DCF" w:rsidRDefault="009C6DCF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9C6DCF" w:rsidRDefault="009C6DCF">
      <w:pPr>
        <w:pStyle w:val="ConsPlusTitle"/>
        <w:jc w:val="center"/>
      </w:pPr>
      <w:r>
        <w:t>НАСЛЕДИЯ РЕГИОНАЛЬНОГО ЗНАЧЕНИЯ "ДОМ ЖИЛОЙ (ВОРОШИЛОВСКОЕ</w:t>
      </w:r>
    </w:p>
    <w:p w:rsidR="009C6DCF" w:rsidRDefault="009C6DCF">
      <w:pPr>
        <w:pStyle w:val="ConsPlusTitle"/>
        <w:jc w:val="center"/>
      </w:pPr>
      <w:r>
        <w:t>ОТДЕЛЕНИЕ МУНИЦИПАЛЬНОЙ ПОЛИЦИИ)", КОН. XIX В.,</w:t>
      </w:r>
    </w:p>
    <w:p w:rsidR="009C6DCF" w:rsidRDefault="009C6DCF">
      <w:pPr>
        <w:pStyle w:val="ConsPlusTitle"/>
        <w:jc w:val="center"/>
      </w:pPr>
      <w:r>
        <w:t>РАСПОЛОЖЕННОГО ПО АДРЕСУ: Г. ВОЛГОГРАД, ВОРОШИЛОВСКИЙ РАЙОН,</w:t>
      </w:r>
    </w:p>
    <w:p w:rsidR="009C6DCF" w:rsidRDefault="009C6DCF">
      <w:pPr>
        <w:pStyle w:val="ConsPlusTitle"/>
        <w:jc w:val="center"/>
      </w:pPr>
      <w:r>
        <w:t>УЛ. ОГАРЕВА, 5, И УСТАНОВЛЕНИИ ПРАВОВЫХ РЕЖИМОВ</w:t>
      </w:r>
    </w:p>
    <w:p w:rsidR="009C6DCF" w:rsidRDefault="009C6DCF">
      <w:pPr>
        <w:pStyle w:val="ConsPlusTitle"/>
        <w:jc w:val="center"/>
      </w:pPr>
      <w:r>
        <w:t>ИСПОЛЬЗОВАНИЯ ТЕРРИТОРИИ</w:t>
      </w:r>
    </w:p>
    <w:p w:rsidR="009C6DCF" w:rsidRDefault="009C6DC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C6DC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6DCF" w:rsidRDefault="009C6D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C6DCF" w:rsidRDefault="009C6DC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</w:p>
          <w:p w:rsidR="009C6DCF" w:rsidRDefault="009C6DCF">
            <w:pPr>
              <w:pStyle w:val="ConsPlusNormal"/>
              <w:jc w:val="center"/>
            </w:pPr>
            <w:r>
              <w:rPr>
                <w:color w:val="392C69"/>
              </w:rPr>
              <w:t>от 12.08.2015 N 01-20/313)</w:t>
            </w:r>
          </w:p>
        </w:tc>
      </w:tr>
    </w:tbl>
    <w:p w:rsidR="009C6DCF" w:rsidRDefault="009C6DCF">
      <w:pPr>
        <w:pStyle w:val="ConsPlusNormal"/>
        <w:jc w:val="center"/>
      </w:pPr>
    </w:p>
    <w:p w:rsidR="009C6DCF" w:rsidRDefault="009C6DC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22.05.2012 N 101-п, приказываю:</w:t>
      </w:r>
    </w:p>
    <w:p w:rsidR="009C6DCF" w:rsidRDefault="009C6DCF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"Дом жилой (Ворошиловское отделение муниципальной полиции)", кон. XIX в., расположенного по адресу: г. Волгоград, Ворошиловский район, ул. Огарева, 5, согласно </w:t>
      </w:r>
      <w:hyperlink w:anchor="P36" w:history="1">
        <w:r>
          <w:rPr>
            <w:color w:val="0000FF"/>
          </w:rPr>
          <w:t>приложениям 1</w:t>
        </w:r>
      </w:hyperlink>
      <w:r>
        <w:t xml:space="preserve">, </w:t>
      </w:r>
      <w:hyperlink w:anchor="P60" w:history="1">
        <w:r>
          <w:rPr>
            <w:color w:val="0000FF"/>
          </w:rPr>
          <w:t>2</w:t>
        </w:r>
      </w:hyperlink>
      <w:r>
        <w:t xml:space="preserve"> и </w:t>
      </w:r>
      <w:hyperlink w:anchor="P81" w:history="1">
        <w:r>
          <w:rPr>
            <w:color w:val="0000FF"/>
          </w:rPr>
          <w:t>3</w:t>
        </w:r>
      </w:hyperlink>
      <w:r>
        <w:t>.</w:t>
      </w:r>
    </w:p>
    <w:p w:rsidR="009C6DCF" w:rsidRDefault="009C6DCF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приказа</w:t>
        </w:r>
      </w:hyperlink>
      <w:r>
        <w:t xml:space="preserve"> комитета культуры Волгоградской обл. от 12.08.2015 N 01-20/313)</w:t>
      </w:r>
    </w:p>
    <w:p w:rsidR="009C6DCF" w:rsidRDefault="009C6DCF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136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"Дом жилой (Ворошиловское отделение муниципальной полиции)", кон. XIX в., расположенного по адресу: г. Волгоград, Ворошиловский район, ул. Огарева, 5, согласно приложению 4.</w:t>
      </w:r>
    </w:p>
    <w:p w:rsidR="009C6DCF" w:rsidRDefault="009C6DCF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приказа</w:t>
        </w:r>
      </w:hyperlink>
      <w:r>
        <w:t xml:space="preserve"> комитета культуры Волгоградской обл. от 12.08.2015 N 01-20/313)</w:t>
      </w:r>
    </w:p>
    <w:p w:rsidR="009C6DCF" w:rsidRDefault="009C6DC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right"/>
      </w:pPr>
      <w:r>
        <w:t>Министр</w:t>
      </w:r>
    </w:p>
    <w:p w:rsidR="009C6DCF" w:rsidRDefault="009C6DCF">
      <w:pPr>
        <w:pStyle w:val="ConsPlusNormal"/>
        <w:jc w:val="right"/>
      </w:pPr>
      <w:r>
        <w:t>В.П.ГЕПФНЕР</w:t>
      </w: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right"/>
        <w:outlineLvl w:val="0"/>
      </w:pPr>
      <w:r>
        <w:t>Приложение 1</w:t>
      </w:r>
    </w:p>
    <w:p w:rsidR="009C6DCF" w:rsidRDefault="009C6DCF">
      <w:pPr>
        <w:pStyle w:val="ConsPlusNormal"/>
        <w:jc w:val="right"/>
      </w:pPr>
      <w:r>
        <w:t>к приказу</w:t>
      </w:r>
    </w:p>
    <w:p w:rsidR="009C6DCF" w:rsidRDefault="009C6DCF">
      <w:pPr>
        <w:pStyle w:val="ConsPlusNormal"/>
        <w:jc w:val="right"/>
      </w:pPr>
      <w:r>
        <w:t>министерства культуры</w:t>
      </w:r>
    </w:p>
    <w:p w:rsidR="009C6DCF" w:rsidRDefault="009C6DCF">
      <w:pPr>
        <w:pStyle w:val="ConsPlusNormal"/>
        <w:jc w:val="right"/>
      </w:pPr>
      <w:r>
        <w:t>Волгоградской области</w:t>
      </w:r>
    </w:p>
    <w:p w:rsidR="009C6DCF" w:rsidRDefault="009C6DCF">
      <w:pPr>
        <w:pStyle w:val="ConsPlusNormal"/>
        <w:jc w:val="right"/>
      </w:pPr>
      <w:r>
        <w:t>от 14 апреля 2014 г. N 01-20/137</w:t>
      </w: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Title"/>
        <w:jc w:val="center"/>
      </w:pPr>
      <w:bookmarkStart w:id="0" w:name="P36"/>
      <w:bookmarkEnd w:id="0"/>
      <w:r>
        <w:t>ОПИСАНИЕ ГРАНИЦ ТЕРРИТОРИИ ОБЪЕКТА КУЛЬТУРНОГО НАСЛЕДИЯ</w:t>
      </w:r>
    </w:p>
    <w:p w:rsidR="009C6DCF" w:rsidRDefault="009C6DCF">
      <w:pPr>
        <w:pStyle w:val="ConsPlusTitle"/>
        <w:jc w:val="center"/>
      </w:pPr>
      <w:r>
        <w:t>РЕГИОНАЛЬНОГО ЗНАЧЕНИЯ "ДОМ ЖИЛОЙ (ВОРОШИЛОВСКОЕ ОТДЕЛЕНИЕ</w:t>
      </w:r>
    </w:p>
    <w:p w:rsidR="009C6DCF" w:rsidRDefault="009C6DCF">
      <w:pPr>
        <w:pStyle w:val="ConsPlusTitle"/>
        <w:jc w:val="center"/>
      </w:pPr>
      <w:r>
        <w:t>МУНИЦИПАЛЬНОЙ ПОЛИЦИИ)", КОН. XIX В., РАСПОЛОЖЕННОГО</w:t>
      </w:r>
    </w:p>
    <w:p w:rsidR="009C6DCF" w:rsidRDefault="009C6DCF">
      <w:pPr>
        <w:pStyle w:val="ConsPlusTitle"/>
        <w:jc w:val="center"/>
      </w:pPr>
      <w:r>
        <w:t>ПО АДРЕСУ: Г. ВОЛГОГРАД, ВОРОШИЛОВСКИЙ РАЙОН, УЛ. ОГАРЕВА, 5</w:t>
      </w:r>
    </w:p>
    <w:p w:rsidR="009C6DCF" w:rsidRDefault="009C6DC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C6DC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6DCF" w:rsidRDefault="009C6D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C6DCF" w:rsidRDefault="009C6DC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</w:p>
          <w:p w:rsidR="009C6DCF" w:rsidRDefault="009C6DCF">
            <w:pPr>
              <w:pStyle w:val="ConsPlusNormal"/>
              <w:jc w:val="center"/>
            </w:pPr>
            <w:r>
              <w:rPr>
                <w:color w:val="392C69"/>
              </w:rPr>
              <w:t>от 12.08.2015 N 01-20/313)</w:t>
            </w:r>
          </w:p>
        </w:tc>
      </w:tr>
    </w:tbl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ind w:firstLine="540"/>
        <w:jc w:val="both"/>
      </w:pPr>
      <w:r>
        <w:t>Границы территории объекта культурного наследия регионального значения "Дом жилой (Ворошиловское отделение муниципальной полиции)", кон. XIX в., расположенного по адресу: г. Волгоград, Ворошиловский район, ул. Огарева, 5, устанавливаются согласно схеме по линиям, обозначенным цифрами:</w:t>
      </w:r>
    </w:p>
    <w:p w:rsidR="009C6DCF" w:rsidRDefault="009C6DCF">
      <w:pPr>
        <w:pStyle w:val="ConsPlusNormal"/>
        <w:spacing w:before="220"/>
        <w:ind w:firstLine="540"/>
        <w:jc w:val="both"/>
      </w:pPr>
      <w:r>
        <w:t>от точки 1 до точки 2 - по линии юго-западного фасада здания, в направлении на северо-восток 48,02 м;</w:t>
      </w:r>
    </w:p>
    <w:p w:rsidR="009C6DCF" w:rsidRDefault="009C6DCF">
      <w:pPr>
        <w:pStyle w:val="ConsPlusNormal"/>
        <w:spacing w:before="220"/>
        <w:ind w:firstLine="540"/>
        <w:jc w:val="both"/>
      </w:pPr>
      <w:r>
        <w:t>от точки 2 до точки 3 - на расстоянии 3,5 м от северо-восточного фасада здания, по бордюрной бровке, в направлении на юго-восток 14,77 м;</w:t>
      </w:r>
    </w:p>
    <w:p w:rsidR="009C6DCF" w:rsidRDefault="009C6DCF">
      <w:pPr>
        <w:pStyle w:val="ConsPlusNormal"/>
        <w:spacing w:before="220"/>
        <w:ind w:firstLine="540"/>
        <w:jc w:val="both"/>
      </w:pPr>
      <w:r>
        <w:t>от точки 3 до точки 4 - на расстоянии 2,0 м от юго-восточного фасада здания, в направлении на юго-запад 48,30 м;</w:t>
      </w:r>
    </w:p>
    <w:p w:rsidR="009C6DCF" w:rsidRDefault="009C6DCF">
      <w:pPr>
        <w:pStyle w:val="ConsPlusNormal"/>
        <w:spacing w:before="220"/>
        <w:ind w:firstLine="540"/>
        <w:jc w:val="both"/>
      </w:pPr>
      <w:r>
        <w:t>от точки 4 до точки 1 - на расстоянии 2,0 м от фасада здания, в направлении на северо-запад 14,18 м до замыкания контура с точкой 1.</w:t>
      </w: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right"/>
        <w:outlineLvl w:val="0"/>
      </w:pPr>
      <w:r>
        <w:t>Приложение 2</w:t>
      </w:r>
    </w:p>
    <w:p w:rsidR="009C6DCF" w:rsidRDefault="009C6DCF">
      <w:pPr>
        <w:pStyle w:val="ConsPlusNormal"/>
        <w:jc w:val="right"/>
      </w:pPr>
      <w:r>
        <w:t>к приказу</w:t>
      </w:r>
    </w:p>
    <w:p w:rsidR="009C6DCF" w:rsidRDefault="009C6DCF">
      <w:pPr>
        <w:pStyle w:val="ConsPlusNormal"/>
        <w:jc w:val="right"/>
      </w:pPr>
      <w:r>
        <w:t>министерства культуры</w:t>
      </w:r>
    </w:p>
    <w:p w:rsidR="009C6DCF" w:rsidRDefault="009C6DCF">
      <w:pPr>
        <w:pStyle w:val="ConsPlusNormal"/>
        <w:jc w:val="right"/>
      </w:pPr>
      <w:r>
        <w:t>Волгоградской области</w:t>
      </w:r>
    </w:p>
    <w:p w:rsidR="009C6DCF" w:rsidRDefault="009C6DCF">
      <w:pPr>
        <w:pStyle w:val="ConsPlusNormal"/>
        <w:jc w:val="right"/>
      </w:pPr>
      <w:r>
        <w:t>от 14 апреля 2014 г. N 01-20/137</w:t>
      </w: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Title"/>
        <w:jc w:val="center"/>
      </w:pPr>
      <w:bookmarkStart w:id="1" w:name="P60"/>
      <w:bookmarkEnd w:id="1"/>
      <w:r>
        <w:t>СХЕМА</w:t>
      </w:r>
    </w:p>
    <w:p w:rsidR="009C6DCF" w:rsidRDefault="009C6DCF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9C6DCF" w:rsidRDefault="009C6DCF">
      <w:pPr>
        <w:pStyle w:val="ConsPlusTitle"/>
        <w:jc w:val="center"/>
      </w:pPr>
      <w:r>
        <w:t>ЗНАЧЕНИЯ "ДОМ ЖИЛОЙ (ВОРОШИЛОВСКОЕ ОТДЕЛЕНИЕ МУНИЦИПАЛЬНОЙ</w:t>
      </w:r>
    </w:p>
    <w:p w:rsidR="009C6DCF" w:rsidRDefault="009C6DCF">
      <w:pPr>
        <w:pStyle w:val="ConsPlusTitle"/>
        <w:jc w:val="center"/>
      </w:pPr>
      <w:r>
        <w:t>ПОЛИЦИИ)", КОН. XIX В., РАСПОЛОЖЕННОГО ПО АДРЕСУ:</w:t>
      </w:r>
    </w:p>
    <w:p w:rsidR="009C6DCF" w:rsidRDefault="009C6DCF">
      <w:pPr>
        <w:pStyle w:val="ConsPlusTitle"/>
        <w:jc w:val="center"/>
      </w:pPr>
      <w:r>
        <w:t>Г. ВОЛГОГРАД, ВОРОШИЛОВСКИЙ РАЙОН, УЛ. ОГАРЕВА, 5</w:t>
      </w:r>
    </w:p>
    <w:p w:rsidR="009C6DCF" w:rsidRDefault="009C6DC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C6DC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6DCF" w:rsidRDefault="009C6D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C6DCF" w:rsidRDefault="009C6DC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</w:p>
          <w:p w:rsidR="009C6DCF" w:rsidRDefault="009C6DCF">
            <w:pPr>
              <w:pStyle w:val="ConsPlusNormal"/>
              <w:jc w:val="center"/>
            </w:pPr>
            <w:r>
              <w:rPr>
                <w:color w:val="392C69"/>
              </w:rPr>
              <w:t>от 12.08.2015 N 01-20/313)</w:t>
            </w:r>
          </w:p>
        </w:tc>
      </w:tr>
    </w:tbl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center"/>
      </w:pPr>
      <w:r w:rsidRPr="009F38C8">
        <w:rPr>
          <w:position w:val="-494"/>
        </w:rPr>
        <w:lastRenderedPageBreak/>
        <w:pict>
          <v:shape id="_x0000_i1025" style="width:436.7pt;height:505.55pt" coordsize="" o:spt="100" adj="0,,0" path="" filled="f" stroked="f">
            <v:stroke joinstyle="miter"/>
            <v:imagedata r:id="rId13" o:title="base_23732_121261_32768"/>
            <v:formulas/>
            <v:path o:connecttype="segments"/>
          </v:shape>
        </w:pict>
      </w: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right"/>
        <w:outlineLvl w:val="0"/>
      </w:pPr>
      <w:r>
        <w:t>Приложение 3</w:t>
      </w:r>
    </w:p>
    <w:p w:rsidR="009C6DCF" w:rsidRDefault="009C6DCF">
      <w:pPr>
        <w:pStyle w:val="ConsPlusNormal"/>
        <w:jc w:val="right"/>
      </w:pPr>
      <w:r>
        <w:t>к приказу</w:t>
      </w:r>
    </w:p>
    <w:p w:rsidR="009C6DCF" w:rsidRDefault="009C6DCF">
      <w:pPr>
        <w:pStyle w:val="ConsPlusNormal"/>
        <w:jc w:val="right"/>
      </w:pPr>
      <w:r>
        <w:t>министерства культуры</w:t>
      </w:r>
    </w:p>
    <w:p w:rsidR="009C6DCF" w:rsidRDefault="009C6DCF">
      <w:pPr>
        <w:pStyle w:val="ConsPlusNormal"/>
        <w:jc w:val="right"/>
      </w:pPr>
      <w:r>
        <w:t>Волгоградской области</w:t>
      </w:r>
    </w:p>
    <w:p w:rsidR="009C6DCF" w:rsidRDefault="009C6DCF">
      <w:pPr>
        <w:pStyle w:val="ConsPlusNormal"/>
        <w:jc w:val="right"/>
      </w:pPr>
      <w:r>
        <w:t>от 14 апреля 2014 г. N 01-20/137</w:t>
      </w: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Title"/>
        <w:jc w:val="center"/>
      </w:pPr>
      <w:bookmarkStart w:id="2" w:name="P81"/>
      <w:bookmarkEnd w:id="2"/>
      <w:r>
        <w:t>КАТАЛОГ КООРДИНАТ ГРАНИЦ ТЕРРИТОРИИ ОБЪЕКТА КУЛЬТУРНОГО</w:t>
      </w:r>
    </w:p>
    <w:p w:rsidR="009C6DCF" w:rsidRDefault="009C6DCF">
      <w:pPr>
        <w:pStyle w:val="ConsPlusTitle"/>
        <w:jc w:val="center"/>
      </w:pPr>
      <w:r>
        <w:t>НАСЛЕДИЯ РЕГИОНАЛЬНОГО ЗНАЧЕНИЯ "ДОМ ЖИЛОЙ (ВОРОШИЛОВСКОЕ</w:t>
      </w:r>
    </w:p>
    <w:p w:rsidR="009C6DCF" w:rsidRDefault="009C6DCF">
      <w:pPr>
        <w:pStyle w:val="ConsPlusTitle"/>
        <w:jc w:val="center"/>
      </w:pPr>
      <w:r>
        <w:t>ОТДЕЛЕНИЕ МУНИЦИПАЛЬНОЙ ПОЛИЦИИ)", КОН. XIX В.,</w:t>
      </w:r>
    </w:p>
    <w:p w:rsidR="009C6DCF" w:rsidRDefault="009C6DCF">
      <w:pPr>
        <w:pStyle w:val="ConsPlusTitle"/>
        <w:jc w:val="center"/>
      </w:pPr>
      <w:r>
        <w:t>РАСПОЛОЖЕННОГО ПО АДРЕСУ: Г. ВОЛГОГРАД, ВОРОШИЛОВСКИЙ РАЙОН,</w:t>
      </w:r>
    </w:p>
    <w:p w:rsidR="009C6DCF" w:rsidRDefault="009C6DCF">
      <w:pPr>
        <w:pStyle w:val="ConsPlusTitle"/>
        <w:jc w:val="center"/>
      </w:pPr>
      <w:r>
        <w:t>УЛ. ОГАРЕВА, 5</w:t>
      </w:r>
    </w:p>
    <w:p w:rsidR="009C6DCF" w:rsidRDefault="009C6DC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C6DC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6DCF" w:rsidRDefault="009C6D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C6DCF" w:rsidRDefault="009C6DC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</w:p>
          <w:p w:rsidR="009C6DCF" w:rsidRDefault="009C6DCF">
            <w:pPr>
              <w:pStyle w:val="ConsPlusNormal"/>
              <w:jc w:val="center"/>
            </w:pPr>
            <w:r>
              <w:rPr>
                <w:color w:val="392C69"/>
              </w:rPr>
              <w:t>от 12.08.2015 N 01-20/313)</w:t>
            </w:r>
          </w:p>
        </w:tc>
      </w:tr>
    </w:tbl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center"/>
        <w:outlineLvl w:val="1"/>
      </w:pPr>
      <w:r>
        <w:t>Система координат: местная</w:t>
      </w:r>
    </w:p>
    <w:p w:rsidR="009C6DCF" w:rsidRDefault="009C6DCF">
      <w:pPr>
        <w:pStyle w:val="ConsPlusNormal"/>
        <w:jc w:val="both"/>
      </w:pPr>
    </w:p>
    <w:p w:rsidR="009C6DCF" w:rsidRDefault="009C6DCF">
      <w:pPr>
        <w:sectPr w:rsidR="009C6DCF" w:rsidSect="001A726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4195"/>
        <w:gridCol w:w="4195"/>
      </w:tblGrid>
      <w:tr w:rsidR="009C6DCF">
        <w:tc>
          <w:tcPr>
            <w:tcW w:w="1247" w:type="dxa"/>
          </w:tcPr>
          <w:p w:rsidR="009C6DCF" w:rsidRDefault="009C6DCF">
            <w:pPr>
              <w:pStyle w:val="ConsPlusNormal"/>
              <w:jc w:val="center"/>
            </w:pPr>
            <w:r>
              <w:lastRenderedPageBreak/>
              <w:t>N точки</w:t>
            </w:r>
          </w:p>
        </w:tc>
        <w:tc>
          <w:tcPr>
            <w:tcW w:w="4195" w:type="dxa"/>
          </w:tcPr>
          <w:p w:rsidR="009C6DCF" w:rsidRDefault="009C6DCF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4195" w:type="dxa"/>
          </w:tcPr>
          <w:p w:rsidR="009C6DCF" w:rsidRDefault="009C6DCF">
            <w:pPr>
              <w:pStyle w:val="ConsPlusNormal"/>
              <w:jc w:val="center"/>
            </w:pPr>
            <w:r>
              <w:t>У</w:t>
            </w:r>
          </w:p>
        </w:tc>
      </w:tr>
      <w:tr w:rsidR="009C6DCF">
        <w:tc>
          <w:tcPr>
            <w:tcW w:w="1247" w:type="dxa"/>
          </w:tcPr>
          <w:p w:rsidR="009C6DCF" w:rsidRDefault="009C6DC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vAlign w:val="bottom"/>
          </w:tcPr>
          <w:p w:rsidR="009C6DCF" w:rsidRDefault="009C6DCF">
            <w:pPr>
              <w:pStyle w:val="ConsPlusNormal"/>
              <w:jc w:val="center"/>
            </w:pPr>
            <w:r>
              <w:t>-1839.207</w:t>
            </w:r>
          </w:p>
        </w:tc>
        <w:tc>
          <w:tcPr>
            <w:tcW w:w="4195" w:type="dxa"/>
            <w:vAlign w:val="bottom"/>
          </w:tcPr>
          <w:p w:rsidR="009C6DCF" w:rsidRDefault="009C6DCF">
            <w:pPr>
              <w:pStyle w:val="ConsPlusNormal"/>
              <w:jc w:val="center"/>
            </w:pPr>
            <w:r>
              <w:t>-1131.753</w:t>
            </w:r>
          </w:p>
        </w:tc>
      </w:tr>
      <w:tr w:rsidR="009C6DCF">
        <w:tc>
          <w:tcPr>
            <w:tcW w:w="1247" w:type="dxa"/>
          </w:tcPr>
          <w:p w:rsidR="009C6DCF" w:rsidRDefault="009C6DC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95" w:type="dxa"/>
            <w:vAlign w:val="bottom"/>
          </w:tcPr>
          <w:p w:rsidR="009C6DCF" w:rsidRDefault="009C6DCF">
            <w:pPr>
              <w:pStyle w:val="ConsPlusNormal"/>
              <w:jc w:val="center"/>
            </w:pPr>
            <w:r>
              <w:t>-1807.096</w:t>
            </w:r>
          </w:p>
        </w:tc>
        <w:tc>
          <w:tcPr>
            <w:tcW w:w="4195" w:type="dxa"/>
            <w:vAlign w:val="bottom"/>
          </w:tcPr>
          <w:p w:rsidR="009C6DCF" w:rsidRDefault="009C6DCF">
            <w:pPr>
              <w:pStyle w:val="ConsPlusNormal"/>
              <w:jc w:val="center"/>
            </w:pPr>
            <w:r>
              <w:t>-1096.048</w:t>
            </w:r>
          </w:p>
        </w:tc>
      </w:tr>
      <w:tr w:rsidR="009C6DCF">
        <w:tc>
          <w:tcPr>
            <w:tcW w:w="1247" w:type="dxa"/>
          </w:tcPr>
          <w:p w:rsidR="009C6DCF" w:rsidRDefault="009C6DC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195" w:type="dxa"/>
            <w:vAlign w:val="bottom"/>
          </w:tcPr>
          <w:p w:rsidR="009C6DCF" w:rsidRDefault="009C6DCF">
            <w:pPr>
              <w:pStyle w:val="ConsPlusNormal"/>
              <w:jc w:val="center"/>
            </w:pPr>
            <w:r>
              <w:t>-1817.991</w:t>
            </w:r>
          </w:p>
        </w:tc>
        <w:tc>
          <w:tcPr>
            <w:tcW w:w="4195" w:type="dxa"/>
            <w:vAlign w:val="bottom"/>
          </w:tcPr>
          <w:p w:rsidR="009C6DCF" w:rsidRDefault="009C6DCF">
            <w:pPr>
              <w:pStyle w:val="ConsPlusNormal"/>
              <w:jc w:val="center"/>
            </w:pPr>
            <w:r>
              <w:t>-1086.073</w:t>
            </w:r>
          </w:p>
        </w:tc>
      </w:tr>
      <w:tr w:rsidR="009C6DCF">
        <w:tc>
          <w:tcPr>
            <w:tcW w:w="1247" w:type="dxa"/>
          </w:tcPr>
          <w:p w:rsidR="009C6DCF" w:rsidRDefault="009C6DC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195" w:type="dxa"/>
            <w:vAlign w:val="bottom"/>
          </w:tcPr>
          <w:p w:rsidR="009C6DCF" w:rsidRDefault="009C6DCF">
            <w:pPr>
              <w:pStyle w:val="ConsPlusNormal"/>
              <w:jc w:val="center"/>
            </w:pPr>
            <w:r>
              <w:t>-1849.850</w:t>
            </w:r>
          </w:p>
        </w:tc>
        <w:tc>
          <w:tcPr>
            <w:tcW w:w="4195" w:type="dxa"/>
            <w:vAlign w:val="bottom"/>
          </w:tcPr>
          <w:p w:rsidR="009C6DCF" w:rsidRDefault="009C6DCF">
            <w:pPr>
              <w:pStyle w:val="ConsPlusNormal"/>
              <w:jc w:val="center"/>
            </w:pPr>
            <w:r>
              <w:t>-1122.382</w:t>
            </w:r>
          </w:p>
        </w:tc>
      </w:tr>
    </w:tbl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center"/>
        <w:outlineLvl w:val="1"/>
      </w:pPr>
      <w:r>
        <w:t>Система координат: WGS 84</w:t>
      </w:r>
    </w:p>
    <w:p w:rsidR="009C6DCF" w:rsidRDefault="009C6DCF">
      <w:pPr>
        <w:pStyle w:val="ConsPlusNormal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4195"/>
        <w:gridCol w:w="4195"/>
      </w:tblGrid>
      <w:tr w:rsidR="009C6DCF">
        <w:tc>
          <w:tcPr>
            <w:tcW w:w="1247" w:type="dxa"/>
          </w:tcPr>
          <w:p w:rsidR="009C6DCF" w:rsidRDefault="009C6DCF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4195" w:type="dxa"/>
          </w:tcPr>
          <w:p w:rsidR="009C6DCF" w:rsidRDefault="009C6DC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4195" w:type="dxa"/>
          </w:tcPr>
          <w:p w:rsidR="009C6DCF" w:rsidRDefault="009C6DCF">
            <w:pPr>
              <w:pStyle w:val="ConsPlusNormal"/>
              <w:jc w:val="center"/>
            </w:pPr>
            <w:r>
              <w:t>E</w:t>
            </w:r>
          </w:p>
        </w:tc>
      </w:tr>
      <w:tr w:rsidR="009C6DCF">
        <w:tc>
          <w:tcPr>
            <w:tcW w:w="1247" w:type="dxa"/>
          </w:tcPr>
          <w:p w:rsidR="009C6DCF" w:rsidRDefault="009C6DC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</w:tcPr>
          <w:p w:rsidR="009C6DCF" w:rsidRDefault="009C6DCF">
            <w:pPr>
              <w:pStyle w:val="ConsPlusNormal"/>
              <w:jc w:val="center"/>
            </w:pPr>
            <w:r>
              <w:t>+48° 41' 35.78"</w:t>
            </w:r>
          </w:p>
        </w:tc>
        <w:tc>
          <w:tcPr>
            <w:tcW w:w="4195" w:type="dxa"/>
            <w:vAlign w:val="bottom"/>
          </w:tcPr>
          <w:p w:rsidR="009C6DCF" w:rsidRDefault="009C6DCF">
            <w:pPr>
              <w:pStyle w:val="ConsPlusNormal"/>
              <w:jc w:val="center"/>
            </w:pPr>
            <w:r>
              <w:t>+44° 29' 42.15"</w:t>
            </w:r>
          </w:p>
        </w:tc>
      </w:tr>
      <w:tr w:rsidR="009C6DCF">
        <w:tc>
          <w:tcPr>
            <w:tcW w:w="1247" w:type="dxa"/>
          </w:tcPr>
          <w:p w:rsidR="009C6DCF" w:rsidRDefault="009C6DC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95" w:type="dxa"/>
          </w:tcPr>
          <w:p w:rsidR="009C6DCF" w:rsidRDefault="009C6DCF">
            <w:pPr>
              <w:pStyle w:val="ConsPlusNormal"/>
              <w:jc w:val="center"/>
            </w:pPr>
            <w:r>
              <w:t>+48° 41' 36.82"</w:t>
            </w:r>
          </w:p>
        </w:tc>
        <w:tc>
          <w:tcPr>
            <w:tcW w:w="4195" w:type="dxa"/>
            <w:vAlign w:val="bottom"/>
          </w:tcPr>
          <w:p w:rsidR="009C6DCF" w:rsidRDefault="009C6DCF">
            <w:pPr>
              <w:pStyle w:val="ConsPlusNormal"/>
              <w:jc w:val="center"/>
            </w:pPr>
            <w:r>
              <w:t>+44° 29' 43.90"</w:t>
            </w:r>
          </w:p>
        </w:tc>
      </w:tr>
      <w:tr w:rsidR="009C6DCF">
        <w:tc>
          <w:tcPr>
            <w:tcW w:w="1247" w:type="dxa"/>
          </w:tcPr>
          <w:p w:rsidR="009C6DCF" w:rsidRDefault="009C6DC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195" w:type="dxa"/>
          </w:tcPr>
          <w:p w:rsidR="009C6DCF" w:rsidRDefault="009C6DCF">
            <w:pPr>
              <w:pStyle w:val="ConsPlusNormal"/>
              <w:jc w:val="center"/>
            </w:pPr>
            <w:r>
              <w:t>+48° 41' 36.47"</w:t>
            </w:r>
          </w:p>
        </w:tc>
        <w:tc>
          <w:tcPr>
            <w:tcW w:w="4195" w:type="dxa"/>
            <w:vAlign w:val="bottom"/>
          </w:tcPr>
          <w:p w:rsidR="009C6DCF" w:rsidRDefault="009C6DCF">
            <w:pPr>
              <w:pStyle w:val="ConsPlusNormal"/>
              <w:jc w:val="center"/>
            </w:pPr>
            <w:r>
              <w:t>+44° 29' 44.39"</w:t>
            </w:r>
          </w:p>
        </w:tc>
      </w:tr>
      <w:tr w:rsidR="009C6DCF">
        <w:tc>
          <w:tcPr>
            <w:tcW w:w="1247" w:type="dxa"/>
          </w:tcPr>
          <w:p w:rsidR="009C6DCF" w:rsidRDefault="009C6DC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195" w:type="dxa"/>
          </w:tcPr>
          <w:p w:rsidR="009C6DCF" w:rsidRDefault="009C6DCF">
            <w:pPr>
              <w:pStyle w:val="ConsPlusNormal"/>
              <w:jc w:val="center"/>
            </w:pPr>
            <w:r>
              <w:t>+48° 41' 35.44"</w:t>
            </w:r>
          </w:p>
        </w:tc>
        <w:tc>
          <w:tcPr>
            <w:tcW w:w="4195" w:type="dxa"/>
            <w:vAlign w:val="bottom"/>
          </w:tcPr>
          <w:p w:rsidR="009C6DCF" w:rsidRDefault="009C6DCF">
            <w:pPr>
              <w:pStyle w:val="ConsPlusNormal"/>
              <w:jc w:val="center"/>
            </w:pPr>
            <w:r>
              <w:t>+44° 29' 42.61"</w:t>
            </w:r>
          </w:p>
        </w:tc>
      </w:tr>
    </w:tbl>
    <w:p w:rsidR="009C6DCF" w:rsidRDefault="009C6DCF">
      <w:pPr>
        <w:sectPr w:rsidR="009C6DCF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right"/>
        <w:outlineLvl w:val="0"/>
      </w:pPr>
      <w:r>
        <w:t>Приложение 4</w:t>
      </w:r>
    </w:p>
    <w:p w:rsidR="009C6DCF" w:rsidRDefault="009C6DCF">
      <w:pPr>
        <w:pStyle w:val="ConsPlusNormal"/>
        <w:jc w:val="right"/>
      </w:pPr>
      <w:r>
        <w:t>к приказу</w:t>
      </w:r>
    </w:p>
    <w:p w:rsidR="009C6DCF" w:rsidRDefault="009C6DCF">
      <w:pPr>
        <w:pStyle w:val="ConsPlusNormal"/>
        <w:jc w:val="right"/>
      </w:pPr>
      <w:r>
        <w:t>министерства культуры</w:t>
      </w:r>
    </w:p>
    <w:p w:rsidR="009C6DCF" w:rsidRDefault="009C6DCF">
      <w:pPr>
        <w:pStyle w:val="ConsPlusNormal"/>
        <w:jc w:val="right"/>
      </w:pPr>
      <w:r>
        <w:t>Волгоградской области</w:t>
      </w:r>
    </w:p>
    <w:p w:rsidR="009C6DCF" w:rsidRDefault="009C6DCF">
      <w:pPr>
        <w:pStyle w:val="ConsPlusNormal"/>
        <w:jc w:val="right"/>
      </w:pPr>
      <w:r>
        <w:t>от 14 апреля 2014 г. N 01-20/137</w:t>
      </w: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Title"/>
        <w:jc w:val="center"/>
      </w:pPr>
      <w:bookmarkStart w:id="3" w:name="P136"/>
      <w:bookmarkEnd w:id="3"/>
      <w:r>
        <w:t>ПРАВОВЫЕ РЕЖИМЫ ИСПОЛЬЗОВАНИЯ ТЕРРИТОРИИ ОБЪЕКТА КУЛЬТУРНОГО</w:t>
      </w:r>
    </w:p>
    <w:p w:rsidR="009C6DCF" w:rsidRDefault="009C6DCF">
      <w:pPr>
        <w:pStyle w:val="ConsPlusTitle"/>
        <w:jc w:val="center"/>
      </w:pPr>
      <w:r>
        <w:t>НАСЛЕДИЯ РЕГИОНАЛЬНОГО ЗНАЧЕНИЯ "ДОМ ЖИЛОЙ (ВОРОШИЛОВСКОЕ</w:t>
      </w:r>
    </w:p>
    <w:p w:rsidR="009C6DCF" w:rsidRDefault="009C6DCF">
      <w:pPr>
        <w:pStyle w:val="ConsPlusTitle"/>
        <w:jc w:val="center"/>
      </w:pPr>
      <w:r>
        <w:t>ОТДЕЛЕНИЕ МУНИЦИПАЛЬНОЙ ПОЛИЦИИ)", КОН. XIX В.,</w:t>
      </w:r>
    </w:p>
    <w:p w:rsidR="009C6DCF" w:rsidRDefault="009C6DCF">
      <w:pPr>
        <w:pStyle w:val="ConsPlusTitle"/>
        <w:jc w:val="center"/>
      </w:pPr>
      <w:r>
        <w:t>РАСПОЛОЖЕННОГО ПО АДРЕСУ: Г. ВОЛГОГРАД,</w:t>
      </w:r>
    </w:p>
    <w:p w:rsidR="009C6DCF" w:rsidRDefault="009C6DCF">
      <w:pPr>
        <w:pStyle w:val="ConsPlusTitle"/>
        <w:jc w:val="center"/>
      </w:pPr>
      <w:r>
        <w:t>ВОРОШИЛОВСКИЙ РАЙОН, УЛ. ОГАРЕВА, 5</w:t>
      </w:r>
    </w:p>
    <w:p w:rsidR="009C6DCF" w:rsidRDefault="009C6DC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C6DC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C6DCF" w:rsidRDefault="009C6D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C6DCF" w:rsidRDefault="009C6DCF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5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</w:p>
          <w:p w:rsidR="009C6DCF" w:rsidRDefault="009C6DCF">
            <w:pPr>
              <w:pStyle w:val="ConsPlusNormal"/>
              <w:jc w:val="center"/>
            </w:pPr>
            <w:r>
              <w:rPr>
                <w:color w:val="392C69"/>
              </w:rPr>
              <w:t>от 12.08.2015 N 01-20/313)</w:t>
            </w:r>
          </w:p>
        </w:tc>
      </w:tr>
    </w:tbl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ind w:firstLine="540"/>
        <w:jc w:val="both"/>
      </w:pPr>
      <w:r>
        <w:t>Для территории объекта культурного наследия регионального значения "Дом жилой (Ворошиловское отделение муниципальной полиции)", кон. XIX в., расположенного по адресу: г. Волгоград, Ворошиловский район, ул. Огарева, 5, запрещаются строительство объектов капитального строительства и увеличение объемно-пространственных характеристик, существующих на территории памятника или ансамбля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9C6DCF" w:rsidRDefault="009C6DCF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9C6DCF" w:rsidRDefault="009C6DCF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наследия, получившие положительные заключения государственной историко-культурной экспертизы и согласованные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9C6DCF" w:rsidRDefault="009C6DCF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9C6DCF" w:rsidRDefault="009C6DCF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9C6DCF" w:rsidRDefault="009C6DCF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9C6DCF" w:rsidRDefault="009C6DCF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9C6DCF" w:rsidRDefault="009C6DCF">
      <w:pPr>
        <w:pStyle w:val="ConsPlusNormal"/>
        <w:spacing w:before="220"/>
        <w:ind w:firstLine="540"/>
        <w:jc w:val="both"/>
      </w:pPr>
      <w:r>
        <w:lastRenderedPageBreak/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9C6DCF" w:rsidRDefault="009C6DCF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9C6DCF" w:rsidRDefault="009C6DCF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9C6DCF" w:rsidRDefault="009C6DCF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jc w:val="both"/>
      </w:pPr>
    </w:p>
    <w:p w:rsidR="009C6DCF" w:rsidRDefault="009C6DC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C6DCF" w:rsidRDefault="009C6DCF">
      <w:bookmarkStart w:id="4" w:name="_GoBack"/>
      <w:bookmarkEnd w:id="4"/>
    </w:p>
    <w:sectPr w:rsidR="009C6DCF" w:rsidSect="009F38C8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DCF"/>
    <w:rsid w:val="009C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6D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6D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C6D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6D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6D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C6D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B0FB545D0DC94FADA292787512576ED5C488356954AF234CA2B7B30F1F5BB0D398D256116BFC5D0F8C06D0DFA028CE3FDF88C05B6D2FF48496B0d1z8K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FB0FB545D0DC94FADA28C75637E086BD4C7D4316057A47613FDECEE581651E786D7D3185465E35C0D9205D1D6dFz4K" TargetMode="External"/><Relationship Id="rId12" Type="http://schemas.openxmlformats.org/officeDocument/2006/relationships/hyperlink" Target="consultantplus://offline/ref=FFB0FB545D0DC94FADA292787512576ED5C488356055AE204AABEAB9074657B2D4978D411622F05C0F8C07D5D2FF2DDB2E8784C246722CE89894B21Ad8zEK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FB0FB545D0DC94FADA292787512576ED5C488356055AE204AABEAB9074657B2D4978D411622F05C0F8C07D5D6FF2DDB2E8784C246722CE89894B21Ad8zEK" TargetMode="External"/><Relationship Id="rId11" Type="http://schemas.openxmlformats.org/officeDocument/2006/relationships/hyperlink" Target="consultantplus://offline/ref=FFB0FB545D0DC94FADA292787512576ED5C488356055AE204AABEAB9074657B2D4978D411622F05C0F8C07D5D1FF2DDB2E8784C246722CE89894B21Ad8zEK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FFB0FB545D0DC94FADA292787512576ED5C488356055AE204AABEAB9074657B2D4978D411622F05C0F8C07D5DCFF2DDB2E8784C246722CE89894B21Ad8zEK" TargetMode="External"/><Relationship Id="rId10" Type="http://schemas.openxmlformats.org/officeDocument/2006/relationships/hyperlink" Target="consultantplus://offline/ref=FFB0FB545D0DC94FADA292787512576ED5C488356055AE204AABEAB9074657B2D4978D411622F05C0F8C07D5D0FF2DDB2E8784C246722CE89894B21Ad8zE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FB0FB545D0DC94FADA292787512576ED5C488356055AE204AABEAB9074657B2D4978D411622F05C0F8C07D5D7FF2DDB2E8784C246722CE89894B21Ad8zEK" TargetMode="External"/><Relationship Id="rId14" Type="http://schemas.openxmlformats.org/officeDocument/2006/relationships/hyperlink" Target="consultantplus://offline/ref=FFB0FB545D0DC94FADA292787512576ED5C488356055AE204AABEAB9074657B2D4978D411622F05C0F8C07D5D3FF2DDB2E8784C246722CE89894B21Ad8z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1330</Words>
  <Characters>7587</Characters>
  <Application>Microsoft Office Word</Application>
  <DocSecurity>0</DocSecurity>
  <Lines>63</Lines>
  <Paragraphs>17</Paragraphs>
  <ScaleCrop>false</ScaleCrop>
  <Company/>
  <LinksUpToDate>false</LinksUpToDate>
  <CharactersWithSpaces>8900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2020-12-13T10:51:00Z</dcterms:created>
  <dcterms:modified xsi:type="dcterms:W3CDTF">2020-12-13T10:51:00Z</dcterms:modified>
</cp:coreProperties>
</file>