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2B2" w:rsidRDefault="00F532B2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F532B2" w:rsidRDefault="00F532B2">
      <w:pPr>
        <w:pStyle w:val="ConsPlusNormal"/>
        <w:jc w:val="both"/>
        <w:outlineLvl w:val="0"/>
      </w:pPr>
    </w:p>
    <w:p w:rsidR="00F532B2" w:rsidRDefault="00F532B2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F532B2" w:rsidRDefault="00F532B2">
      <w:pPr>
        <w:pStyle w:val="ConsPlusTitle"/>
        <w:jc w:val="center"/>
      </w:pPr>
    </w:p>
    <w:p w:rsidR="00F532B2" w:rsidRDefault="00F532B2">
      <w:pPr>
        <w:pStyle w:val="ConsPlusTitle"/>
        <w:jc w:val="center"/>
      </w:pPr>
      <w:r>
        <w:t>ПРИКАЗ</w:t>
      </w:r>
    </w:p>
    <w:p w:rsidR="00F532B2" w:rsidRDefault="00F532B2">
      <w:pPr>
        <w:pStyle w:val="ConsPlusTitle"/>
        <w:jc w:val="center"/>
      </w:pPr>
      <w:r>
        <w:t>от 20 января 2015 г. N 01-20/095</w:t>
      </w:r>
    </w:p>
    <w:p w:rsidR="00F532B2" w:rsidRDefault="00F532B2">
      <w:pPr>
        <w:pStyle w:val="ConsPlusTitle"/>
        <w:jc w:val="center"/>
      </w:pPr>
    </w:p>
    <w:p w:rsidR="00F532B2" w:rsidRDefault="00F532B2">
      <w:pPr>
        <w:pStyle w:val="ConsPlusTitle"/>
        <w:jc w:val="center"/>
      </w:pPr>
      <w:r>
        <w:t>ОБ УСТАНОВЛЕНИИ ГРАНИЦ ТЕРРИТОРИИ ОБЪЕКТА КУЛЬТУРНОГО</w:t>
      </w:r>
    </w:p>
    <w:p w:rsidR="00F532B2" w:rsidRDefault="00F532B2">
      <w:pPr>
        <w:pStyle w:val="ConsPlusTitle"/>
        <w:jc w:val="center"/>
      </w:pPr>
      <w:r>
        <w:t xml:space="preserve">НАСЛЕДИЯ РЕГИОНАЛЬНОГО ЗНАЧЕНИЯ "БРАТСКАЯ МОГИЛА </w:t>
      </w:r>
      <w:proofErr w:type="gramStart"/>
      <w:r>
        <w:t>СОВЕТСКИХ</w:t>
      </w:r>
      <w:proofErr w:type="gramEnd"/>
    </w:p>
    <w:p w:rsidR="00F532B2" w:rsidRDefault="00F532B2">
      <w:pPr>
        <w:pStyle w:val="ConsPlusTitle"/>
        <w:jc w:val="center"/>
      </w:pPr>
      <w:r>
        <w:t>ВОИНОВ, ПОГИБШИХ В ПЕРИОД СТАЛИНГРАДСКОЙ БИТВЫ" 1942 -</w:t>
      </w:r>
    </w:p>
    <w:p w:rsidR="00F532B2" w:rsidRDefault="00F532B2">
      <w:pPr>
        <w:pStyle w:val="ConsPlusTitle"/>
        <w:jc w:val="center"/>
      </w:pPr>
      <w:r>
        <w:t xml:space="preserve">1943 ГГ., </w:t>
      </w:r>
      <w:proofErr w:type="gramStart"/>
      <w:r>
        <w:t>РАСПОЛОЖЕННОГО</w:t>
      </w:r>
      <w:proofErr w:type="gramEnd"/>
      <w:r>
        <w:t xml:space="preserve"> ПО АДРЕСУ: Г. ВОЛГОГРАД, СОВЕТСКИЙ</w:t>
      </w:r>
    </w:p>
    <w:p w:rsidR="00F532B2" w:rsidRDefault="00F532B2">
      <w:pPr>
        <w:pStyle w:val="ConsPlusTitle"/>
        <w:jc w:val="center"/>
      </w:pPr>
      <w:r>
        <w:t>РАЙОН, ПОС. МАЙСКИЙ, И ПРАВОВЫХ РЕЖИМОВ</w:t>
      </w:r>
    </w:p>
    <w:p w:rsidR="00F532B2" w:rsidRDefault="00F532B2">
      <w:pPr>
        <w:pStyle w:val="ConsPlusTitle"/>
        <w:jc w:val="center"/>
      </w:pPr>
      <w:r>
        <w:t>ИСПОЛЬЗОВАНИЯ ТЕРРИТОРИИ</w:t>
      </w:r>
    </w:p>
    <w:p w:rsidR="00F532B2" w:rsidRDefault="00F532B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532B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532B2" w:rsidRDefault="00F532B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532B2" w:rsidRDefault="00F532B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культуры Волгоградской обл.</w:t>
            </w:r>
            <w:proofErr w:type="gramEnd"/>
          </w:p>
          <w:p w:rsidR="00F532B2" w:rsidRDefault="00F532B2">
            <w:pPr>
              <w:pStyle w:val="ConsPlusNormal"/>
              <w:jc w:val="center"/>
            </w:pPr>
            <w:r>
              <w:rPr>
                <w:color w:val="392C69"/>
              </w:rPr>
              <w:t>от 12.08.2015 N 01-20/313)</w:t>
            </w:r>
          </w:p>
        </w:tc>
      </w:tr>
    </w:tbl>
    <w:p w:rsidR="00F532B2" w:rsidRDefault="00F532B2">
      <w:pPr>
        <w:pStyle w:val="ConsPlusNormal"/>
        <w:jc w:val="center"/>
      </w:pPr>
    </w:p>
    <w:p w:rsidR="00F532B2" w:rsidRDefault="00F532B2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 мая 2012 г. N 101-п, приказываю:</w:t>
      </w:r>
    </w:p>
    <w:p w:rsidR="00F532B2" w:rsidRDefault="00F532B2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"Братская могила советских воинов, погибших в период Сталинградской битвы" 1942 - 1943 гг., расположенного по адресу: г. Волгоград, Советский район, пос. Майский, согласно </w:t>
      </w:r>
      <w:hyperlink w:anchor="P36" w:history="1">
        <w:r>
          <w:rPr>
            <w:color w:val="0000FF"/>
          </w:rPr>
          <w:t>приложениям 1</w:t>
        </w:r>
      </w:hyperlink>
      <w:r>
        <w:t xml:space="preserve">, </w:t>
      </w:r>
      <w:hyperlink w:anchor="P61" w:history="1">
        <w:r>
          <w:rPr>
            <w:color w:val="0000FF"/>
          </w:rPr>
          <w:t>2</w:t>
        </w:r>
      </w:hyperlink>
      <w:r>
        <w:t xml:space="preserve"> и </w:t>
      </w:r>
      <w:hyperlink w:anchor="P82" w:history="1">
        <w:r>
          <w:rPr>
            <w:color w:val="0000FF"/>
          </w:rPr>
          <w:t>3</w:t>
        </w:r>
      </w:hyperlink>
      <w:r>
        <w:t>.</w:t>
      </w:r>
    </w:p>
    <w:p w:rsidR="00F532B2" w:rsidRDefault="00F532B2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приказа</w:t>
        </w:r>
      </w:hyperlink>
      <w:r>
        <w:t xml:space="preserve"> комитета культуры Волгоградской обл. от 12.08.2015 N 01-20/313)</w:t>
      </w:r>
    </w:p>
    <w:p w:rsidR="00F532B2" w:rsidRDefault="00F532B2">
      <w:pPr>
        <w:pStyle w:val="ConsPlusNormal"/>
        <w:spacing w:before="220"/>
        <w:ind w:firstLine="540"/>
        <w:jc w:val="both"/>
      </w:pPr>
      <w:r>
        <w:t xml:space="preserve">2. Установить правовые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 1942 - 1943 гг., расположенного по адресу: г. Волгоград, Советский район, пос. Майский, согласно </w:t>
      </w:r>
      <w:hyperlink w:anchor="P137" w:history="1">
        <w:r>
          <w:rPr>
            <w:color w:val="0000FF"/>
          </w:rPr>
          <w:t>приложению 4</w:t>
        </w:r>
      </w:hyperlink>
      <w:r>
        <w:t>.</w:t>
      </w:r>
    </w:p>
    <w:p w:rsidR="00F532B2" w:rsidRDefault="00F532B2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приказа</w:t>
        </w:r>
      </w:hyperlink>
      <w:r>
        <w:t xml:space="preserve"> комитета культуры Волгоградской обл. от 12.08.2015 N 01-20/313)</w:t>
      </w:r>
    </w:p>
    <w:p w:rsidR="00F532B2" w:rsidRDefault="00F532B2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F532B2" w:rsidRDefault="00F532B2">
      <w:pPr>
        <w:pStyle w:val="ConsPlusNormal"/>
        <w:jc w:val="both"/>
      </w:pPr>
    </w:p>
    <w:p w:rsidR="00F532B2" w:rsidRDefault="00F532B2">
      <w:pPr>
        <w:pStyle w:val="ConsPlusNormal"/>
        <w:jc w:val="right"/>
      </w:pPr>
      <w:r>
        <w:t>Министр</w:t>
      </w:r>
    </w:p>
    <w:p w:rsidR="00F532B2" w:rsidRDefault="00F532B2">
      <w:pPr>
        <w:pStyle w:val="ConsPlusNormal"/>
        <w:jc w:val="right"/>
      </w:pPr>
      <w:r>
        <w:t>В.П.ГЕПФНЕР</w:t>
      </w:r>
    </w:p>
    <w:p w:rsidR="00F532B2" w:rsidRDefault="00F532B2">
      <w:pPr>
        <w:pStyle w:val="ConsPlusNormal"/>
        <w:jc w:val="both"/>
      </w:pPr>
    </w:p>
    <w:p w:rsidR="00F532B2" w:rsidRDefault="00F532B2">
      <w:pPr>
        <w:pStyle w:val="ConsPlusNormal"/>
        <w:jc w:val="both"/>
      </w:pPr>
    </w:p>
    <w:p w:rsidR="00F532B2" w:rsidRDefault="00F532B2">
      <w:pPr>
        <w:pStyle w:val="ConsPlusNormal"/>
        <w:jc w:val="both"/>
      </w:pPr>
    </w:p>
    <w:p w:rsidR="00F532B2" w:rsidRDefault="00F532B2">
      <w:pPr>
        <w:pStyle w:val="ConsPlusNormal"/>
        <w:jc w:val="both"/>
      </w:pPr>
    </w:p>
    <w:p w:rsidR="00F532B2" w:rsidRDefault="00F532B2">
      <w:pPr>
        <w:pStyle w:val="ConsPlusNormal"/>
        <w:jc w:val="both"/>
      </w:pPr>
    </w:p>
    <w:p w:rsidR="00F532B2" w:rsidRDefault="00F532B2">
      <w:pPr>
        <w:pStyle w:val="ConsPlusNormal"/>
        <w:jc w:val="right"/>
        <w:outlineLvl w:val="0"/>
      </w:pPr>
      <w:r>
        <w:t>Приложение 1</w:t>
      </w:r>
    </w:p>
    <w:p w:rsidR="00F532B2" w:rsidRDefault="00F532B2">
      <w:pPr>
        <w:pStyle w:val="ConsPlusNormal"/>
        <w:jc w:val="right"/>
      </w:pPr>
      <w:r>
        <w:t>к приказу</w:t>
      </w:r>
    </w:p>
    <w:p w:rsidR="00F532B2" w:rsidRDefault="00F532B2">
      <w:pPr>
        <w:pStyle w:val="ConsPlusNormal"/>
        <w:jc w:val="right"/>
      </w:pPr>
      <w:r>
        <w:t>министерства культуры</w:t>
      </w:r>
    </w:p>
    <w:p w:rsidR="00F532B2" w:rsidRDefault="00F532B2">
      <w:pPr>
        <w:pStyle w:val="ConsPlusNormal"/>
        <w:jc w:val="right"/>
      </w:pPr>
      <w:r>
        <w:t>Волгоградской области</w:t>
      </w:r>
    </w:p>
    <w:p w:rsidR="00F532B2" w:rsidRDefault="00F532B2">
      <w:pPr>
        <w:pStyle w:val="ConsPlusNormal"/>
        <w:jc w:val="right"/>
      </w:pPr>
      <w:r>
        <w:t>от 20 января 2015 г. N 01-20/095</w:t>
      </w:r>
    </w:p>
    <w:p w:rsidR="00F532B2" w:rsidRDefault="00F532B2">
      <w:pPr>
        <w:pStyle w:val="ConsPlusNormal"/>
        <w:jc w:val="both"/>
      </w:pPr>
    </w:p>
    <w:p w:rsidR="00F532B2" w:rsidRDefault="00F532B2">
      <w:pPr>
        <w:pStyle w:val="ConsPlusTitle"/>
        <w:jc w:val="center"/>
      </w:pPr>
      <w:bookmarkStart w:id="0" w:name="P36"/>
      <w:bookmarkEnd w:id="0"/>
      <w:r>
        <w:t>ОПИСАНИЕ ГРАНИЦ ТЕРРИТОРИИ ОБЪЕКТА КУЛЬТУРНОГО НАСЛЕДИЯ</w:t>
      </w:r>
    </w:p>
    <w:p w:rsidR="00F532B2" w:rsidRDefault="00F532B2">
      <w:pPr>
        <w:pStyle w:val="ConsPlusTitle"/>
        <w:jc w:val="center"/>
      </w:pPr>
      <w:r>
        <w:t>РЕГИОНАЛЬНОГО ЗНАЧЕНИЯ "БРАТСКАЯ МОГИЛА ВОИНОВ, ПОГИБШИХ</w:t>
      </w:r>
    </w:p>
    <w:p w:rsidR="00F532B2" w:rsidRDefault="00F532B2">
      <w:pPr>
        <w:pStyle w:val="ConsPlusTitle"/>
        <w:jc w:val="center"/>
      </w:pPr>
      <w:r>
        <w:t>В ПЕРИОД СТАЛИНГРАДСКОЙ БИТВЫ", 1942 - 1943 ГГ.,</w:t>
      </w:r>
    </w:p>
    <w:p w:rsidR="00F532B2" w:rsidRDefault="00F532B2">
      <w:pPr>
        <w:pStyle w:val="ConsPlusTitle"/>
        <w:jc w:val="center"/>
      </w:pPr>
      <w:proofErr w:type="gramStart"/>
      <w:r>
        <w:lastRenderedPageBreak/>
        <w:t>РАСПОЛОЖЕННОГО</w:t>
      </w:r>
      <w:proofErr w:type="gramEnd"/>
      <w:r>
        <w:t xml:space="preserve"> ПО АДРЕСУ: Г. ВОЛГОГРАД,</w:t>
      </w:r>
    </w:p>
    <w:p w:rsidR="00F532B2" w:rsidRDefault="00F532B2">
      <w:pPr>
        <w:pStyle w:val="ConsPlusTitle"/>
        <w:jc w:val="center"/>
      </w:pPr>
      <w:r>
        <w:t>СОВЕТСКИЙ РАЙОН, ПОС. МАЙСКИЙ</w:t>
      </w:r>
    </w:p>
    <w:p w:rsidR="00F532B2" w:rsidRDefault="00F532B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532B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532B2" w:rsidRDefault="00F532B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532B2" w:rsidRDefault="00F532B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11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культуры Волгоградской обл.</w:t>
            </w:r>
            <w:proofErr w:type="gramEnd"/>
          </w:p>
          <w:p w:rsidR="00F532B2" w:rsidRDefault="00F532B2">
            <w:pPr>
              <w:pStyle w:val="ConsPlusNormal"/>
              <w:jc w:val="center"/>
            </w:pPr>
            <w:r>
              <w:rPr>
                <w:color w:val="392C69"/>
              </w:rPr>
              <w:t>от 12.08.2015 N 01-20/313)</w:t>
            </w:r>
          </w:p>
        </w:tc>
      </w:tr>
    </w:tbl>
    <w:p w:rsidR="00F532B2" w:rsidRDefault="00F532B2">
      <w:pPr>
        <w:pStyle w:val="ConsPlusNormal"/>
        <w:jc w:val="both"/>
      </w:pPr>
    </w:p>
    <w:p w:rsidR="00F532B2" w:rsidRDefault="00F532B2">
      <w:pPr>
        <w:pStyle w:val="ConsPlusNormal"/>
        <w:ind w:firstLine="540"/>
        <w:jc w:val="both"/>
      </w:pPr>
      <w:r>
        <w:t>Границы территории объекта культурного наследия регионального значения "Братская могила воинов, погибших в период Сталинградской битвы", 1942 - 1943 гг., расположенного по адресу: г. Волгоград, Советский район, пос. Майский, устанавливаются согласно схеме по линиям, обозначенным цифрами:</w:t>
      </w:r>
    </w:p>
    <w:p w:rsidR="00F532B2" w:rsidRDefault="00F532B2">
      <w:pPr>
        <w:pStyle w:val="ConsPlusNormal"/>
        <w:spacing w:before="220"/>
        <w:ind w:firstLine="540"/>
        <w:jc w:val="both"/>
      </w:pPr>
      <w:r>
        <w:t>от точки 1 до точки 2 - на расстоянии 2,0 м от северо-восточной стороны мемориала в направлении на юго-восток - 69,30 м;</w:t>
      </w:r>
    </w:p>
    <w:p w:rsidR="00F532B2" w:rsidRDefault="00F532B2">
      <w:pPr>
        <w:pStyle w:val="ConsPlusNormal"/>
        <w:spacing w:before="220"/>
        <w:ind w:firstLine="540"/>
        <w:jc w:val="both"/>
      </w:pPr>
      <w:r>
        <w:t>от точки 2 до точки 3 - на расстоянии 12,0 м от юго-восточной стороны мемориала в направлении на юго-запад - 39,70 м;</w:t>
      </w:r>
    </w:p>
    <w:p w:rsidR="00F532B2" w:rsidRDefault="00F532B2">
      <w:pPr>
        <w:pStyle w:val="ConsPlusNormal"/>
        <w:spacing w:before="220"/>
        <w:ind w:firstLine="540"/>
        <w:jc w:val="both"/>
      </w:pPr>
      <w:r>
        <w:t>от точки 3 до точки 4 - на расстоянии 12,0 м от юго-западной стороны мемориала в направлении на северо-запад - 72,20 м;</w:t>
      </w:r>
    </w:p>
    <w:p w:rsidR="00F532B2" w:rsidRDefault="00F532B2">
      <w:pPr>
        <w:pStyle w:val="ConsPlusNormal"/>
        <w:spacing w:before="220"/>
        <w:ind w:firstLine="540"/>
        <w:jc w:val="both"/>
      </w:pPr>
      <w:r>
        <w:t xml:space="preserve">от точки 4 на расстоянии 19,0 м </w:t>
      </w:r>
      <w:proofErr w:type="gramStart"/>
      <w:r>
        <w:t>от северо-западной стороны мемориала в направлении на северо-восток до замыкания контура в точке</w:t>
      </w:r>
      <w:proofErr w:type="gramEnd"/>
      <w:r>
        <w:t xml:space="preserve"> 1 - 39,10 м.</w:t>
      </w:r>
    </w:p>
    <w:p w:rsidR="00F532B2" w:rsidRDefault="00F532B2">
      <w:pPr>
        <w:pStyle w:val="ConsPlusNormal"/>
        <w:jc w:val="both"/>
      </w:pPr>
    </w:p>
    <w:p w:rsidR="00F532B2" w:rsidRDefault="00F532B2">
      <w:pPr>
        <w:pStyle w:val="ConsPlusNormal"/>
        <w:jc w:val="both"/>
      </w:pPr>
    </w:p>
    <w:p w:rsidR="00F532B2" w:rsidRDefault="00F532B2">
      <w:pPr>
        <w:pStyle w:val="ConsPlusNormal"/>
        <w:jc w:val="both"/>
      </w:pPr>
    </w:p>
    <w:p w:rsidR="00F532B2" w:rsidRDefault="00F532B2">
      <w:pPr>
        <w:pStyle w:val="ConsPlusNormal"/>
        <w:jc w:val="both"/>
      </w:pPr>
    </w:p>
    <w:p w:rsidR="00F532B2" w:rsidRDefault="00F532B2">
      <w:pPr>
        <w:pStyle w:val="ConsPlusNormal"/>
        <w:jc w:val="both"/>
      </w:pPr>
    </w:p>
    <w:p w:rsidR="00F532B2" w:rsidRDefault="00F532B2">
      <w:pPr>
        <w:pStyle w:val="ConsPlusNormal"/>
        <w:jc w:val="right"/>
        <w:outlineLvl w:val="0"/>
      </w:pPr>
      <w:r>
        <w:t>Приложение 2</w:t>
      </w:r>
    </w:p>
    <w:p w:rsidR="00F532B2" w:rsidRDefault="00F532B2">
      <w:pPr>
        <w:pStyle w:val="ConsPlusNormal"/>
        <w:jc w:val="right"/>
      </w:pPr>
      <w:r>
        <w:t>к приказу</w:t>
      </w:r>
    </w:p>
    <w:p w:rsidR="00F532B2" w:rsidRDefault="00F532B2">
      <w:pPr>
        <w:pStyle w:val="ConsPlusNormal"/>
        <w:jc w:val="right"/>
      </w:pPr>
      <w:r>
        <w:t>министерства культуры</w:t>
      </w:r>
    </w:p>
    <w:p w:rsidR="00F532B2" w:rsidRDefault="00F532B2">
      <w:pPr>
        <w:pStyle w:val="ConsPlusNormal"/>
        <w:jc w:val="right"/>
      </w:pPr>
      <w:r>
        <w:t>Волгоградской области</w:t>
      </w:r>
    </w:p>
    <w:p w:rsidR="00F532B2" w:rsidRDefault="00F532B2">
      <w:pPr>
        <w:pStyle w:val="ConsPlusNormal"/>
        <w:jc w:val="right"/>
      </w:pPr>
      <w:r>
        <w:t>от 20 января 2015 г. N 01-20/095</w:t>
      </w:r>
    </w:p>
    <w:p w:rsidR="00F532B2" w:rsidRDefault="00F532B2">
      <w:pPr>
        <w:pStyle w:val="ConsPlusNormal"/>
        <w:jc w:val="both"/>
      </w:pPr>
    </w:p>
    <w:p w:rsidR="00F532B2" w:rsidRDefault="00F532B2">
      <w:pPr>
        <w:pStyle w:val="ConsPlusTitle"/>
        <w:jc w:val="center"/>
      </w:pPr>
      <w:bookmarkStart w:id="1" w:name="P61"/>
      <w:bookmarkEnd w:id="1"/>
      <w:r>
        <w:t>СХЕМА</w:t>
      </w:r>
    </w:p>
    <w:p w:rsidR="00F532B2" w:rsidRDefault="00F532B2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F532B2" w:rsidRDefault="00F532B2">
      <w:pPr>
        <w:pStyle w:val="ConsPlusTitle"/>
        <w:jc w:val="center"/>
      </w:pPr>
      <w:r>
        <w:t>ЗНАЧЕНИЯ "БРАТСКАЯ МОГИЛА ВОИНОВ, ПОГИБШИХ В ПЕРИОД</w:t>
      </w:r>
    </w:p>
    <w:p w:rsidR="00F532B2" w:rsidRDefault="00F532B2">
      <w:pPr>
        <w:pStyle w:val="ConsPlusTitle"/>
        <w:jc w:val="center"/>
      </w:pPr>
      <w:r>
        <w:t xml:space="preserve">СТАЛИНГРАДСКОЙ БИТВЫ", 1942 - 1943 ГГ., </w:t>
      </w:r>
      <w:proofErr w:type="gramStart"/>
      <w:r>
        <w:t>РАСПОЛОЖЕННОГО</w:t>
      </w:r>
      <w:proofErr w:type="gramEnd"/>
    </w:p>
    <w:p w:rsidR="00F532B2" w:rsidRDefault="00F532B2">
      <w:pPr>
        <w:pStyle w:val="ConsPlusTitle"/>
        <w:jc w:val="center"/>
      </w:pPr>
      <w:r>
        <w:t>ПО АДРЕСУ: Г. ВОЛГОГРАД, СОВЕТСКИЙ РАЙОН, ПОС. МАЙСКИЙ</w:t>
      </w:r>
    </w:p>
    <w:p w:rsidR="00F532B2" w:rsidRDefault="00F532B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532B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532B2" w:rsidRDefault="00F532B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532B2" w:rsidRDefault="00F532B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12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культуры Волгоградской обл.</w:t>
            </w:r>
            <w:proofErr w:type="gramEnd"/>
          </w:p>
          <w:p w:rsidR="00F532B2" w:rsidRDefault="00F532B2">
            <w:pPr>
              <w:pStyle w:val="ConsPlusNormal"/>
              <w:jc w:val="center"/>
            </w:pPr>
            <w:r>
              <w:rPr>
                <w:color w:val="392C69"/>
              </w:rPr>
              <w:t>от 12.08.2015 N 01-20/313)</w:t>
            </w:r>
          </w:p>
        </w:tc>
      </w:tr>
    </w:tbl>
    <w:p w:rsidR="00F532B2" w:rsidRDefault="00F532B2">
      <w:pPr>
        <w:pStyle w:val="ConsPlusNormal"/>
        <w:jc w:val="both"/>
      </w:pPr>
    </w:p>
    <w:p w:rsidR="00F532B2" w:rsidRDefault="00F532B2">
      <w:pPr>
        <w:pStyle w:val="ConsPlusNormal"/>
        <w:jc w:val="center"/>
      </w:pPr>
      <w:r w:rsidRPr="002A0E13">
        <w:rPr>
          <w:position w:val="-446"/>
        </w:rPr>
        <w:lastRenderedPageBreak/>
        <w:pict>
          <v:shape id="_x0000_i1025" style="width:436.8pt;height:457.2pt" coordsize="" o:spt="100" adj="0,,0" path="" filled="f" stroked="f">
            <v:stroke joinstyle="miter"/>
            <v:imagedata r:id="rId13" o:title="base_23732_121256_32768"/>
            <v:formulas/>
            <v:path o:connecttype="segments"/>
          </v:shape>
        </w:pict>
      </w:r>
    </w:p>
    <w:p w:rsidR="00F532B2" w:rsidRDefault="00F532B2">
      <w:pPr>
        <w:pStyle w:val="ConsPlusNormal"/>
        <w:jc w:val="both"/>
      </w:pPr>
    </w:p>
    <w:p w:rsidR="00F532B2" w:rsidRDefault="00F532B2">
      <w:pPr>
        <w:pStyle w:val="ConsPlusNormal"/>
        <w:jc w:val="both"/>
      </w:pPr>
    </w:p>
    <w:p w:rsidR="00F532B2" w:rsidRDefault="00F532B2">
      <w:pPr>
        <w:pStyle w:val="ConsPlusNormal"/>
        <w:jc w:val="both"/>
      </w:pPr>
    </w:p>
    <w:p w:rsidR="00F532B2" w:rsidRDefault="00F532B2">
      <w:pPr>
        <w:pStyle w:val="ConsPlusNormal"/>
        <w:jc w:val="both"/>
      </w:pPr>
    </w:p>
    <w:p w:rsidR="00F532B2" w:rsidRDefault="00F532B2">
      <w:pPr>
        <w:pStyle w:val="ConsPlusNormal"/>
        <w:jc w:val="both"/>
      </w:pPr>
    </w:p>
    <w:p w:rsidR="00F532B2" w:rsidRDefault="00F532B2">
      <w:pPr>
        <w:pStyle w:val="ConsPlusNormal"/>
        <w:jc w:val="right"/>
        <w:outlineLvl w:val="0"/>
      </w:pPr>
      <w:r>
        <w:t>Приложение 3</w:t>
      </w:r>
    </w:p>
    <w:p w:rsidR="00F532B2" w:rsidRDefault="00F532B2">
      <w:pPr>
        <w:pStyle w:val="ConsPlusNormal"/>
        <w:jc w:val="right"/>
      </w:pPr>
      <w:r>
        <w:t>к приказу</w:t>
      </w:r>
    </w:p>
    <w:p w:rsidR="00F532B2" w:rsidRDefault="00F532B2">
      <w:pPr>
        <w:pStyle w:val="ConsPlusNormal"/>
        <w:jc w:val="right"/>
      </w:pPr>
      <w:r>
        <w:t>министерства культуры</w:t>
      </w:r>
    </w:p>
    <w:p w:rsidR="00F532B2" w:rsidRDefault="00F532B2">
      <w:pPr>
        <w:pStyle w:val="ConsPlusNormal"/>
        <w:jc w:val="right"/>
      </w:pPr>
      <w:r>
        <w:t>Волгоградской области</w:t>
      </w:r>
    </w:p>
    <w:p w:rsidR="00F532B2" w:rsidRDefault="00F532B2">
      <w:pPr>
        <w:pStyle w:val="ConsPlusNormal"/>
        <w:jc w:val="right"/>
      </w:pPr>
      <w:r>
        <w:t>от 20 января 2015 г. N 01-20/095</w:t>
      </w:r>
    </w:p>
    <w:p w:rsidR="00F532B2" w:rsidRDefault="00F532B2">
      <w:pPr>
        <w:pStyle w:val="ConsPlusNormal"/>
        <w:jc w:val="both"/>
      </w:pPr>
    </w:p>
    <w:p w:rsidR="00F532B2" w:rsidRDefault="00F532B2">
      <w:pPr>
        <w:pStyle w:val="ConsPlusTitle"/>
        <w:jc w:val="center"/>
      </w:pPr>
      <w:bookmarkStart w:id="2" w:name="P82"/>
      <w:bookmarkEnd w:id="2"/>
      <w:r>
        <w:t xml:space="preserve">КАТАЛОГ </w:t>
      </w:r>
      <w:proofErr w:type="gramStart"/>
      <w:r>
        <w:t>КООРДИНАТ ПОВОРОТНЫХ ТОЧЕК ГРАНИЦ ТЕРРИТОРИИ ОБЪЕКТА</w:t>
      </w:r>
      <w:proofErr w:type="gramEnd"/>
    </w:p>
    <w:p w:rsidR="00F532B2" w:rsidRDefault="00F532B2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:rsidR="00F532B2" w:rsidRDefault="00F532B2">
      <w:pPr>
        <w:pStyle w:val="ConsPlusTitle"/>
        <w:jc w:val="center"/>
      </w:pPr>
      <w:r>
        <w:t>ВОИНОВ, ПОГИБШИХ В ПЕРИОД СТАЛИНГРАДСКОЙ БИТВЫ",</w:t>
      </w:r>
    </w:p>
    <w:p w:rsidR="00F532B2" w:rsidRDefault="00F532B2">
      <w:pPr>
        <w:pStyle w:val="ConsPlusTitle"/>
        <w:jc w:val="center"/>
      </w:pPr>
      <w:r>
        <w:t xml:space="preserve">1942 - 1943 ГГ., </w:t>
      </w:r>
      <w:proofErr w:type="gramStart"/>
      <w:r>
        <w:t>РАСПОЛОЖЕННОГО</w:t>
      </w:r>
      <w:proofErr w:type="gramEnd"/>
      <w:r>
        <w:t xml:space="preserve"> ПО АДРЕСУ: Г. ВОЛГОГРАД,</w:t>
      </w:r>
    </w:p>
    <w:p w:rsidR="00F532B2" w:rsidRDefault="00F532B2">
      <w:pPr>
        <w:pStyle w:val="ConsPlusTitle"/>
        <w:jc w:val="center"/>
      </w:pPr>
      <w:r>
        <w:t>СОВЕТСКИЙ РАЙОН, ПОС. МАЙСКИЙ</w:t>
      </w:r>
    </w:p>
    <w:p w:rsidR="00F532B2" w:rsidRDefault="00F532B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532B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532B2" w:rsidRDefault="00F532B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532B2" w:rsidRDefault="00F532B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14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культуры Волгоградской обл.</w:t>
            </w:r>
            <w:proofErr w:type="gramEnd"/>
          </w:p>
          <w:p w:rsidR="00F532B2" w:rsidRDefault="00F532B2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>от 12.08.2015 N 01-20/313)</w:t>
            </w:r>
          </w:p>
        </w:tc>
      </w:tr>
    </w:tbl>
    <w:p w:rsidR="00F532B2" w:rsidRDefault="00F532B2">
      <w:pPr>
        <w:pStyle w:val="ConsPlusNormal"/>
        <w:jc w:val="both"/>
      </w:pPr>
    </w:p>
    <w:p w:rsidR="00F532B2" w:rsidRDefault="00F532B2">
      <w:pPr>
        <w:pStyle w:val="ConsPlusNormal"/>
        <w:jc w:val="center"/>
        <w:outlineLvl w:val="1"/>
      </w:pPr>
      <w:r>
        <w:t>Система координат: местная</w:t>
      </w:r>
    </w:p>
    <w:p w:rsidR="00F532B2" w:rsidRDefault="00F532B2">
      <w:pPr>
        <w:pStyle w:val="ConsPlusNormal"/>
        <w:jc w:val="both"/>
      </w:pPr>
    </w:p>
    <w:p w:rsidR="00F532B2" w:rsidRDefault="00F532B2">
      <w:pPr>
        <w:sectPr w:rsidR="00F532B2" w:rsidSect="00ED65A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4195"/>
        <w:gridCol w:w="4195"/>
      </w:tblGrid>
      <w:tr w:rsidR="00F532B2">
        <w:tc>
          <w:tcPr>
            <w:tcW w:w="1247" w:type="dxa"/>
          </w:tcPr>
          <w:p w:rsidR="00F532B2" w:rsidRDefault="00F532B2">
            <w:pPr>
              <w:pStyle w:val="ConsPlusNormal"/>
              <w:jc w:val="center"/>
            </w:pPr>
            <w:r>
              <w:lastRenderedPageBreak/>
              <w:t>N точки</w:t>
            </w:r>
          </w:p>
        </w:tc>
        <w:tc>
          <w:tcPr>
            <w:tcW w:w="4195" w:type="dxa"/>
          </w:tcPr>
          <w:p w:rsidR="00F532B2" w:rsidRDefault="00F532B2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4195" w:type="dxa"/>
          </w:tcPr>
          <w:p w:rsidR="00F532B2" w:rsidRDefault="00F532B2">
            <w:pPr>
              <w:pStyle w:val="ConsPlusNormal"/>
              <w:jc w:val="center"/>
            </w:pPr>
            <w:r>
              <w:t>У</w:t>
            </w:r>
          </w:p>
        </w:tc>
      </w:tr>
      <w:tr w:rsidR="00F532B2">
        <w:tc>
          <w:tcPr>
            <w:tcW w:w="1247" w:type="dxa"/>
          </w:tcPr>
          <w:p w:rsidR="00F532B2" w:rsidRDefault="00F532B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95" w:type="dxa"/>
            <w:vAlign w:val="bottom"/>
          </w:tcPr>
          <w:p w:rsidR="00F532B2" w:rsidRDefault="00F532B2">
            <w:pPr>
              <w:pStyle w:val="ConsPlusNormal"/>
              <w:jc w:val="center"/>
            </w:pPr>
            <w:r>
              <w:t>-18217.373</w:t>
            </w:r>
          </w:p>
        </w:tc>
        <w:tc>
          <w:tcPr>
            <w:tcW w:w="4195" w:type="dxa"/>
            <w:vAlign w:val="bottom"/>
          </w:tcPr>
          <w:p w:rsidR="00F532B2" w:rsidRDefault="00F532B2">
            <w:pPr>
              <w:pStyle w:val="ConsPlusNormal"/>
              <w:jc w:val="center"/>
            </w:pPr>
            <w:r>
              <w:t>-24432.391</w:t>
            </w:r>
          </w:p>
        </w:tc>
      </w:tr>
      <w:tr w:rsidR="00F532B2">
        <w:tc>
          <w:tcPr>
            <w:tcW w:w="1247" w:type="dxa"/>
          </w:tcPr>
          <w:p w:rsidR="00F532B2" w:rsidRDefault="00F532B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195" w:type="dxa"/>
            <w:vAlign w:val="bottom"/>
          </w:tcPr>
          <w:p w:rsidR="00F532B2" w:rsidRDefault="00F532B2">
            <w:pPr>
              <w:pStyle w:val="ConsPlusNormal"/>
              <w:jc w:val="center"/>
            </w:pPr>
            <w:r>
              <w:t>-18256.687</w:t>
            </w:r>
          </w:p>
        </w:tc>
        <w:tc>
          <w:tcPr>
            <w:tcW w:w="4195" w:type="dxa"/>
            <w:vAlign w:val="bottom"/>
          </w:tcPr>
          <w:p w:rsidR="00F532B2" w:rsidRDefault="00F532B2">
            <w:pPr>
              <w:pStyle w:val="ConsPlusNormal"/>
              <w:jc w:val="center"/>
            </w:pPr>
            <w:r>
              <w:t>-24437.863</w:t>
            </w:r>
          </w:p>
        </w:tc>
      </w:tr>
      <w:tr w:rsidR="00F532B2">
        <w:tc>
          <w:tcPr>
            <w:tcW w:w="1247" w:type="dxa"/>
          </w:tcPr>
          <w:p w:rsidR="00F532B2" w:rsidRDefault="00F532B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195" w:type="dxa"/>
            <w:vAlign w:val="bottom"/>
          </w:tcPr>
          <w:p w:rsidR="00F532B2" w:rsidRDefault="00F532B2">
            <w:pPr>
              <w:pStyle w:val="ConsPlusNormal"/>
              <w:jc w:val="center"/>
            </w:pPr>
            <w:r>
              <w:t>-18245.328</w:t>
            </w:r>
          </w:p>
        </w:tc>
        <w:tc>
          <w:tcPr>
            <w:tcW w:w="4195" w:type="dxa"/>
            <w:vAlign w:val="bottom"/>
          </w:tcPr>
          <w:p w:rsidR="00F532B2" w:rsidRDefault="00F532B2">
            <w:pPr>
              <w:pStyle w:val="ConsPlusNormal"/>
              <w:jc w:val="center"/>
            </w:pPr>
            <w:r>
              <w:t>-24509.188</w:t>
            </w:r>
          </w:p>
        </w:tc>
      </w:tr>
      <w:tr w:rsidR="00F532B2">
        <w:tc>
          <w:tcPr>
            <w:tcW w:w="1247" w:type="dxa"/>
          </w:tcPr>
          <w:p w:rsidR="00F532B2" w:rsidRDefault="00F532B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195" w:type="dxa"/>
            <w:vAlign w:val="bottom"/>
          </w:tcPr>
          <w:p w:rsidR="00F532B2" w:rsidRDefault="00F532B2">
            <w:pPr>
              <w:pStyle w:val="ConsPlusNormal"/>
              <w:jc w:val="center"/>
            </w:pPr>
            <w:r>
              <w:t>-18207.084</w:t>
            </w:r>
          </w:p>
        </w:tc>
        <w:tc>
          <w:tcPr>
            <w:tcW w:w="4195" w:type="dxa"/>
            <w:vAlign w:val="bottom"/>
          </w:tcPr>
          <w:p w:rsidR="00F532B2" w:rsidRDefault="00F532B2">
            <w:pPr>
              <w:pStyle w:val="ConsPlusNormal"/>
              <w:jc w:val="center"/>
            </w:pPr>
            <w:r>
              <w:t>-24500.918</w:t>
            </w:r>
          </w:p>
        </w:tc>
      </w:tr>
    </w:tbl>
    <w:p w:rsidR="00F532B2" w:rsidRDefault="00F532B2">
      <w:pPr>
        <w:pStyle w:val="ConsPlusNormal"/>
        <w:jc w:val="both"/>
      </w:pPr>
    </w:p>
    <w:p w:rsidR="00F532B2" w:rsidRDefault="00F532B2">
      <w:pPr>
        <w:pStyle w:val="ConsPlusNormal"/>
        <w:jc w:val="center"/>
        <w:outlineLvl w:val="1"/>
      </w:pPr>
      <w:r>
        <w:t>Система координат: WGS 84</w:t>
      </w:r>
    </w:p>
    <w:p w:rsidR="00F532B2" w:rsidRDefault="00F532B2">
      <w:pPr>
        <w:pStyle w:val="ConsPlusNormal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4195"/>
        <w:gridCol w:w="4195"/>
      </w:tblGrid>
      <w:tr w:rsidR="00F532B2">
        <w:tc>
          <w:tcPr>
            <w:tcW w:w="1247" w:type="dxa"/>
          </w:tcPr>
          <w:p w:rsidR="00F532B2" w:rsidRDefault="00F532B2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4195" w:type="dxa"/>
          </w:tcPr>
          <w:p w:rsidR="00F532B2" w:rsidRDefault="00F532B2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4195" w:type="dxa"/>
          </w:tcPr>
          <w:p w:rsidR="00F532B2" w:rsidRDefault="00F532B2">
            <w:pPr>
              <w:pStyle w:val="ConsPlusNormal"/>
              <w:jc w:val="center"/>
            </w:pPr>
            <w:r>
              <w:t>E</w:t>
            </w:r>
          </w:p>
        </w:tc>
      </w:tr>
      <w:tr w:rsidR="00F532B2">
        <w:tc>
          <w:tcPr>
            <w:tcW w:w="1247" w:type="dxa"/>
          </w:tcPr>
          <w:p w:rsidR="00F532B2" w:rsidRDefault="00F532B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95" w:type="dxa"/>
            <w:vAlign w:val="bottom"/>
          </w:tcPr>
          <w:p w:rsidR="00F532B2" w:rsidRDefault="00F532B2">
            <w:pPr>
              <w:pStyle w:val="ConsPlusNormal"/>
              <w:jc w:val="center"/>
            </w:pPr>
            <w:r>
              <w:t>48°32'43.83"</w:t>
            </w:r>
          </w:p>
        </w:tc>
        <w:tc>
          <w:tcPr>
            <w:tcW w:w="4195" w:type="dxa"/>
            <w:vAlign w:val="bottom"/>
          </w:tcPr>
          <w:p w:rsidR="00F532B2" w:rsidRDefault="00F532B2">
            <w:pPr>
              <w:pStyle w:val="ConsPlusNormal"/>
              <w:jc w:val="center"/>
            </w:pPr>
            <w:r>
              <w:t>44°10'46.27"</w:t>
            </w:r>
          </w:p>
        </w:tc>
      </w:tr>
      <w:tr w:rsidR="00F532B2">
        <w:tc>
          <w:tcPr>
            <w:tcW w:w="1247" w:type="dxa"/>
          </w:tcPr>
          <w:p w:rsidR="00F532B2" w:rsidRDefault="00F532B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195" w:type="dxa"/>
            <w:vAlign w:val="bottom"/>
          </w:tcPr>
          <w:p w:rsidR="00F532B2" w:rsidRDefault="00F532B2">
            <w:pPr>
              <w:pStyle w:val="ConsPlusNormal"/>
              <w:jc w:val="center"/>
            </w:pPr>
            <w:r>
              <w:t>48°32'42.56"</w:t>
            </w:r>
          </w:p>
        </w:tc>
        <w:tc>
          <w:tcPr>
            <w:tcW w:w="4195" w:type="dxa"/>
            <w:vAlign w:val="bottom"/>
          </w:tcPr>
          <w:p w:rsidR="00F532B2" w:rsidRDefault="00F532B2">
            <w:pPr>
              <w:pStyle w:val="ConsPlusNormal"/>
              <w:jc w:val="center"/>
            </w:pPr>
            <w:r>
              <w:t>44°10'46.02"</w:t>
            </w:r>
          </w:p>
        </w:tc>
      </w:tr>
      <w:tr w:rsidR="00F532B2">
        <w:tc>
          <w:tcPr>
            <w:tcW w:w="1247" w:type="dxa"/>
          </w:tcPr>
          <w:p w:rsidR="00F532B2" w:rsidRDefault="00F532B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195" w:type="dxa"/>
            <w:vAlign w:val="bottom"/>
          </w:tcPr>
          <w:p w:rsidR="00F532B2" w:rsidRDefault="00F532B2">
            <w:pPr>
              <w:pStyle w:val="ConsPlusNormal"/>
              <w:jc w:val="center"/>
            </w:pPr>
            <w:r>
              <w:t>48°32'42.91"</w:t>
            </w:r>
          </w:p>
        </w:tc>
        <w:tc>
          <w:tcPr>
            <w:tcW w:w="4195" w:type="dxa"/>
            <w:vAlign w:val="bottom"/>
          </w:tcPr>
          <w:p w:rsidR="00F532B2" w:rsidRDefault="00F532B2">
            <w:pPr>
              <w:pStyle w:val="ConsPlusNormal"/>
              <w:jc w:val="center"/>
            </w:pPr>
            <w:r>
              <w:t>44°10'42.54"</w:t>
            </w:r>
          </w:p>
        </w:tc>
      </w:tr>
      <w:tr w:rsidR="00F532B2">
        <w:tc>
          <w:tcPr>
            <w:tcW w:w="1247" w:type="dxa"/>
          </w:tcPr>
          <w:p w:rsidR="00F532B2" w:rsidRDefault="00F532B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195" w:type="dxa"/>
            <w:vAlign w:val="bottom"/>
          </w:tcPr>
          <w:p w:rsidR="00F532B2" w:rsidRDefault="00F532B2">
            <w:pPr>
              <w:pStyle w:val="ConsPlusNormal"/>
              <w:jc w:val="center"/>
            </w:pPr>
            <w:r>
              <w:t>48°32'44.15"</w:t>
            </w:r>
          </w:p>
        </w:tc>
        <w:tc>
          <w:tcPr>
            <w:tcW w:w="4195" w:type="dxa"/>
            <w:vAlign w:val="bottom"/>
          </w:tcPr>
          <w:p w:rsidR="00F532B2" w:rsidRDefault="00F532B2">
            <w:pPr>
              <w:pStyle w:val="ConsPlusNormal"/>
              <w:jc w:val="center"/>
            </w:pPr>
            <w:r>
              <w:t>44°10'42.94"</w:t>
            </w:r>
          </w:p>
        </w:tc>
      </w:tr>
    </w:tbl>
    <w:p w:rsidR="00F532B2" w:rsidRDefault="00F532B2">
      <w:pPr>
        <w:sectPr w:rsidR="00F532B2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532B2" w:rsidRDefault="00F532B2">
      <w:pPr>
        <w:pStyle w:val="ConsPlusNormal"/>
        <w:jc w:val="both"/>
      </w:pPr>
    </w:p>
    <w:p w:rsidR="00F532B2" w:rsidRDefault="00F532B2">
      <w:pPr>
        <w:pStyle w:val="ConsPlusNormal"/>
        <w:jc w:val="both"/>
      </w:pPr>
    </w:p>
    <w:p w:rsidR="00F532B2" w:rsidRDefault="00F532B2">
      <w:pPr>
        <w:pStyle w:val="ConsPlusNormal"/>
        <w:jc w:val="both"/>
      </w:pPr>
    </w:p>
    <w:p w:rsidR="00F532B2" w:rsidRDefault="00F532B2">
      <w:pPr>
        <w:pStyle w:val="ConsPlusNormal"/>
        <w:jc w:val="both"/>
      </w:pPr>
    </w:p>
    <w:p w:rsidR="00F532B2" w:rsidRDefault="00F532B2">
      <w:pPr>
        <w:pStyle w:val="ConsPlusNormal"/>
        <w:jc w:val="both"/>
      </w:pPr>
    </w:p>
    <w:p w:rsidR="00F532B2" w:rsidRDefault="00F532B2">
      <w:pPr>
        <w:pStyle w:val="ConsPlusNormal"/>
        <w:jc w:val="right"/>
        <w:outlineLvl w:val="0"/>
      </w:pPr>
      <w:r>
        <w:t>Приложение 4</w:t>
      </w:r>
    </w:p>
    <w:p w:rsidR="00F532B2" w:rsidRDefault="00F532B2">
      <w:pPr>
        <w:pStyle w:val="ConsPlusNormal"/>
        <w:jc w:val="right"/>
      </w:pPr>
      <w:r>
        <w:t>к приказу</w:t>
      </w:r>
    </w:p>
    <w:p w:rsidR="00F532B2" w:rsidRDefault="00F532B2">
      <w:pPr>
        <w:pStyle w:val="ConsPlusNormal"/>
        <w:jc w:val="right"/>
      </w:pPr>
      <w:r>
        <w:t>министерства культуры</w:t>
      </w:r>
    </w:p>
    <w:p w:rsidR="00F532B2" w:rsidRDefault="00F532B2">
      <w:pPr>
        <w:pStyle w:val="ConsPlusNormal"/>
        <w:jc w:val="right"/>
      </w:pPr>
      <w:r>
        <w:t>Волгоградской области</w:t>
      </w:r>
    </w:p>
    <w:p w:rsidR="00F532B2" w:rsidRDefault="00F532B2">
      <w:pPr>
        <w:pStyle w:val="ConsPlusNormal"/>
        <w:jc w:val="right"/>
      </w:pPr>
      <w:r>
        <w:t>от 20 января 2015 г. N 01-20/095</w:t>
      </w:r>
    </w:p>
    <w:p w:rsidR="00F532B2" w:rsidRDefault="00F532B2">
      <w:pPr>
        <w:pStyle w:val="ConsPlusNormal"/>
        <w:jc w:val="both"/>
      </w:pPr>
    </w:p>
    <w:p w:rsidR="00F532B2" w:rsidRDefault="00F532B2">
      <w:pPr>
        <w:pStyle w:val="ConsPlusTitle"/>
        <w:jc w:val="center"/>
      </w:pPr>
      <w:bookmarkStart w:id="3" w:name="P137"/>
      <w:bookmarkEnd w:id="3"/>
      <w:r>
        <w:t>ПРАВОВЫЕ РЕЖИМЫ ИСПОЛЬЗОВАНИЯ ТЕРРИТОРИИ ОБЪЕКТА КУЛЬТУРНОГО</w:t>
      </w:r>
    </w:p>
    <w:p w:rsidR="00F532B2" w:rsidRDefault="00F532B2">
      <w:pPr>
        <w:pStyle w:val="ConsPlusTitle"/>
        <w:jc w:val="center"/>
      </w:pPr>
      <w:r>
        <w:t>НАСЛЕДИЯ РЕГИОНАЛЬНОГО ЗНАЧЕНИЯ "БРАТСКАЯ МОГИЛА ВОИНОВ,</w:t>
      </w:r>
    </w:p>
    <w:p w:rsidR="00F532B2" w:rsidRDefault="00F532B2">
      <w:pPr>
        <w:pStyle w:val="ConsPlusTitle"/>
        <w:jc w:val="center"/>
      </w:pPr>
      <w:r>
        <w:t>ПОГИБШИХ В ПЕРИОД СТАЛИНГРАДСКОЙ БИТВЫ", 1942 - 1943 ГГ.,</w:t>
      </w:r>
    </w:p>
    <w:p w:rsidR="00F532B2" w:rsidRDefault="00F532B2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Г. ВОЛГОГРАД,</w:t>
      </w:r>
    </w:p>
    <w:p w:rsidR="00F532B2" w:rsidRDefault="00F532B2">
      <w:pPr>
        <w:pStyle w:val="ConsPlusTitle"/>
        <w:jc w:val="center"/>
      </w:pPr>
      <w:r>
        <w:t>СОВЕТСКИЙ РАЙОН, ПОС. МАЙСКИЙ</w:t>
      </w:r>
    </w:p>
    <w:p w:rsidR="00F532B2" w:rsidRDefault="00F532B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532B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532B2" w:rsidRDefault="00F532B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532B2" w:rsidRDefault="00F532B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(введено </w:t>
            </w:r>
            <w:hyperlink r:id="rId15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комитета культуры Волгоградской обл.</w:t>
            </w:r>
            <w:proofErr w:type="gramEnd"/>
          </w:p>
          <w:p w:rsidR="00F532B2" w:rsidRDefault="00F532B2">
            <w:pPr>
              <w:pStyle w:val="ConsPlusNormal"/>
              <w:jc w:val="center"/>
            </w:pPr>
            <w:r>
              <w:rPr>
                <w:color w:val="392C69"/>
              </w:rPr>
              <w:t>от 12.08.2015 N 01-20/313)</w:t>
            </w:r>
          </w:p>
        </w:tc>
      </w:tr>
    </w:tbl>
    <w:p w:rsidR="00F532B2" w:rsidRDefault="00F532B2">
      <w:pPr>
        <w:pStyle w:val="ConsPlusNormal"/>
        <w:jc w:val="both"/>
      </w:pPr>
    </w:p>
    <w:p w:rsidR="00F532B2" w:rsidRDefault="00F532B2">
      <w:pPr>
        <w:pStyle w:val="ConsPlusNormal"/>
        <w:ind w:firstLine="540"/>
        <w:jc w:val="both"/>
      </w:pPr>
      <w:proofErr w:type="gramStart"/>
      <w:r>
        <w:t>На территории объекта культурного наследия регионального значения "Братская могила воинов, погибших в период Сталинградской битвы", 1942 - 1943 гг., расположенного по адресу: г. Волгоград, Советский район, пос. Майский, запрещаются строительство объектов капитального строительства и увеличение объемно-пространственных характеристик, существующих на территории памятника или ансамбля объектов капитального строительства, а также проведение земляных, строительных, мелиоративных и иных работ, за исключением:</w:t>
      </w:r>
      <w:proofErr w:type="gramEnd"/>
    </w:p>
    <w:p w:rsidR="00F532B2" w:rsidRDefault="00F532B2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F532B2" w:rsidRDefault="00F532B2">
      <w:pPr>
        <w:pStyle w:val="ConsPlusNormal"/>
        <w:spacing w:before="220"/>
        <w:ind w:firstLine="540"/>
        <w:jc w:val="both"/>
      </w:pPr>
      <w:r>
        <w:t>сноса или демонтажа дисгармоничных объектов капитального строительства, которые осуществляются на основании проектов проведения таких работ, содержащих разделы об обеспечении сохранности объекта культурного наследия, получившие положительные заключения государственной историко-культурной экспертизы и согласованные органом исполнительной власти Волгоградской области, уполномоченным в области государственной охраны объектов культурного наследия (далее - согласованный раздел об обеспечении сохранности);</w:t>
      </w:r>
    </w:p>
    <w:p w:rsidR="00F532B2" w:rsidRDefault="00F532B2">
      <w:pPr>
        <w:pStyle w:val="ConsPlusNormal"/>
        <w:spacing w:before="220"/>
        <w:ind w:firstLine="540"/>
        <w:jc w:val="both"/>
      </w:pPr>
      <w:r>
        <w:t>ремонта и реконструкции инженерных сетей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F532B2" w:rsidRDefault="00F532B2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F532B2" w:rsidRDefault="00F532B2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F532B2" w:rsidRDefault="00F532B2">
      <w:pPr>
        <w:pStyle w:val="ConsPlusNormal"/>
        <w:spacing w:before="220"/>
        <w:ind w:firstLine="540"/>
        <w:jc w:val="both"/>
      </w:pPr>
      <w:r>
        <w:t>установки малых архитектурных форм, которая осуществляется на основании проектов проведения таких работ, содержащих согласованные разделы об обеспечении сохранности;</w:t>
      </w:r>
    </w:p>
    <w:p w:rsidR="00F532B2" w:rsidRDefault="00F532B2">
      <w:pPr>
        <w:pStyle w:val="ConsPlusNormal"/>
        <w:spacing w:before="220"/>
        <w:ind w:firstLine="540"/>
        <w:jc w:val="both"/>
      </w:pPr>
      <w:r>
        <w:lastRenderedPageBreak/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:rsidR="00F532B2" w:rsidRDefault="00F532B2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:rsidR="00F532B2" w:rsidRDefault="00F532B2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объекте культурного наследия;</w:t>
      </w:r>
    </w:p>
    <w:p w:rsidR="00F532B2" w:rsidRDefault="00F532B2">
      <w:pPr>
        <w:pStyle w:val="ConsPlusNormal"/>
        <w:spacing w:before="220"/>
        <w:ind w:firstLine="540"/>
        <w:jc w:val="both"/>
      </w:pPr>
      <w:proofErr w:type="gramStart"/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  <w:proofErr w:type="gramEnd"/>
    </w:p>
    <w:p w:rsidR="00F532B2" w:rsidRDefault="00F532B2">
      <w:pPr>
        <w:pStyle w:val="ConsPlusNormal"/>
        <w:jc w:val="both"/>
      </w:pPr>
    </w:p>
    <w:p w:rsidR="00F532B2" w:rsidRDefault="00F532B2">
      <w:pPr>
        <w:pStyle w:val="ConsPlusNormal"/>
        <w:jc w:val="both"/>
      </w:pPr>
    </w:p>
    <w:p w:rsidR="00F532B2" w:rsidRDefault="00F532B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532B2" w:rsidRDefault="00F532B2">
      <w:bookmarkStart w:id="4" w:name="_GoBack"/>
      <w:bookmarkEnd w:id="4"/>
    </w:p>
    <w:sectPr w:rsidR="00F532B2" w:rsidSect="002A0E13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2B2"/>
    <w:rsid w:val="00F53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32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532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532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32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532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532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97E831079A6FD0A95871B07625F67AB953AFDC2000B38CCD6B4855E008498BE4D0AA8A77CB3119384D74E9FA6749EC91B3895C35E815DFE367A0Dd202L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97E831079A6FD0A9587050A743338AE9439A1C60908339989EBDE03578D92E91845A9E938B80E938CC94D9EAFd200L" TargetMode="External"/><Relationship Id="rId12" Type="http://schemas.openxmlformats.org/officeDocument/2006/relationships/hyperlink" Target="consultantplus://offline/ref=C97E831079A6FD0A95871B07625F67AB953AFDC2090A39CFD0BDD85408DD94BC4A05F7B07BFA1D9284D74F9BAE2B9BDC0A6098C5469F55E82A780F20dC02L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97E831079A6FD0A95871B07625F67AB953AFDC2090A39CFD0BDD85408DD94BC4A05F7B07BFA1D9284D74F9AA42B9BDC0A6098C5469F55E82A780F20dC02L" TargetMode="External"/><Relationship Id="rId11" Type="http://schemas.openxmlformats.org/officeDocument/2006/relationships/hyperlink" Target="consultantplus://offline/ref=C97E831079A6FD0A95871B07625F67AB953AFDC2090A39CFD0BDD85408DD94BC4A05F7B07BFA1D9284D74F9BAF2B9BDC0A6098C5469F55E82A780F20dC02L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C97E831079A6FD0A95871B07625F67AB953AFDC2090A39CFD0BDD85408DD94BC4A05F7B07BFA1D9284D74F9BA82B9BDC0A6098C5469F55E82A780F20dC02L" TargetMode="External"/><Relationship Id="rId10" Type="http://schemas.openxmlformats.org/officeDocument/2006/relationships/hyperlink" Target="consultantplus://offline/ref=C97E831079A6FD0A95871B07625F67AB953AFDC2090A39CFD0BDD85408DD94BC4A05F7B07BFA1D9284D74F9BAC2B9BDC0A6098C5469F55E82A780F20dC02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97E831079A6FD0A95871B07625F67AB953AFDC2090A39CFD0BDD85408DD94BC4A05F7B07BFA1D9284D74F9BAD2B9BDC0A6098C5469F55E82A780F20dC02L" TargetMode="External"/><Relationship Id="rId14" Type="http://schemas.openxmlformats.org/officeDocument/2006/relationships/hyperlink" Target="consultantplus://offline/ref=C97E831079A6FD0A95871B07625F67AB953AFDC2090A39CFD0BDD85408DD94BC4A05F7B07BFA1D9284D74F9BA92B9BDC0A6098C5469F55E82A780F20dC02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1340</Words>
  <Characters>7642</Characters>
  <Application>Microsoft Office Word</Application>
  <DocSecurity>0</DocSecurity>
  <Lines>63</Lines>
  <Paragraphs>17</Paragraphs>
  <ScaleCrop>false</ScaleCrop>
  <Company/>
  <LinksUpToDate>false</LinksUpToDate>
  <CharactersWithSpaces>8965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2020-08-06T11:52:00Z</dcterms:created>
  <dcterms:modified xsi:type="dcterms:W3CDTF">2020-08-06T11:53:00Z</dcterms:modified>
</cp:coreProperties>
</file>