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3365" w:rsidRDefault="00B33365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B33365" w:rsidRDefault="00B33365">
      <w:pPr>
        <w:pStyle w:val="ConsPlusNormal"/>
        <w:jc w:val="both"/>
        <w:outlineLvl w:val="0"/>
      </w:pPr>
    </w:p>
    <w:p w:rsidR="00B33365" w:rsidRDefault="00B33365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B33365" w:rsidRDefault="00B33365">
      <w:pPr>
        <w:pStyle w:val="ConsPlusTitle"/>
        <w:jc w:val="center"/>
      </w:pPr>
      <w:r>
        <w:t>КУЛЬТУРНОГО НАСЛЕДИЯ ВОЛГОГРАДСКОЙ ОБЛАСТИ</w:t>
      </w:r>
    </w:p>
    <w:p w:rsidR="00B33365" w:rsidRDefault="00B33365">
      <w:pPr>
        <w:pStyle w:val="ConsPlusTitle"/>
        <w:jc w:val="both"/>
      </w:pPr>
    </w:p>
    <w:p w:rsidR="00B33365" w:rsidRDefault="00B33365">
      <w:pPr>
        <w:pStyle w:val="ConsPlusTitle"/>
        <w:jc w:val="center"/>
      </w:pPr>
      <w:r>
        <w:t>ПРИКАЗ</w:t>
      </w:r>
    </w:p>
    <w:p w:rsidR="00B33365" w:rsidRDefault="00B33365">
      <w:pPr>
        <w:pStyle w:val="ConsPlusTitle"/>
        <w:jc w:val="center"/>
      </w:pPr>
      <w:r>
        <w:t>от 11 июня 2021 г. N 400</w:t>
      </w:r>
    </w:p>
    <w:p w:rsidR="00B33365" w:rsidRDefault="00B33365">
      <w:pPr>
        <w:pStyle w:val="ConsPlusTitle"/>
        <w:jc w:val="both"/>
      </w:pPr>
    </w:p>
    <w:p w:rsidR="00B33365" w:rsidRDefault="00B33365">
      <w:pPr>
        <w:pStyle w:val="ConsPlusTitle"/>
        <w:jc w:val="center"/>
      </w:pPr>
      <w:r>
        <w:t>ОБ УТВЕРЖДЕНИИ ОПИСАНИЯ МЕСТОПОЛОЖЕНИЯ ГРАНИЦ ЗАЩИТНЫХ ЗОН</w:t>
      </w:r>
    </w:p>
    <w:p w:rsidR="00B33365" w:rsidRDefault="00B33365">
      <w:pPr>
        <w:pStyle w:val="ConsPlusTitle"/>
        <w:jc w:val="center"/>
      </w:pPr>
      <w:r>
        <w:t>ОБЪЕКТОВ КУЛЬТУРНОГО НАСЛЕДИЯ, РАСПОЛОЖЕННЫХ НА ТЕРРИТОРИИ</w:t>
      </w:r>
    </w:p>
    <w:p w:rsidR="00B33365" w:rsidRDefault="00B33365">
      <w:pPr>
        <w:pStyle w:val="ConsPlusTitle"/>
        <w:jc w:val="center"/>
      </w:pPr>
      <w:r>
        <w:t>ИЛОВЛИНСКОГО РАЙОНА ВОЛГОГРАДСКОЙ ОБЛАСТИ, РЕЖИМА</w:t>
      </w:r>
    </w:p>
    <w:p w:rsidR="00B33365" w:rsidRDefault="00B33365">
      <w:pPr>
        <w:pStyle w:val="ConsPlusTitle"/>
        <w:jc w:val="center"/>
      </w:pPr>
      <w:r>
        <w:t>ИСПОЛЬЗОВАНИЯ ЗЕМЕЛЬ В ГРАНИЦАХ ЗАЩИТНЫХ ЗОН</w:t>
      </w:r>
    </w:p>
    <w:p w:rsidR="00B33365" w:rsidRDefault="00B33365">
      <w:pPr>
        <w:pStyle w:val="ConsPlusNormal"/>
        <w:jc w:val="both"/>
      </w:pPr>
    </w:p>
    <w:p w:rsidR="00B33365" w:rsidRDefault="00B33365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статьями 20.2</w:t>
        </w:r>
      </w:hyperlink>
      <w:r>
        <w:t xml:space="preserve"> и </w:t>
      </w:r>
      <w:hyperlink r:id="rId6" w:history="1">
        <w:r>
          <w:rPr>
            <w:color w:val="0000FF"/>
          </w:rPr>
          <w:t>34.1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B33365" w:rsidRDefault="00B33365">
      <w:pPr>
        <w:pStyle w:val="ConsPlusNormal"/>
        <w:spacing w:before="220"/>
        <w:ind w:firstLine="540"/>
        <w:jc w:val="both"/>
      </w:pPr>
      <w:r>
        <w:t xml:space="preserve">1. Утвердить графическое описание местоположения границ защитных зон объектов культурного наследия, расположенных на территории </w:t>
      </w:r>
      <w:proofErr w:type="spellStart"/>
      <w:r>
        <w:t>Иловлинского</w:t>
      </w:r>
      <w:proofErr w:type="spellEnd"/>
      <w:r>
        <w:t xml:space="preserve"> района Волгоградской области, с перечнем координат характерных точек этих границ, согласно </w:t>
      </w:r>
      <w:hyperlink w:anchor="P27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500" w:history="1">
        <w:r>
          <w:rPr>
            <w:color w:val="0000FF"/>
          </w:rPr>
          <w:t>2</w:t>
        </w:r>
      </w:hyperlink>
      <w:r>
        <w:t>.</w:t>
      </w:r>
    </w:p>
    <w:p w:rsidR="00B33365" w:rsidRDefault="00B33365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993" w:history="1">
        <w:r>
          <w:rPr>
            <w:color w:val="0000FF"/>
          </w:rPr>
          <w:t>режим</w:t>
        </w:r>
      </w:hyperlink>
      <w:r>
        <w:t xml:space="preserve"> использования земель в границах защитных зон объектов культурного наследия, расположенных на территории </w:t>
      </w:r>
      <w:proofErr w:type="spellStart"/>
      <w:r>
        <w:t>Иловлинского</w:t>
      </w:r>
      <w:proofErr w:type="spellEnd"/>
      <w:r>
        <w:t xml:space="preserve"> района Волгоградской области, согласно приложению 3.</w:t>
      </w:r>
    </w:p>
    <w:p w:rsidR="00B33365" w:rsidRDefault="00B33365">
      <w:pPr>
        <w:pStyle w:val="ConsPlusNormal"/>
        <w:spacing w:before="220"/>
        <w:ind w:firstLine="540"/>
        <w:jc w:val="both"/>
      </w:pPr>
      <w:r>
        <w:t>3. Признать утратившими силу:</w:t>
      </w:r>
    </w:p>
    <w:p w:rsidR="00B33365" w:rsidRDefault="003F23D7">
      <w:pPr>
        <w:pStyle w:val="ConsPlusNormal"/>
        <w:spacing w:before="220"/>
        <w:ind w:firstLine="540"/>
        <w:jc w:val="both"/>
      </w:pPr>
      <w:hyperlink r:id="rId8" w:history="1">
        <w:r w:rsidR="00B33365">
          <w:rPr>
            <w:color w:val="0000FF"/>
          </w:rPr>
          <w:t>приложение 9</w:t>
        </w:r>
      </w:hyperlink>
      <w:r w:rsidR="00B33365">
        <w:t xml:space="preserve"> к приказу комитета государственной охраны объектов культурного наследия Волгоградской области от 16 ноября 2020 г. N 327 "Об утверждении описания местоположения границ защитных зон объектов культурного наследия, расположенных на территории </w:t>
      </w:r>
      <w:proofErr w:type="spellStart"/>
      <w:r w:rsidR="00B33365">
        <w:t>Иловлинского</w:t>
      </w:r>
      <w:proofErr w:type="spellEnd"/>
      <w:r w:rsidR="00B33365">
        <w:t xml:space="preserve"> района Волгоградской области, режима использования земель в границах защитных зон";</w:t>
      </w:r>
    </w:p>
    <w:p w:rsidR="00B33365" w:rsidRDefault="003F23D7">
      <w:pPr>
        <w:pStyle w:val="ConsPlusNormal"/>
        <w:spacing w:before="220"/>
        <w:ind w:firstLine="540"/>
        <w:jc w:val="both"/>
      </w:pPr>
      <w:hyperlink r:id="rId9" w:history="1">
        <w:r w:rsidR="00B33365">
          <w:rPr>
            <w:color w:val="0000FF"/>
          </w:rPr>
          <w:t>приложение 2</w:t>
        </w:r>
      </w:hyperlink>
      <w:r w:rsidR="00B33365">
        <w:t xml:space="preserve"> к приказу комитета государственной охраны объектов культурного наследия Волгоградской области от 16 ноября 2020 г. N 328 "Об утверждении описания местоположения границ защитных зон объектов культурного наследия, расположенных на территории </w:t>
      </w:r>
      <w:proofErr w:type="spellStart"/>
      <w:r w:rsidR="00B33365">
        <w:t>Иловлинского</w:t>
      </w:r>
      <w:proofErr w:type="spellEnd"/>
      <w:r w:rsidR="00B33365">
        <w:t xml:space="preserve"> района Волгоградской области, режима использования земель в границах защитных зон" признать утратившим силу.</w:t>
      </w:r>
    </w:p>
    <w:p w:rsidR="00B33365" w:rsidRDefault="00B33365">
      <w:pPr>
        <w:pStyle w:val="ConsPlusNormal"/>
        <w:spacing w:before="220"/>
        <w:ind w:firstLine="540"/>
        <w:jc w:val="both"/>
      </w:pPr>
      <w:r>
        <w:t>4. Настоящий приказ вступает в силу со дня его подписания и подлежит официальному опубликованию.</w:t>
      </w:r>
    </w:p>
    <w:p w:rsidR="00B33365" w:rsidRDefault="00B33365">
      <w:pPr>
        <w:pStyle w:val="ConsPlusNormal"/>
        <w:jc w:val="both"/>
      </w:pPr>
    </w:p>
    <w:p w:rsidR="00B33365" w:rsidRDefault="00B33365">
      <w:pPr>
        <w:pStyle w:val="ConsPlusNormal"/>
        <w:jc w:val="right"/>
      </w:pPr>
      <w:r>
        <w:t>Председатель комитета</w:t>
      </w:r>
    </w:p>
    <w:p w:rsidR="00B33365" w:rsidRDefault="00B33365">
      <w:pPr>
        <w:pStyle w:val="ConsPlusNormal"/>
        <w:jc w:val="right"/>
      </w:pPr>
      <w:r>
        <w:t>А.Ю.БАЖЕНОВ</w:t>
      </w:r>
    </w:p>
    <w:p w:rsidR="00B33365" w:rsidRDefault="00B33365">
      <w:pPr>
        <w:pStyle w:val="ConsPlusNormal"/>
        <w:jc w:val="both"/>
      </w:pPr>
    </w:p>
    <w:p w:rsidR="00B33365" w:rsidRDefault="00B33365">
      <w:pPr>
        <w:pStyle w:val="ConsPlusNormal"/>
        <w:jc w:val="both"/>
      </w:pPr>
    </w:p>
    <w:p w:rsidR="00B33365" w:rsidRDefault="00B33365">
      <w:pPr>
        <w:pStyle w:val="ConsPlusNormal"/>
        <w:jc w:val="right"/>
        <w:outlineLvl w:val="0"/>
      </w:pPr>
      <w:bookmarkStart w:id="0" w:name="P500"/>
      <w:bookmarkStart w:id="1" w:name="_GoBack"/>
      <w:bookmarkEnd w:id="0"/>
      <w:bookmarkEnd w:id="1"/>
      <w:r>
        <w:t>Приложение 2</w:t>
      </w:r>
    </w:p>
    <w:p w:rsidR="00B33365" w:rsidRDefault="00B33365">
      <w:pPr>
        <w:pStyle w:val="ConsPlusNormal"/>
        <w:jc w:val="right"/>
      </w:pPr>
      <w:r>
        <w:t>к приказу</w:t>
      </w:r>
    </w:p>
    <w:p w:rsidR="00B33365" w:rsidRDefault="00B33365">
      <w:pPr>
        <w:pStyle w:val="ConsPlusNormal"/>
        <w:jc w:val="right"/>
      </w:pPr>
      <w:r>
        <w:t>комитета</w:t>
      </w:r>
    </w:p>
    <w:p w:rsidR="00B33365" w:rsidRDefault="00B33365">
      <w:pPr>
        <w:pStyle w:val="ConsPlusNormal"/>
        <w:jc w:val="right"/>
      </w:pPr>
      <w:r>
        <w:t>государственной охраны</w:t>
      </w:r>
    </w:p>
    <w:p w:rsidR="00B33365" w:rsidRDefault="00B33365">
      <w:pPr>
        <w:pStyle w:val="ConsPlusNormal"/>
        <w:jc w:val="right"/>
      </w:pPr>
      <w:r>
        <w:t>объектов культурного наследия</w:t>
      </w:r>
    </w:p>
    <w:p w:rsidR="00B33365" w:rsidRDefault="00B33365">
      <w:pPr>
        <w:pStyle w:val="ConsPlusNormal"/>
        <w:jc w:val="right"/>
      </w:pPr>
      <w:r>
        <w:t>Волгоградской области</w:t>
      </w:r>
    </w:p>
    <w:p w:rsidR="00B33365" w:rsidRDefault="00B33365">
      <w:pPr>
        <w:pStyle w:val="ConsPlusNormal"/>
        <w:jc w:val="right"/>
      </w:pPr>
      <w:r>
        <w:t>от 11.06.2021 N 400</w:t>
      </w:r>
    </w:p>
    <w:p w:rsidR="00B33365" w:rsidRDefault="00B33365">
      <w:pPr>
        <w:pStyle w:val="ConsPlusNormal"/>
        <w:jc w:val="both"/>
      </w:pPr>
    </w:p>
    <w:p w:rsidR="00B33365" w:rsidRDefault="00B33365">
      <w:pPr>
        <w:pStyle w:val="ConsPlusTitle"/>
        <w:jc w:val="center"/>
        <w:outlineLvl w:val="1"/>
      </w:pPr>
      <w:r>
        <w:t>Графическое описание местоположения границ защитной зоны</w:t>
      </w:r>
    </w:p>
    <w:p w:rsidR="00B33365" w:rsidRDefault="00B33365">
      <w:pPr>
        <w:pStyle w:val="ConsPlusTitle"/>
        <w:jc w:val="center"/>
      </w:pPr>
      <w:r>
        <w:t>объекта культурного наследия регионального значения</w:t>
      </w:r>
    </w:p>
    <w:p w:rsidR="00B33365" w:rsidRDefault="00B33365">
      <w:pPr>
        <w:pStyle w:val="ConsPlusTitle"/>
        <w:jc w:val="center"/>
      </w:pPr>
      <w:r>
        <w:t>"Братская могила советских воинов, погибших в период</w:t>
      </w:r>
    </w:p>
    <w:p w:rsidR="00B33365" w:rsidRDefault="00B33365">
      <w:pPr>
        <w:pStyle w:val="ConsPlusTitle"/>
        <w:jc w:val="center"/>
      </w:pPr>
      <w:r>
        <w:t>Сталинградской битвы", расположенного по адресу:</w:t>
      </w:r>
    </w:p>
    <w:p w:rsidR="00B33365" w:rsidRDefault="00B33365">
      <w:pPr>
        <w:pStyle w:val="ConsPlusTitle"/>
        <w:jc w:val="center"/>
      </w:pPr>
      <w:r>
        <w:t xml:space="preserve">Волгоградская область, </w:t>
      </w:r>
      <w:proofErr w:type="spellStart"/>
      <w:r>
        <w:t>Иловлинский</w:t>
      </w:r>
      <w:proofErr w:type="spellEnd"/>
      <w:r>
        <w:t xml:space="preserve"> район, </w:t>
      </w:r>
      <w:proofErr w:type="spellStart"/>
      <w:r>
        <w:t>п.г.т</w:t>
      </w:r>
      <w:proofErr w:type="spellEnd"/>
      <w:r>
        <w:t xml:space="preserve">. </w:t>
      </w:r>
      <w:proofErr w:type="spellStart"/>
      <w:r>
        <w:t>Иловля</w:t>
      </w:r>
      <w:proofErr w:type="spellEnd"/>
      <w:r>
        <w:t>,</w:t>
      </w:r>
    </w:p>
    <w:p w:rsidR="00B33365" w:rsidRDefault="00B33365">
      <w:pPr>
        <w:pStyle w:val="ConsPlusTitle"/>
        <w:jc w:val="center"/>
      </w:pPr>
      <w:r>
        <w:t>парк Победы &lt;2&gt;</w:t>
      </w:r>
    </w:p>
    <w:p w:rsidR="00B33365" w:rsidRDefault="00B33365">
      <w:pPr>
        <w:pStyle w:val="ConsPlusNormal"/>
        <w:jc w:val="both"/>
      </w:pPr>
    </w:p>
    <w:p w:rsidR="00B33365" w:rsidRDefault="00B33365">
      <w:pPr>
        <w:pStyle w:val="ConsPlusNormal"/>
        <w:ind w:firstLine="540"/>
        <w:jc w:val="both"/>
      </w:pPr>
      <w:r>
        <w:t>--------------------------------</w:t>
      </w:r>
    </w:p>
    <w:p w:rsidR="00B33365" w:rsidRDefault="00B33365">
      <w:pPr>
        <w:pStyle w:val="ConsPlusNormal"/>
        <w:spacing w:before="220"/>
        <w:ind w:firstLine="540"/>
        <w:jc w:val="both"/>
      </w:pPr>
      <w:r>
        <w:t>&lt;2&gt; Адрес объекта культурного наследия указан в соответствии со сведениями из Единого государственного реестра объектов культурного наследия (памятников истории и культуры) народов Российской Федерации.</w:t>
      </w:r>
    </w:p>
    <w:p w:rsidR="00B33365" w:rsidRDefault="00B33365">
      <w:pPr>
        <w:pStyle w:val="ConsPlusNormal"/>
        <w:spacing w:before="220"/>
        <w:ind w:firstLine="540"/>
        <w:jc w:val="both"/>
      </w:pPr>
      <w:r>
        <w:t xml:space="preserve">Фактическое местоположение объекта культурного наследия: Волгоградская область, </w:t>
      </w:r>
      <w:proofErr w:type="spellStart"/>
      <w:r>
        <w:t>Иловлинский</w:t>
      </w:r>
      <w:proofErr w:type="spellEnd"/>
      <w:r>
        <w:t xml:space="preserve"> район, </w:t>
      </w:r>
      <w:proofErr w:type="spellStart"/>
      <w:r>
        <w:t>р.п</w:t>
      </w:r>
      <w:proofErr w:type="spellEnd"/>
      <w:r>
        <w:t xml:space="preserve">. </w:t>
      </w:r>
      <w:proofErr w:type="spellStart"/>
      <w:r>
        <w:t>Иловля</w:t>
      </w:r>
      <w:proofErr w:type="spellEnd"/>
      <w:r>
        <w:t>, парк Победы.</w:t>
      </w:r>
    </w:p>
    <w:p w:rsidR="00B33365" w:rsidRDefault="00B33365">
      <w:pPr>
        <w:pStyle w:val="ConsPlusNormal"/>
        <w:jc w:val="both"/>
      </w:pPr>
    </w:p>
    <w:p w:rsidR="00B33365" w:rsidRDefault="003F23D7">
      <w:pPr>
        <w:pStyle w:val="ConsPlusNormal"/>
        <w:jc w:val="center"/>
      </w:pPr>
      <w:r>
        <w:rPr>
          <w:position w:val="-272"/>
        </w:rPr>
        <w:pict>
          <v:shape id="_x0000_i1025" style="width:342.75pt;height:283.5pt" coordsize="" o:spt="100" adj="0,,0" path="" filled="f" stroked="f">
            <v:stroke joinstyle="miter"/>
            <v:imagedata r:id="rId10" o:title="base_23732_227696_32769"/>
            <v:formulas/>
            <v:path o:connecttype="segments"/>
          </v:shape>
        </w:pict>
      </w:r>
    </w:p>
    <w:p w:rsidR="00B33365" w:rsidRDefault="00B33365">
      <w:pPr>
        <w:pStyle w:val="ConsPlusNormal"/>
        <w:jc w:val="both"/>
      </w:pPr>
    </w:p>
    <w:p w:rsidR="00B33365" w:rsidRDefault="00B33365">
      <w:pPr>
        <w:pStyle w:val="ConsPlusTitle"/>
        <w:jc w:val="center"/>
        <w:outlineLvl w:val="1"/>
      </w:pPr>
      <w:r>
        <w:t>Перечень координат характерных точек границ защитной зоны</w:t>
      </w:r>
    </w:p>
    <w:p w:rsidR="00B33365" w:rsidRDefault="00B33365">
      <w:pPr>
        <w:pStyle w:val="ConsPlusTitle"/>
        <w:jc w:val="center"/>
      </w:pPr>
      <w:r>
        <w:t>объекта культурного наследия регионального значения</w:t>
      </w:r>
    </w:p>
    <w:p w:rsidR="00B33365" w:rsidRDefault="00B33365">
      <w:pPr>
        <w:pStyle w:val="ConsPlusTitle"/>
        <w:jc w:val="center"/>
      </w:pPr>
      <w:r>
        <w:t>"Братская могила советских воинов, погибших в период</w:t>
      </w:r>
    </w:p>
    <w:p w:rsidR="00B33365" w:rsidRDefault="00B33365">
      <w:pPr>
        <w:pStyle w:val="ConsPlusTitle"/>
        <w:jc w:val="center"/>
      </w:pPr>
      <w:r>
        <w:t>Сталинградской битвы", расположенного по адресу:</w:t>
      </w:r>
    </w:p>
    <w:p w:rsidR="00B33365" w:rsidRDefault="00B33365">
      <w:pPr>
        <w:pStyle w:val="ConsPlusTitle"/>
        <w:jc w:val="center"/>
      </w:pPr>
      <w:r>
        <w:t xml:space="preserve">Волгоградская область, </w:t>
      </w:r>
      <w:proofErr w:type="spellStart"/>
      <w:r>
        <w:t>Иловлинский</w:t>
      </w:r>
      <w:proofErr w:type="spellEnd"/>
      <w:r>
        <w:t xml:space="preserve"> район,</w:t>
      </w:r>
    </w:p>
    <w:p w:rsidR="00B33365" w:rsidRDefault="00B33365">
      <w:pPr>
        <w:pStyle w:val="ConsPlusTitle"/>
        <w:jc w:val="center"/>
      </w:pPr>
      <w:proofErr w:type="spellStart"/>
      <w:r>
        <w:t>п.г.т</w:t>
      </w:r>
      <w:proofErr w:type="spellEnd"/>
      <w:r>
        <w:t xml:space="preserve">. </w:t>
      </w:r>
      <w:proofErr w:type="spellStart"/>
      <w:r>
        <w:t>Иловля</w:t>
      </w:r>
      <w:proofErr w:type="spellEnd"/>
      <w:r>
        <w:t>, парк Победы</w:t>
      </w:r>
    </w:p>
    <w:p w:rsidR="00B33365" w:rsidRDefault="00B33365">
      <w:pPr>
        <w:pStyle w:val="ConsPlusNormal"/>
        <w:jc w:val="both"/>
      </w:pPr>
    </w:p>
    <w:p w:rsidR="00B33365" w:rsidRDefault="00B33365">
      <w:pPr>
        <w:pStyle w:val="ConsPlusTitle"/>
        <w:jc w:val="center"/>
        <w:outlineLvl w:val="2"/>
      </w:pPr>
      <w:r>
        <w:t>Система координат: МСК-34, зона 1</w:t>
      </w:r>
    </w:p>
    <w:p w:rsidR="00B33365" w:rsidRDefault="00B33365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91"/>
        <w:gridCol w:w="3078"/>
        <w:gridCol w:w="3061"/>
      </w:tblGrid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Y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549 129,39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1 368 078,53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549 129,53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1 368 089,52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549 128,61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1 368 099,47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549 126,45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1 368 110,25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549 123,47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1 368 119,80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549 119,11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1 368 129,89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549 114,74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1 368 137,75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549 109,08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1 368 145,99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549 103,30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1 368 152,89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549 092,44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1 368 164,21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549 084,76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1 368 170,62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549 076,49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1 368 176,23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549 067,69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1 368 180,98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549 059,41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1 368 184,49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549 050,84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1 368 187,24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549 040,09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1 368 189,53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549 030,15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1 368 190,59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549 020,15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1 368 190,64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549 010,20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1 368 189,70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549 000,39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1 368 187,77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548 989,89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1 368 184,52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548 979,80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1 368 180,15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548 967,58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1 368 173,58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548 959,18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1 368 168,16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548 952,12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1 368 162,58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548 938,97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1 368 150,52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548 932,96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1 368 143,83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548 927,02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1 368 135,79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548 921,91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1 368 127,20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548 917,68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1 368 118,14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548 914,38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1 368 108,71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548 912,23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1 368 099,97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lastRenderedPageBreak/>
              <w:t>33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548 910,77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1 368 090,08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548 910,30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1 368 080,10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548 910,94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1 368 069,12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548 912,78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1 368 058,28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548 915,80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1 368 047,71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548 919,97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1 368 037,53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548 924,70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1 368 028,73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548 930,29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1 368 020,44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548 935,34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1 368 014,24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548 948,14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1 368 000,35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548 956,43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1 367 993,13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548 964,62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1 367 987,39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548 972,44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1 367 982,95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548 981,57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1 367 978,86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548 992,02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1 367 975,44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549 000,80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1 367 973,51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549 010,72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1 367 972,30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549 021,72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1 367 972,12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549 032,66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1 367 973,15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549 043,43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1 367 975,38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549 052,95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1 367 978,41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549 063,02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1 367 982,83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549 071,70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1 367 987,79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549 079,06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1 367 992,97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549 092,60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1 368 004,74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549 098,29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1 368 010,37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549 105,33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1 368 018,82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549 113,95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1 368 031,52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549 118,44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1 368 039,32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549 122,58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1 368 048,41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lastRenderedPageBreak/>
              <w:t>63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549 126,06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1 368 058,84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549 128,22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1 368 068,60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549 129,39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1 368 078,53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</w:pPr>
          </w:p>
        </w:tc>
        <w:tc>
          <w:tcPr>
            <w:tcW w:w="3078" w:type="dxa"/>
          </w:tcPr>
          <w:p w:rsidR="00B33365" w:rsidRDefault="00B33365">
            <w:pPr>
              <w:pStyle w:val="ConsPlusNormal"/>
            </w:pPr>
          </w:p>
        </w:tc>
        <w:tc>
          <w:tcPr>
            <w:tcW w:w="3061" w:type="dxa"/>
          </w:tcPr>
          <w:p w:rsidR="00B33365" w:rsidRDefault="00B33365">
            <w:pPr>
              <w:pStyle w:val="ConsPlusNormal"/>
            </w:pP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549 010,30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1 368 080,43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549 017,85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1 368 072,05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549 025,11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1 368 078,53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549 023,83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1 368 079,96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549 029,62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1 368 085,27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549 024,60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1 368 090,74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549 018,72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1 368 085,64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549 017,54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1 368 086,95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549 010,30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1 368 080,43</w:t>
            </w:r>
          </w:p>
        </w:tc>
      </w:tr>
    </w:tbl>
    <w:p w:rsidR="00B33365" w:rsidRDefault="00B33365">
      <w:pPr>
        <w:pStyle w:val="ConsPlusNormal"/>
        <w:jc w:val="both"/>
      </w:pPr>
    </w:p>
    <w:p w:rsidR="00B33365" w:rsidRDefault="00B33365">
      <w:pPr>
        <w:pStyle w:val="ConsPlusTitle"/>
        <w:jc w:val="center"/>
        <w:outlineLvl w:val="2"/>
      </w:pPr>
      <w:r>
        <w:t>Система координат: WGS 84</w:t>
      </w:r>
    </w:p>
    <w:p w:rsidR="00B33365" w:rsidRDefault="00B33365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91"/>
        <w:gridCol w:w="3078"/>
        <w:gridCol w:w="3061"/>
      </w:tblGrid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E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49°18'11,91"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43°59'4,57"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49°18'11,91"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43°59'5,11"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49°18'11,88"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43°59'5,60"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49°18'11,80"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43°59'6,14"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49°18'11,70"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43°59'6,61"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49°18'11,56"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43°59'7,10"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49°18'11,41"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43°59'7,49"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49°18'11,23"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43°59'7,89"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49°18'11,04"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43°59'8,23"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49°18'10,68"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43°59'8,79"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49°18'10,43"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43°59'9,10"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49°18'10,16"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43°59'9,37"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49°18'9,87"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43°59'9,60"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49°18'9,60"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43°59'9,77"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lastRenderedPageBreak/>
              <w:t>15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49°18'9,32"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43°59'9,90"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49°18'8,98"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43°59'10,01"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49°18'8,65"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43°59'10,05"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49°18'8,33"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43°59'10,05"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49°18'8,01"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43°59'10,00"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49°18'7,69"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43°59'9,90"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49°18'7,35"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43°59'9,73"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49°18'7,03"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43°59'9,51"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49°18'6,64"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43°59'9,17"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49°18'6,37"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43°59'8,90"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49°18'6,14"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43°59'8,62"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49°18'5,72"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43°59'8,01"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49°18'5,53"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43°59'7,68"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49°18'5,34"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43°59'7,28"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49°18'5,18"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43°59'6,85"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49°18'5,04"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43°59'6,40"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49°18'4,94"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43°59'5,93"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49°18'4,87"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43°59'5,50"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49°18'4,83"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43°59'5,01"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49°18'4,82"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43°59'4,51"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49°18'4,84"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43°59'3,97"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49°18'4,91"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43°59'3,43"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49°18'5,01"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43°59'2,91"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49°18'5,15"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43°59'2,41"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49°18'5,31"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43°59'1,98"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49°18'5,49"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43°59'1,57"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49°18'5,66"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43°59'1,27"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49°18'6,08"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43°59'0,59"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49°18'6,35"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43°59'0,24"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49°18'6,61"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43°58'59,96"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lastRenderedPageBreak/>
              <w:t>45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49°18'6,87"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43°58'59,74"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49°18'7,17"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43°58'59,54"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49°18'7,51"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43°58'59,38"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49°18'7,79"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43°58'59,29"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49°18'8,11"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43°58'59,24"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49°18'8,47"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43°58'59,24"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49°18'8,82"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43°58'59,29"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49°18'9,17"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43°58'59,41"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49°18'9,48"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43°58'59,57"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49°18'9,80"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43°58'59,79"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49°18'10,08"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43°59'0,04"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49°18'10,32"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43°59'0,30"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49°18'10,75"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43°59'0,89"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49°18'10,93"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43°59'1,18"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49°18'11,16"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43°59'1,60"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49°18'11,43"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43°59'2,23"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49°18'11,57"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43°59'2,62"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49°18'11,70"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43°59'3,07"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49°18'11,81"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43°59'3,59"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49°18'11,88"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43°59'4,08"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49°18'8,05"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43°59'4,59"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49°18'8,30"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43°59'4,18"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49°18'8,54"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43°59'4,50"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49°18'8,49"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43°59'4,57"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49°18'8,68"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43°59'4,84"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49°18'8,51"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43°59'5,11"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49°18'8,33"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43°59'4,85"</w:t>
            </w:r>
          </w:p>
        </w:tc>
      </w:tr>
      <w:tr w:rsidR="00B33365">
        <w:tc>
          <w:tcPr>
            <w:tcW w:w="2891" w:type="dxa"/>
          </w:tcPr>
          <w:p w:rsidR="00B33365" w:rsidRDefault="00B33365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3078" w:type="dxa"/>
          </w:tcPr>
          <w:p w:rsidR="00B33365" w:rsidRDefault="00B33365">
            <w:pPr>
              <w:pStyle w:val="ConsPlusNormal"/>
              <w:jc w:val="center"/>
            </w:pPr>
            <w:r>
              <w:t>49°18'8,29"</w:t>
            </w:r>
          </w:p>
        </w:tc>
        <w:tc>
          <w:tcPr>
            <w:tcW w:w="3061" w:type="dxa"/>
          </w:tcPr>
          <w:p w:rsidR="00B33365" w:rsidRDefault="00B33365">
            <w:pPr>
              <w:pStyle w:val="ConsPlusNormal"/>
              <w:jc w:val="center"/>
            </w:pPr>
            <w:r>
              <w:t>43°59'4,92"</w:t>
            </w:r>
          </w:p>
        </w:tc>
      </w:tr>
    </w:tbl>
    <w:p w:rsidR="00B33365" w:rsidRDefault="00B33365">
      <w:pPr>
        <w:pStyle w:val="ConsPlusNormal"/>
        <w:jc w:val="both"/>
      </w:pPr>
    </w:p>
    <w:p w:rsidR="00B33365" w:rsidRDefault="00B33365">
      <w:pPr>
        <w:pStyle w:val="ConsPlusNormal"/>
        <w:jc w:val="both"/>
      </w:pPr>
    </w:p>
    <w:p w:rsidR="00B33365" w:rsidRDefault="00B33365">
      <w:pPr>
        <w:pStyle w:val="ConsPlusNormal"/>
        <w:jc w:val="both"/>
      </w:pPr>
    </w:p>
    <w:p w:rsidR="00B33365" w:rsidRDefault="00B33365">
      <w:pPr>
        <w:pStyle w:val="ConsPlusNormal"/>
        <w:jc w:val="both"/>
      </w:pPr>
    </w:p>
    <w:p w:rsidR="00B33365" w:rsidRDefault="00B33365">
      <w:pPr>
        <w:pStyle w:val="ConsPlusNormal"/>
        <w:jc w:val="both"/>
      </w:pPr>
    </w:p>
    <w:p w:rsidR="00B33365" w:rsidRDefault="00B33365">
      <w:pPr>
        <w:pStyle w:val="ConsPlusNormal"/>
        <w:jc w:val="right"/>
        <w:outlineLvl w:val="0"/>
      </w:pPr>
      <w:r>
        <w:t>Приложение 3</w:t>
      </w:r>
    </w:p>
    <w:p w:rsidR="00B33365" w:rsidRDefault="00B33365">
      <w:pPr>
        <w:pStyle w:val="ConsPlusNormal"/>
        <w:jc w:val="right"/>
      </w:pPr>
      <w:r>
        <w:t>к приказу</w:t>
      </w:r>
    </w:p>
    <w:p w:rsidR="00B33365" w:rsidRDefault="00B33365">
      <w:pPr>
        <w:pStyle w:val="ConsPlusNormal"/>
        <w:jc w:val="right"/>
      </w:pPr>
      <w:r>
        <w:t>комитета</w:t>
      </w:r>
    </w:p>
    <w:p w:rsidR="00B33365" w:rsidRDefault="00B33365">
      <w:pPr>
        <w:pStyle w:val="ConsPlusNormal"/>
        <w:jc w:val="right"/>
      </w:pPr>
      <w:r>
        <w:t>государственной охраны</w:t>
      </w:r>
    </w:p>
    <w:p w:rsidR="00B33365" w:rsidRDefault="00B33365">
      <w:pPr>
        <w:pStyle w:val="ConsPlusNormal"/>
        <w:jc w:val="right"/>
      </w:pPr>
      <w:r>
        <w:t>объектов культурного наследия</w:t>
      </w:r>
    </w:p>
    <w:p w:rsidR="00B33365" w:rsidRDefault="00B33365">
      <w:pPr>
        <w:pStyle w:val="ConsPlusNormal"/>
        <w:jc w:val="right"/>
      </w:pPr>
      <w:r>
        <w:t>Волгоградской области</w:t>
      </w:r>
    </w:p>
    <w:p w:rsidR="00B33365" w:rsidRDefault="00B33365">
      <w:pPr>
        <w:pStyle w:val="ConsPlusNormal"/>
        <w:jc w:val="right"/>
      </w:pPr>
      <w:r>
        <w:t>от 11.06.2021 N 400</w:t>
      </w:r>
    </w:p>
    <w:p w:rsidR="00B33365" w:rsidRDefault="00B33365">
      <w:pPr>
        <w:pStyle w:val="ConsPlusNormal"/>
        <w:jc w:val="both"/>
      </w:pPr>
    </w:p>
    <w:p w:rsidR="00B33365" w:rsidRDefault="00B33365">
      <w:pPr>
        <w:pStyle w:val="ConsPlusTitle"/>
        <w:jc w:val="center"/>
      </w:pPr>
      <w:bookmarkStart w:id="2" w:name="P993"/>
      <w:bookmarkEnd w:id="2"/>
      <w:r>
        <w:t>РЕЖИМ ИСПОЛЬЗОВАНИЯ ЗЕМЕЛЬ В ГРАНИЦАХ ЗАЩИТНЫХ ЗОН ОБЪЕКТОВ</w:t>
      </w:r>
    </w:p>
    <w:p w:rsidR="00B33365" w:rsidRDefault="00B33365">
      <w:pPr>
        <w:pStyle w:val="ConsPlusTitle"/>
        <w:jc w:val="center"/>
      </w:pPr>
      <w:r>
        <w:t>КУЛЬТУРНОГО НАСЛЕДИЯ, РАСПОЛОЖЕННЫХ НА ТЕРРИТОРИИ</w:t>
      </w:r>
    </w:p>
    <w:p w:rsidR="00B33365" w:rsidRDefault="00B33365">
      <w:pPr>
        <w:pStyle w:val="ConsPlusTitle"/>
        <w:jc w:val="center"/>
      </w:pPr>
      <w:r>
        <w:t>ИЛОВЛИНСКОГО РАЙОНА ВОЛГОГРАДСКОЙ ОБЛАСТИ</w:t>
      </w:r>
    </w:p>
    <w:p w:rsidR="00B33365" w:rsidRDefault="00B33365">
      <w:pPr>
        <w:pStyle w:val="ConsPlusNormal"/>
        <w:jc w:val="both"/>
      </w:pPr>
    </w:p>
    <w:p w:rsidR="00B33365" w:rsidRDefault="00B33365">
      <w:pPr>
        <w:pStyle w:val="ConsPlusNormal"/>
        <w:ind w:firstLine="540"/>
        <w:jc w:val="both"/>
      </w:pPr>
      <w:r>
        <w:t xml:space="preserve">В границах защитных зон объектов культурного наследия, расположенных на территории </w:t>
      </w:r>
      <w:proofErr w:type="spellStart"/>
      <w:r>
        <w:t>Иловлинского</w:t>
      </w:r>
      <w:proofErr w:type="spellEnd"/>
      <w:r>
        <w:t xml:space="preserve"> района Волгоградской области, запрещаются строительство объектов капитального строительства и их реконструкция, связанная с изменением их параметров (высоты, количества этажей, площади), за исключением строительства и реконструкции линейных объектов.</w:t>
      </w:r>
    </w:p>
    <w:p w:rsidR="00B33365" w:rsidRDefault="00B33365">
      <w:pPr>
        <w:pStyle w:val="ConsPlusNormal"/>
        <w:jc w:val="both"/>
      </w:pPr>
    </w:p>
    <w:p w:rsidR="00B33365" w:rsidRDefault="00B33365">
      <w:pPr>
        <w:pStyle w:val="ConsPlusNormal"/>
        <w:jc w:val="both"/>
      </w:pPr>
    </w:p>
    <w:p w:rsidR="00B33365" w:rsidRDefault="00B3336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34B97" w:rsidRDefault="00634B97"/>
    <w:sectPr w:rsidR="00634B97" w:rsidSect="00B07C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365"/>
    <w:rsid w:val="003F23D7"/>
    <w:rsid w:val="00634B97"/>
    <w:rsid w:val="00B33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B0B879-9AEC-4637-9862-1C98E45FE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333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3336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333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B3336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B333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B3336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B3336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B3336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BC5D035B4A72207E0096B235F563605220048D9BDE30FA88A5DE9E7B7613D5DD227A33360F958EB6BCDD93A2FC159B7B326B97E40C0F4B0E64BDCA41CU9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BC5D035B4A72207E0096B235F563605220048D9BDE00BA4815AE9E7B7613D5DD227A33360F958EB6BCCD03E28C159B7B326B97E40C0F4B0E64BDCA41CU9K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BC5D035B4A72207E009752E493A6900210315D0BDE302FBD40AEFB0E8313B089267A56F26BF5EBE3A8885322ACF13E6F16DB67C471DUFK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0BC5D035B4A72207E009752E493A6900210315D0BDE302FBD40AEFB0E8313B089267A56222BA5EBE3A8885322ACF13E6F16DB67C471DUFK" TargetMode="External"/><Relationship Id="rId10" Type="http://schemas.openxmlformats.org/officeDocument/2006/relationships/image" Target="media/image1.png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0BC5D035B4A72207E0096B235F563605220048D9BDE30FA88A5AE9E7B7613D5DD227A33360F958EB6BCCD23A2AC159B7B326B97E40C0F4B0E64BDCA41CU9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1336</Words>
  <Characters>7619</Characters>
  <Application>Microsoft Office Word</Application>
  <DocSecurity>0</DocSecurity>
  <Lines>63</Lines>
  <Paragraphs>17</Paragraphs>
  <ScaleCrop>false</ScaleCrop>
  <Company>diakov.net</Company>
  <LinksUpToDate>false</LinksUpToDate>
  <CharactersWithSpaces>8938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2021-06-25T10:20:00Z</dcterms:created>
  <dcterms:modified xsi:type="dcterms:W3CDTF">2021-06-25T10:27:00Z</dcterms:modified>
</cp:coreProperties>
</file>