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581" w:rsidRDefault="005B658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B6581" w:rsidRDefault="005B6581">
      <w:pPr>
        <w:pStyle w:val="ConsPlusNormal"/>
        <w:jc w:val="both"/>
        <w:outlineLvl w:val="0"/>
      </w:pPr>
      <w:bookmarkStart w:id="0" w:name="_GoBack"/>
      <w:bookmarkEnd w:id="0"/>
    </w:p>
    <w:p w:rsidR="005B6581" w:rsidRDefault="005B658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B6581" w:rsidRDefault="005B6581">
      <w:pPr>
        <w:pStyle w:val="ConsPlusTitle"/>
        <w:jc w:val="center"/>
      </w:pPr>
      <w:r>
        <w:t>КУЛЬТУРНОГО НАСЛЕДИЯ ВОЛГОГРАДСКОЙ ОБЛАСТИ</w:t>
      </w:r>
    </w:p>
    <w:p w:rsidR="005B6581" w:rsidRDefault="005B6581">
      <w:pPr>
        <w:pStyle w:val="ConsPlusTitle"/>
        <w:jc w:val="both"/>
      </w:pPr>
    </w:p>
    <w:p w:rsidR="005B6581" w:rsidRDefault="005B6581">
      <w:pPr>
        <w:pStyle w:val="ConsPlusTitle"/>
        <w:jc w:val="center"/>
      </w:pPr>
      <w:r>
        <w:t>ПРИКАЗ</w:t>
      </w:r>
    </w:p>
    <w:p w:rsidR="005B6581" w:rsidRDefault="005B6581">
      <w:pPr>
        <w:pStyle w:val="ConsPlusTitle"/>
        <w:jc w:val="center"/>
      </w:pPr>
      <w:r>
        <w:t>от 5 апреля 2021 г. N 272</w:t>
      </w:r>
    </w:p>
    <w:p w:rsidR="005B6581" w:rsidRDefault="005B6581">
      <w:pPr>
        <w:pStyle w:val="ConsPlusTitle"/>
        <w:jc w:val="both"/>
      </w:pPr>
    </w:p>
    <w:p w:rsidR="005B6581" w:rsidRDefault="005B6581">
      <w:pPr>
        <w:pStyle w:val="ConsPlusTitle"/>
        <w:jc w:val="center"/>
      </w:pPr>
      <w:r>
        <w:t>ОБ УТВЕРЖДЕНИИ ОПИСАНИЯ МЕСТОПОЛОЖЕНИЯ ГРАНИЦ ЗАЩИТНЫХ ЗОН</w:t>
      </w:r>
    </w:p>
    <w:p w:rsidR="005B6581" w:rsidRDefault="005B6581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:rsidR="005B6581" w:rsidRDefault="005B6581">
      <w:pPr>
        <w:pStyle w:val="ConsPlusTitle"/>
        <w:jc w:val="center"/>
      </w:pPr>
      <w:r>
        <w:t>ГОРОДСКОГО ОКРУГА ГОРОД-ГЕРОЙ ВОЛГОГРАД, БЫКОВСКОГО,</w:t>
      </w:r>
    </w:p>
    <w:p w:rsidR="005B6581" w:rsidRDefault="005B6581">
      <w:pPr>
        <w:pStyle w:val="ConsPlusTitle"/>
        <w:jc w:val="center"/>
      </w:pPr>
      <w:r>
        <w:t>ЖИРНОВСКОГО, КАМЫШИНСКОГО, ОКТЯБРЬСКОГО И РУДНЯНСКОГО</w:t>
      </w:r>
    </w:p>
    <w:p w:rsidR="005B6581" w:rsidRDefault="005B6581">
      <w:pPr>
        <w:pStyle w:val="ConsPlusTitle"/>
        <w:jc w:val="center"/>
      </w:pPr>
      <w:r>
        <w:t>РАЙОНОВ ВОЛГОГРАДСКОЙ ОБЛАСТИ, РЕЖИМА ИСПОЛЬЗОВАНИЯ ЗЕМЕЛЬ</w:t>
      </w:r>
    </w:p>
    <w:p w:rsidR="005B6581" w:rsidRDefault="005B6581">
      <w:pPr>
        <w:pStyle w:val="ConsPlusTitle"/>
        <w:jc w:val="center"/>
      </w:pPr>
      <w:r>
        <w:t>В ГРАНИЦАХ ЗАЩИТНЫХ ЗОН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20.2</w:t>
        </w:r>
      </w:hyperlink>
      <w:r>
        <w:t xml:space="preserve"> и </w:t>
      </w:r>
      <w:hyperlink r:id="rId6" w:history="1">
        <w:r>
          <w:rPr>
            <w:color w:val="0000FF"/>
          </w:rPr>
          <w:t>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B6581" w:rsidRDefault="005B6581">
      <w:pPr>
        <w:pStyle w:val="ConsPlusNormal"/>
        <w:spacing w:before="220"/>
        <w:ind w:firstLine="540"/>
        <w:jc w:val="both"/>
      </w:pPr>
      <w:r>
        <w:t xml:space="preserve">1. Утвердить графическое описание местоположения границ защитных зон объектов культурного наследия, расположенных на территории городского округа город-герой Волгоград, Быковского, </w:t>
      </w:r>
      <w:proofErr w:type="spellStart"/>
      <w:r>
        <w:t>Жирновского</w:t>
      </w:r>
      <w:proofErr w:type="spellEnd"/>
      <w:r>
        <w:t xml:space="preserve">, </w:t>
      </w:r>
      <w:proofErr w:type="spellStart"/>
      <w:r>
        <w:t>Камышинского</w:t>
      </w:r>
      <w:proofErr w:type="spellEnd"/>
      <w:r>
        <w:t xml:space="preserve">, Октябрьского и </w:t>
      </w:r>
      <w:proofErr w:type="spellStart"/>
      <w:r>
        <w:t>Руднянского</w:t>
      </w:r>
      <w:proofErr w:type="spellEnd"/>
      <w:r>
        <w:t xml:space="preserve"> районов Волгоградской области, с перечнем координат характерных точек этих границ согласно </w:t>
      </w:r>
      <w:hyperlink w:anchor="P26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3046" w:history="1">
        <w:r>
          <w:rPr>
            <w:color w:val="0000FF"/>
          </w:rPr>
          <w:t>10</w:t>
        </w:r>
      </w:hyperlink>
      <w:r>
        <w:t>.</w:t>
      </w:r>
    </w:p>
    <w:p w:rsidR="005B6581" w:rsidRDefault="005B658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336" w:history="1">
        <w:r>
          <w:rPr>
            <w:color w:val="0000FF"/>
          </w:rPr>
          <w:t>режим</w:t>
        </w:r>
      </w:hyperlink>
      <w:r>
        <w:t xml:space="preserve"> использования земель в границах защитных зон объектов культурного наследия, расположенных на территории городского округа город-герой Волгоград, Быковского, </w:t>
      </w:r>
      <w:proofErr w:type="spellStart"/>
      <w:r>
        <w:t>Жирновского</w:t>
      </w:r>
      <w:proofErr w:type="spellEnd"/>
      <w:r>
        <w:t xml:space="preserve">, </w:t>
      </w:r>
      <w:proofErr w:type="spellStart"/>
      <w:r>
        <w:t>Камышинского</w:t>
      </w:r>
      <w:proofErr w:type="spellEnd"/>
      <w:r>
        <w:t xml:space="preserve">, Октябрьского и </w:t>
      </w:r>
      <w:proofErr w:type="spellStart"/>
      <w:r>
        <w:t>Руднянского</w:t>
      </w:r>
      <w:proofErr w:type="spellEnd"/>
      <w:r>
        <w:t xml:space="preserve"> районов Волгоградской области, согласно приложению 11.</w:t>
      </w:r>
    </w:p>
    <w:p w:rsidR="005B6581" w:rsidRDefault="005B658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right"/>
      </w:pPr>
      <w:r>
        <w:t>Председатель комитета</w:t>
      </w:r>
    </w:p>
    <w:p w:rsidR="005B6581" w:rsidRDefault="005B6581">
      <w:pPr>
        <w:pStyle w:val="ConsPlusNormal"/>
        <w:jc w:val="right"/>
      </w:pPr>
      <w:r>
        <w:t>А.Ю.БАЖЕНОВ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right"/>
        <w:outlineLvl w:val="0"/>
      </w:pPr>
      <w:r>
        <w:t>Приложение 2</w:t>
      </w:r>
    </w:p>
    <w:p w:rsidR="005B6581" w:rsidRDefault="005B6581">
      <w:pPr>
        <w:pStyle w:val="ConsPlusNormal"/>
        <w:jc w:val="right"/>
      </w:pPr>
      <w:r>
        <w:t>к приказу</w:t>
      </w:r>
    </w:p>
    <w:p w:rsidR="005B6581" w:rsidRDefault="005B6581">
      <w:pPr>
        <w:pStyle w:val="ConsPlusNormal"/>
        <w:jc w:val="right"/>
      </w:pPr>
      <w:r>
        <w:t>комитета</w:t>
      </w:r>
    </w:p>
    <w:p w:rsidR="005B6581" w:rsidRDefault="005B6581">
      <w:pPr>
        <w:pStyle w:val="ConsPlusNormal"/>
        <w:jc w:val="right"/>
      </w:pPr>
      <w:r>
        <w:t>государственной охраны</w:t>
      </w:r>
    </w:p>
    <w:p w:rsidR="005B6581" w:rsidRDefault="005B6581">
      <w:pPr>
        <w:pStyle w:val="ConsPlusNormal"/>
        <w:jc w:val="right"/>
      </w:pPr>
      <w:r>
        <w:t>объектов культурного наследия</w:t>
      </w:r>
    </w:p>
    <w:p w:rsidR="005B6581" w:rsidRDefault="005B6581">
      <w:pPr>
        <w:pStyle w:val="ConsPlusNormal"/>
        <w:jc w:val="right"/>
      </w:pPr>
      <w:r>
        <w:t>Волгоградской области</w:t>
      </w:r>
    </w:p>
    <w:p w:rsidR="005B6581" w:rsidRDefault="005B6581">
      <w:pPr>
        <w:pStyle w:val="ConsPlusNormal"/>
        <w:jc w:val="right"/>
      </w:pPr>
      <w:r>
        <w:t>от 05.04.2021 N 272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Title"/>
        <w:jc w:val="center"/>
        <w:outlineLvl w:val="1"/>
      </w:pPr>
      <w:r>
        <w:t>Графическое описание местоположения границ защитной зоны</w:t>
      </w:r>
    </w:p>
    <w:p w:rsidR="005B6581" w:rsidRDefault="005B6581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5B6581" w:rsidRDefault="005B6581">
      <w:pPr>
        <w:pStyle w:val="ConsPlusTitle"/>
        <w:jc w:val="center"/>
      </w:pPr>
      <w:r>
        <w:t>жилой", расположенного по адресу: Волгоградская</w:t>
      </w:r>
    </w:p>
    <w:p w:rsidR="005B6581" w:rsidRDefault="005B6581">
      <w:pPr>
        <w:pStyle w:val="ConsPlusTitle"/>
        <w:jc w:val="center"/>
      </w:pPr>
      <w:r>
        <w:t>область, г. Волгоград, ул. Профсоюзная, 3</w:t>
      </w:r>
    </w:p>
    <w:p w:rsidR="005B6581" w:rsidRDefault="005B6581">
      <w:pPr>
        <w:pStyle w:val="ConsPlusNormal"/>
        <w:jc w:val="both"/>
      </w:pPr>
    </w:p>
    <w:p w:rsidR="005B6581" w:rsidRDefault="00E62362">
      <w:pPr>
        <w:pStyle w:val="ConsPlusNormal"/>
        <w:jc w:val="center"/>
      </w:pPr>
      <w:r>
        <w:rPr>
          <w:position w:val="-454"/>
        </w:rPr>
        <w:lastRenderedPageBreak/>
        <w:pict>
          <v:shape id="_x0000_i1025" style="width:345pt;height:465.75pt" coordsize="" o:spt="100" adj="0,,0" path="" filled="f" stroked="f">
            <v:stroke joinstyle="miter"/>
            <v:imagedata r:id="rId8" o:title="base_23732_224477_32769"/>
            <v:formulas/>
            <v:path o:connecttype="segments"/>
          </v:shape>
        </w:pic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Title"/>
        <w:jc w:val="center"/>
        <w:outlineLvl w:val="1"/>
      </w:pPr>
      <w:r>
        <w:t>Перечень координат характерных точек границ защитной зоны</w:t>
      </w:r>
    </w:p>
    <w:p w:rsidR="005B6581" w:rsidRDefault="005B6581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5B6581" w:rsidRDefault="005B6581">
      <w:pPr>
        <w:pStyle w:val="ConsPlusTitle"/>
        <w:jc w:val="center"/>
      </w:pPr>
      <w:r>
        <w:t>жилой", расположенного по адресу: Волгоградская</w:t>
      </w:r>
    </w:p>
    <w:p w:rsidR="005B6581" w:rsidRDefault="005B6581">
      <w:pPr>
        <w:pStyle w:val="ConsPlusTitle"/>
        <w:jc w:val="center"/>
      </w:pPr>
      <w:r>
        <w:t>область, г. Волгоград, ул. Профсоюзная, 3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Title"/>
        <w:jc w:val="center"/>
        <w:outlineLvl w:val="2"/>
      </w:pPr>
      <w:r>
        <w:t>Система координат: местная городская СК</w:t>
      </w:r>
    </w:p>
    <w:p w:rsidR="005B6581" w:rsidRDefault="005B658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Y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-1244,87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-920,44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39,31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-1252,54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-881,89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39,3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lastRenderedPageBreak/>
              <w:t>н3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-1274,48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-849,28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12,39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-1283,28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-840,56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41,81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-1318,47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-817,99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-1359,81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-811,78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41,81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-1400,08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-823,01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41,8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-1432,23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-849,72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9,34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-1438,01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-857,06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56,72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-1459,03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-909,74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56,72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-1448,01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-965,38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45,94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-1422,25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-1003,42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38,76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-1389,25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-1023,75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38,42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-1351,35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-1030,02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38,42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-1313,88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-1021,53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38,42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-1282,37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-999,54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13,56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-1272,95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-989,79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38,11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lastRenderedPageBreak/>
              <w:t>н18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-1252,18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-957,84</w:t>
            </w: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</w:pPr>
          </w:p>
        </w:tc>
        <w:tc>
          <w:tcPr>
            <w:tcW w:w="1701" w:type="dxa"/>
          </w:tcPr>
          <w:p w:rsidR="005B6581" w:rsidRDefault="005B6581">
            <w:pPr>
              <w:pStyle w:val="ConsPlusNormal"/>
              <w:jc w:val="center"/>
            </w:pPr>
            <w:r>
              <w:t>38,11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</w:pPr>
          </w:p>
        </w:tc>
      </w:tr>
      <w:tr w:rsidR="005B6581">
        <w:tc>
          <w:tcPr>
            <w:tcW w:w="2268" w:type="dxa"/>
          </w:tcPr>
          <w:p w:rsidR="005B6581" w:rsidRDefault="005B658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:rsidR="005B6581" w:rsidRDefault="005B6581">
            <w:pPr>
              <w:pStyle w:val="ConsPlusNormal"/>
            </w:pP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-1244,87</w:t>
            </w:r>
          </w:p>
        </w:tc>
        <w:tc>
          <w:tcPr>
            <w:tcW w:w="2551" w:type="dxa"/>
          </w:tcPr>
          <w:p w:rsidR="005B6581" w:rsidRDefault="005B6581">
            <w:pPr>
              <w:pStyle w:val="ConsPlusNormal"/>
              <w:jc w:val="center"/>
            </w:pPr>
            <w:r>
              <w:t>-920,44</w:t>
            </w:r>
          </w:p>
        </w:tc>
      </w:tr>
    </w:tbl>
    <w:p w:rsidR="005B6581" w:rsidRDefault="005B6581">
      <w:pPr>
        <w:pStyle w:val="ConsPlusNormal"/>
        <w:jc w:val="both"/>
      </w:pPr>
    </w:p>
    <w:p w:rsidR="005B6581" w:rsidRDefault="005B6581">
      <w:pPr>
        <w:pStyle w:val="ConsPlusTitle"/>
        <w:jc w:val="center"/>
        <w:outlineLvl w:val="2"/>
      </w:pPr>
      <w:r>
        <w:t>Система координат: WGS 84</w:t>
      </w:r>
    </w:p>
    <w:p w:rsidR="005B6581" w:rsidRDefault="005B658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E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48°41'55,04"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44°29'52,46"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48°41'54,79"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44°29'54,34"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48°41'54,08"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44°29'55,94"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48°41'53,79"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44°29'56,37"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48°41'52,65"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44°29'57,47"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48°41'51,32"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44°29'57,77"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48°41'50,01"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44°29'57,22"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48°41'48,97"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44°29'55,92"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48°41'48,78"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44°29'55,56"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48°41'48,10"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44°29'52,98"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48°41'48,46"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44°29'50,26"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48°41'49,29"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44°29'48,40"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48°41'50,36"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44°29'47,41"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48°41'51,59"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44°29'47,10"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48°41'52,80"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44°29'47,52"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48°41'53,82"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44°29'48,59"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н17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48°41'54,13"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44°29'49,07"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48°41'54,80"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44°29'50,63"</w:t>
            </w:r>
          </w:p>
        </w:tc>
      </w:tr>
      <w:tr w:rsidR="005B6581">
        <w:tc>
          <w:tcPr>
            <w:tcW w:w="2608" w:type="dxa"/>
          </w:tcPr>
          <w:p w:rsidR="005B6581" w:rsidRDefault="005B658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48°41'55,04"</w:t>
            </w:r>
          </w:p>
        </w:tc>
        <w:tc>
          <w:tcPr>
            <w:tcW w:w="3231" w:type="dxa"/>
          </w:tcPr>
          <w:p w:rsidR="005B6581" w:rsidRDefault="005B6581">
            <w:pPr>
              <w:pStyle w:val="ConsPlusNormal"/>
              <w:jc w:val="center"/>
            </w:pPr>
            <w:r>
              <w:t>44°29'52,46"</w:t>
            </w:r>
          </w:p>
        </w:tc>
      </w:tr>
    </w:tbl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right"/>
        <w:outlineLvl w:val="0"/>
      </w:pPr>
      <w:r>
        <w:t>Приложение 11</w:t>
      </w:r>
    </w:p>
    <w:p w:rsidR="005B6581" w:rsidRDefault="005B6581">
      <w:pPr>
        <w:pStyle w:val="ConsPlusNormal"/>
        <w:jc w:val="right"/>
      </w:pPr>
      <w:r>
        <w:t>к приказу</w:t>
      </w:r>
    </w:p>
    <w:p w:rsidR="005B6581" w:rsidRDefault="005B6581">
      <w:pPr>
        <w:pStyle w:val="ConsPlusNormal"/>
        <w:jc w:val="right"/>
      </w:pPr>
      <w:r>
        <w:t>комитета</w:t>
      </w:r>
    </w:p>
    <w:p w:rsidR="005B6581" w:rsidRDefault="005B6581">
      <w:pPr>
        <w:pStyle w:val="ConsPlusNormal"/>
        <w:jc w:val="right"/>
      </w:pPr>
      <w:r>
        <w:t>государственной охраны</w:t>
      </w:r>
    </w:p>
    <w:p w:rsidR="005B6581" w:rsidRDefault="005B6581">
      <w:pPr>
        <w:pStyle w:val="ConsPlusNormal"/>
        <w:jc w:val="right"/>
      </w:pPr>
      <w:r>
        <w:lastRenderedPageBreak/>
        <w:t>объектов культурного наследия</w:t>
      </w:r>
    </w:p>
    <w:p w:rsidR="005B6581" w:rsidRDefault="005B6581">
      <w:pPr>
        <w:pStyle w:val="ConsPlusNormal"/>
        <w:jc w:val="right"/>
      </w:pPr>
      <w:r>
        <w:t>Волгоградской области</w:t>
      </w:r>
    </w:p>
    <w:p w:rsidR="005B6581" w:rsidRDefault="005B6581">
      <w:pPr>
        <w:pStyle w:val="ConsPlusNormal"/>
        <w:jc w:val="right"/>
      </w:pPr>
      <w:r>
        <w:t>от 05.04.2021 N 272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Title"/>
        <w:jc w:val="center"/>
      </w:pPr>
      <w:bookmarkStart w:id="1" w:name="P3336"/>
      <w:bookmarkEnd w:id="1"/>
      <w:r>
        <w:t>РЕЖИМ ИСПОЛЬЗОВАНИЯ ЗЕМЕЛЬ В ГРАНИЦАХ ЗАЩИТНЫХ ЗОН ОБЪЕКТОВ</w:t>
      </w:r>
    </w:p>
    <w:p w:rsidR="005B6581" w:rsidRDefault="005B6581">
      <w:pPr>
        <w:pStyle w:val="ConsPlusTitle"/>
        <w:jc w:val="center"/>
      </w:pPr>
      <w:r>
        <w:t>КУЛЬТУРНОГО НАСЛЕДИЯ, РАСПОЛОЖЕННЫХ НА ТЕРРИТОРИИ ГОРОДСКОГО</w:t>
      </w:r>
    </w:p>
    <w:p w:rsidR="005B6581" w:rsidRDefault="005B6581">
      <w:pPr>
        <w:pStyle w:val="ConsPlusTitle"/>
        <w:jc w:val="center"/>
      </w:pPr>
      <w:r>
        <w:t>ОКРУГА ГОРОД-ГЕРОЙ ВОЛГОГРАД, БЫКОВСКОГО, ЖИРНОВСКОГО,</w:t>
      </w:r>
    </w:p>
    <w:p w:rsidR="005B6581" w:rsidRDefault="005B6581">
      <w:pPr>
        <w:pStyle w:val="ConsPlusTitle"/>
        <w:jc w:val="center"/>
      </w:pPr>
      <w:r>
        <w:t>КАМЫШИНСКОГО, ОКТЯБРЬСКОГО И РУДНЯНСКОГО РАЙОНОВ</w:t>
      </w:r>
    </w:p>
    <w:p w:rsidR="005B6581" w:rsidRDefault="005B6581">
      <w:pPr>
        <w:pStyle w:val="ConsPlusTitle"/>
        <w:jc w:val="center"/>
      </w:pPr>
      <w:r>
        <w:t>ВОЛГОГРАДСКОЙ ОБЛАСТИ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ind w:firstLine="540"/>
        <w:jc w:val="both"/>
      </w:pPr>
      <w:r>
        <w:t xml:space="preserve">В границах защитных зон объектов культурного наследия, расположенных на территории городского округа город-герой Волгоград, Быковского, </w:t>
      </w:r>
      <w:proofErr w:type="spellStart"/>
      <w:r>
        <w:t>Жирновского</w:t>
      </w:r>
      <w:proofErr w:type="spellEnd"/>
      <w:r>
        <w:t xml:space="preserve">, </w:t>
      </w:r>
      <w:proofErr w:type="spellStart"/>
      <w:r>
        <w:t>Камышинского</w:t>
      </w:r>
      <w:proofErr w:type="spellEnd"/>
      <w:r>
        <w:t xml:space="preserve">, Октябрьского и </w:t>
      </w:r>
      <w:proofErr w:type="spellStart"/>
      <w:r>
        <w:t>Руднянского</w:t>
      </w:r>
      <w:proofErr w:type="spellEnd"/>
      <w:r>
        <w:t xml:space="preserve"> районов Волгоградской области, запрещаются строительство объектов капитального строительства и их реконструкция, связанная с изменением их параметров (высоты, количества этажей, площади), за исключением строительства и реконструкции линейных объектов.</w:t>
      </w: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jc w:val="both"/>
      </w:pPr>
    </w:p>
    <w:p w:rsidR="005B6581" w:rsidRDefault="005B65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91105" w:rsidRDefault="00191105"/>
    <w:sectPr w:rsidR="00191105" w:rsidSect="00204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581"/>
    <w:rsid w:val="00191105"/>
    <w:rsid w:val="005B6581"/>
    <w:rsid w:val="00E6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A8589-DFF4-4ABF-B862-C56446672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65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65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65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658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65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B65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65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658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52DC488B628A48F9A48DDA9BAB7558A5BF9595544BC086CE664A1E6C1270D933EA8476FA32E2248C2E31A7A52FDFA6563B07101D0CBF7F8A8F30DA5z6A6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52DC488B628A48F9A48C3A4ACDB0A8F58F5005F42BF0133B334A7B19E770BC67EE84133E568241D93A74F7652F7B03422FB7E01D3zDA4Q" TargetMode="External"/><Relationship Id="rId5" Type="http://schemas.openxmlformats.org/officeDocument/2006/relationships/hyperlink" Target="consultantplus://offline/ref=B52DC488B628A48F9A48C3A4ACDB0A8F58F5005F42BF0133B334A7B19E770BC67EE8413EE16D241D93A74F7652F7B03422FB7E01D3zDA4Q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734</Words>
  <Characters>4186</Characters>
  <Application>Microsoft Office Word</Application>
  <DocSecurity>0</DocSecurity>
  <Lines>34</Lines>
  <Paragraphs>9</Paragraphs>
  <ScaleCrop>false</ScaleCrop>
  <Company>diakov.net</Company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2021-05-01T16:00:00Z</dcterms:created>
  <dcterms:modified xsi:type="dcterms:W3CDTF">2021-06-23T18:29:00Z</dcterms:modified>
</cp:coreProperties>
</file>