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188" w:rsidRDefault="003B618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B6188" w:rsidRDefault="003B6188">
      <w:pPr>
        <w:pStyle w:val="ConsPlusNormal"/>
        <w:jc w:val="both"/>
        <w:outlineLvl w:val="0"/>
      </w:pPr>
    </w:p>
    <w:p w:rsidR="003B6188" w:rsidRDefault="003B6188">
      <w:pPr>
        <w:pStyle w:val="ConsPlusTitle"/>
        <w:jc w:val="center"/>
        <w:outlineLvl w:val="0"/>
      </w:pPr>
      <w:r>
        <w:t>КОМИТЕТ КУЛЬТУРЫ</w:t>
      </w:r>
    </w:p>
    <w:p w:rsidR="003B6188" w:rsidRDefault="003B6188">
      <w:pPr>
        <w:pStyle w:val="ConsPlusTitle"/>
        <w:jc w:val="center"/>
      </w:pPr>
      <w:r>
        <w:t>ВОЛГОГРАДСКОЙ ОБЛАСТИ</w:t>
      </w:r>
    </w:p>
    <w:p w:rsidR="003B6188" w:rsidRDefault="003B6188">
      <w:pPr>
        <w:pStyle w:val="ConsPlusTitle"/>
        <w:jc w:val="center"/>
      </w:pPr>
    </w:p>
    <w:p w:rsidR="003B6188" w:rsidRDefault="003B6188">
      <w:pPr>
        <w:pStyle w:val="ConsPlusTitle"/>
        <w:jc w:val="center"/>
      </w:pPr>
      <w:r>
        <w:t>ПРИКАЗ</w:t>
      </w:r>
    </w:p>
    <w:p w:rsidR="003B6188" w:rsidRDefault="003B6188">
      <w:pPr>
        <w:pStyle w:val="ConsPlusTitle"/>
        <w:jc w:val="center"/>
      </w:pPr>
      <w:r>
        <w:t>от 14 октября 2015 г. N 01-20/422</w:t>
      </w:r>
    </w:p>
    <w:p w:rsidR="003B6188" w:rsidRDefault="003B6188">
      <w:pPr>
        <w:pStyle w:val="ConsPlusTitle"/>
        <w:jc w:val="center"/>
      </w:pPr>
    </w:p>
    <w:p w:rsidR="003B6188" w:rsidRDefault="003B6188">
      <w:pPr>
        <w:pStyle w:val="ConsPlusTitle"/>
        <w:jc w:val="center"/>
      </w:pPr>
      <w:r>
        <w:t>ОБ УТВЕРЖДЕНИИ ГРАНИЦ ЗОН ОХРАНЫ ОБЪЕКТА КУЛЬТУРНОГО</w:t>
      </w:r>
    </w:p>
    <w:p w:rsidR="003B6188" w:rsidRDefault="003B6188">
      <w:pPr>
        <w:pStyle w:val="ConsPlusTitle"/>
        <w:jc w:val="center"/>
      </w:pPr>
      <w:r>
        <w:t>НАСЛЕДИЯ РЕГИОНАЛЬНОГО ЗНАЧЕНИЯ "МЕЛЬНИЦА (ПРОЕКТНЫЙ</w:t>
      </w:r>
    </w:p>
    <w:p w:rsidR="003B6188" w:rsidRDefault="003B6188">
      <w:pPr>
        <w:pStyle w:val="ConsPlusTitle"/>
        <w:jc w:val="center"/>
      </w:pPr>
      <w:r>
        <w:t>ИНСТИТУТ "РОСРЫБКОЛХОЗПРОЕКТ")", НАЧ. ХХ В., РАСПОЛОЖЕННОГО</w:t>
      </w:r>
    </w:p>
    <w:p w:rsidR="003B6188" w:rsidRDefault="003B6188">
      <w:pPr>
        <w:pStyle w:val="ConsPlusTitle"/>
        <w:jc w:val="center"/>
      </w:pPr>
      <w:r>
        <w:t>ПО АДРЕСУ: Г. ВОЛГОГРАД, ВОРОШИЛОВСКИЙ РАЙОН,</w:t>
      </w:r>
    </w:p>
    <w:p w:rsidR="003B6188" w:rsidRDefault="003B6188">
      <w:pPr>
        <w:pStyle w:val="ConsPlusTitle"/>
        <w:jc w:val="center"/>
      </w:pPr>
      <w:r>
        <w:t>УЛ. КИРСАНОВСКАЯ, 6, А ТАКЖЕ ТРЕБОВАНИЙ К РЕЖИМАМ</w:t>
      </w:r>
    </w:p>
    <w:p w:rsidR="003B6188" w:rsidRDefault="003B6188">
      <w:pPr>
        <w:pStyle w:val="ConsPlusTitle"/>
        <w:jc w:val="center"/>
      </w:pPr>
      <w:r>
        <w:t>ИСПОЛЬЗОВАНИЯ ЗЕМЕЛЬ И ГРАДОСТРОИТЕЛЬНЫМ РЕГЛАМЕНТАМ</w:t>
      </w:r>
    </w:p>
    <w:p w:rsidR="003B6188" w:rsidRDefault="003B6188">
      <w:pPr>
        <w:pStyle w:val="ConsPlusTitle"/>
        <w:jc w:val="center"/>
      </w:pPr>
      <w:r>
        <w:t>В ГРАНИЦАХ ДАННЫХ ЗОН</w:t>
      </w: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26.04.2008 N 315, </w:t>
      </w:r>
      <w:hyperlink r:id="rId7" w:history="1">
        <w:r>
          <w:rPr>
            <w:color w:val="0000FF"/>
          </w:rPr>
          <w:t>Законом</w:t>
        </w:r>
      </w:hyperlink>
      <w:r>
        <w:t xml:space="preserve"> Волгоградской области от 01.07.2009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21.11.2011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"Мельница (Проектный институт "Росрыбколхозпроект")", нач. ХХ в., расположенного по адресу: г. Волгоград, Ворошиловский район, ул. Кирсановская, 6,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57" w:history="1">
        <w:r>
          <w:rPr>
            <w:color w:val="0000FF"/>
          </w:rPr>
          <w:t>2</w:t>
        </w:r>
      </w:hyperlink>
      <w:r>
        <w:t>.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8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"Мельница (Проектный институт "Росрыбколхозпроект")", нач. ХХ в., расположенного по адресу: г. Волгоград, Ворошиловский район, ул. Кирсановская, 6, согласно приложению 3.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right"/>
      </w:pPr>
      <w:r>
        <w:t>Председатель комитета</w:t>
      </w:r>
    </w:p>
    <w:p w:rsidR="003B6188" w:rsidRDefault="003B6188">
      <w:pPr>
        <w:pStyle w:val="ConsPlusNormal"/>
        <w:jc w:val="right"/>
      </w:pPr>
      <w:r>
        <w:t>В.П.ГЕПФНЕР</w:t>
      </w: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right"/>
        <w:outlineLvl w:val="0"/>
      </w:pPr>
      <w:r>
        <w:t>Приложение 1</w:t>
      </w:r>
    </w:p>
    <w:p w:rsidR="003B6188" w:rsidRDefault="003B6188">
      <w:pPr>
        <w:pStyle w:val="ConsPlusNormal"/>
        <w:jc w:val="right"/>
      </w:pPr>
      <w:r>
        <w:t>к приказу</w:t>
      </w:r>
    </w:p>
    <w:p w:rsidR="003B6188" w:rsidRDefault="003B6188">
      <w:pPr>
        <w:pStyle w:val="ConsPlusNormal"/>
        <w:jc w:val="right"/>
      </w:pPr>
      <w:r>
        <w:t>комитета культуры</w:t>
      </w:r>
    </w:p>
    <w:p w:rsidR="003B6188" w:rsidRDefault="003B6188">
      <w:pPr>
        <w:pStyle w:val="ConsPlusNormal"/>
        <w:jc w:val="right"/>
      </w:pPr>
      <w:r>
        <w:t>Волгоградской области</w:t>
      </w:r>
    </w:p>
    <w:p w:rsidR="003B6188" w:rsidRDefault="003B6188">
      <w:pPr>
        <w:pStyle w:val="ConsPlusNormal"/>
        <w:jc w:val="right"/>
      </w:pPr>
      <w:r>
        <w:t>от 14 октября 2015 г. N 01-20/422</w:t>
      </w: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Title"/>
        <w:jc w:val="center"/>
      </w:pPr>
      <w:bookmarkStart w:id="0" w:name="P33"/>
      <w:bookmarkEnd w:id="0"/>
      <w:r>
        <w:t>ОПИСАНИЕ ГРАНИЦ ЗОН ОХРАНЫ ОБЪЕКТА КУЛЬТУРНОГО НАСЛЕДИЯ</w:t>
      </w:r>
    </w:p>
    <w:p w:rsidR="003B6188" w:rsidRDefault="003B6188">
      <w:pPr>
        <w:pStyle w:val="ConsPlusTitle"/>
        <w:jc w:val="center"/>
      </w:pPr>
      <w:r>
        <w:lastRenderedPageBreak/>
        <w:t>РЕГИОНАЛЬНОГО ЗНАЧЕНИЯ "МЕЛЬНИЦА (ПРОЕКТНЫЙ ИНСТИТУТ</w:t>
      </w:r>
    </w:p>
    <w:p w:rsidR="003B6188" w:rsidRDefault="003B6188">
      <w:pPr>
        <w:pStyle w:val="ConsPlusTitle"/>
        <w:jc w:val="center"/>
      </w:pPr>
      <w:r>
        <w:t>"РОСРЫБКОЛХОЗПРОЕКТ")", НАЧ. ХХ В., РАСПОЛОЖЕННОГО</w:t>
      </w:r>
    </w:p>
    <w:p w:rsidR="003B6188" w:rsidRDefault="003B6188">
      <w:pPr>
        <w:pStyle w:val="ConsPlusTitle"/>
        <w:jc w:val="center"/>
      </w:pPr>
      <w:r>
        <w:t>ПО АДРЕСУ: Г. ВОЛГОГРАД, ВОРОШИЛОВСКИЙ РАЙОН,</w:t>
      </w:r>
    </w:p>
    <w:p w:rsidR="003B6188" w:rsidRDefault="003B6188">
      <w:pPr>
        <w:pStyle w:val="ConsPlusTitle"/>
        <w:jc w:val="center"/>
      </w:pPr>
      <w:r>
        <w:t>УЛ. КИРСАНОВСКАЯ, 6</w:t>
      </w: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"Мельница (Проектный институт "Росрыбколхозпроект")", нач. ХХ в., расположенного по адресу: г. Волгоград, Ворошиловский район, ул. Кирсановская, 6, устанавливаются согласно </w:t>
      </w:r>
      <w:hyperlink w:anchor="P57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от точки 5 до точки 6 в северо-восточном направлении 40,0 м;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от точки 6 до точки 7 в юго-восточном направлении до точки 7 на фасаде жилого дома N 14а;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от точки 7 до точки 8 вдоль жилого дома N 14а до угла здания;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от точки 8 до точки 9 вдоль торца жилого дома N 14а - 12,0 м;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от точки 9 до точки 10 в юго-западном направлении до угла жилого дома N 12а по ул. КИМ, затем 17,0 м до точки 10;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от точки 10 до точки 5 в северо-западном направлении 61,0 м до замыкания контура.</w:t>
      </w: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right"/>
        <w:outlineLvl w:val="0"/>
      </w:pPr>
      <w:r>
        <w:t>Приложение 2</w:t>
      </w:r>
    </w:p>
    <w:p w:rsidR="003B6188" w:rsidRDefault="003B6188">
      <w:pPr>
        <w:pStyle w:val="ConsPlusNormal"/>
        <w:jc w:val="right"/>
      </w:pPr>
      <w:r>
        <w:t>к приказу</w:t>
      </w:r>
    </w:p>
    <w:p w:rsidR="003B6188" w:rsidRDefault="003B6188">
      <w:pPr>
        <w:pStyle w:val="ConsPlusNormal"/>
        <w:jc w:val="right"/>
      </w:pPr>
      <w:r>
        <w:t>комитета культуры</w:t>
      </w:r>
    </w:p>
    <w:p w:rsidR="003B6188" w:rsidRDefault="003B6188">
      <w:pPr>
        <w:pStyle w:val="ConsPlusNormal"/>
        <w:jc w:val="right"/>
      </w:pPr>
      <w:r>
        <w:t>Волгоградской области</w:t>
      </w:r>
    </w:p>
    <w:p w:rsidR="003B6188" w:rsidRDefault="003B6188">
      <w:pPr>
        <w:pStyle w:val="ConsPlusNormal"/>
        <w:jc w:val="right"/>
      </w:pPr>
      <w:r>
        <w:t>от 14 октября 2015 г. N 01-20/422</w:t>
      </w: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Title"/>
        <w:jc w:val="center"/>
      </w:pPr>
      <w:bookmarkStart w:id="1" w:name="P57"/>
      <w:bookmarkEnd w:id="1"/>
      <w:r>
        <w:t>СХЕМА</w:t>
      </w:r>
    </w:p>
    <w:p w:rsidR="003B6188" w:rsidRDefault="003B6188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3B6188" w:rsidRDefault="003B6188">
      <w:pPr>
        <w:pStyle w:val="ConsPlusTitle"/>
        <w:jc w:val="center"/>
      </w:pPr>
      <w:r>
        <w:t>ЗНАЧЕНИЯ "МЕЛЬНИЦА (ПРОЕКТНЫЙ ИНСТИТУТ</w:t>
      </w:r>
    </w:p>
    <w:p w:rsidR="003B6188" w:rsidRDefault="003B6188">
      <w:pPr>
        <w:pStyle w:val="ConsPlusTitle"/>
        <w:jc w:val="center"/>
      </w:pPr>
      <w:r>
        <w:t>"РОСРЫБКОЛХОЗПРОЕКТ")", НАЧ. ХХ В., РАСПОЛОЖЕННОГО</w:t>
      </w:r>
    </w:p>
    <w:p w:rsidR="003B6188" w:rsidRDefault="003B6188">
      <w:pPr>
        <w:pStyle w:val="ConsPlusTitle"/>
        <w:jc w:val="center"/>
      </w:pPr>
      <w:r>
        <w:t>ПО АДРЕСУ: Г. ВОЛГОГРАД, ВОРОШИЛОВСКИЙ РАЙОН,</w:t>
      </w:r>
    </w:p>
    <w:p w:rsidR="003B6188" w:rsidRDefault="003B6188">
      <w:pPr>
        <w:pStyle w:val="ConsPlusTitle"/>
        <w:jc w:val="center"/>
      </w:pPr>
      <w:r>
        <w:t>УЛ. КИРСАНОВСКАЯ, 6</w:t>
      </w: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center"/>
      </w:pPr>
      <w:r>
        <w:t>Проект зон охраны М 1:2000</w:t>
      </w:r>
    </w:p>
    <w:p w:rsidR="003B6188" w:rsidRDefault="003B6188">
      <w:pPr>
        <w:pStyle w:val="ConsPlusNormal"/>
        <w:jc w:val="center"/>
      </w:pPr>
    </w:p>
    <w:p w:rsidR="003B6188" w:rsidRDefault="003B6188">
      <w:pPr>
        <w:pStyle w:val="ConsPlusNormal"/>
        <w:jc w:val="center"/>
      </w:pPr>
      <w:r w:rsidRPr="00F06114">
        <w:rPr>
          <w:position w:val="-425"/>
        </w:rPr>
        <w:lastRenderedPageBreak/>
        <w:pict>
          <v:shape id="_x0000_i1025" style="width:310.85pt;height:436.85pt" coordsize="" o:spt="100" adj="0,,0" path="" filled="f" stroked="f">
            <v:stroke joinstyle="miter"/>
            <v:imagedata r:id="rId10" o:title="base_23732_123912_32768"/>
            <v:formulas/>
            <v:path o:connecttype="segments"/>
          </v:shape>
        </w:pict>
      </w: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right"/>
        <w:outlineLvl w:val="0"/>
      </w:pPr>
      <w:r>
        <w:t>Приложение 3</w:t>
      </w:r>
    </w:p>
    <w:p w:rsidR="003B6188" w:rsidRDefault="003B6188">
      <w:pPr>
        <w:pStyle w:val="ConsPlusNormal"/>
        <w:jc w:val="right"/>
      </w:pPr>
      <w:r>
        <w:t>к приказу</w:t>
      </w:r>
    </w:p>
    <w:p w:rsidR="003B6188" w:rsidRDefault="003B6188">
      <w:pPr>
        <w:pStyle w:val="ConsPlusNormal"/>
        <w:jc w:val="right"/>
      </w:pPr>
      <w:r>
        <w:t>комитета культуры</w:t>
      </w:r>
    </w:p>
    <w:p w:rsidR="003B6188" w:rsidRDefault="003B6188">
      <w:pPr>
        <w:pStyle w:val="ConsPlusNormal"/>
        <w:jc w:val="right"/>
      </w:pPr>
      <w:r>
        <w:t>Волгоградской области</w:t>
      </w:r>
    </w:p>
    <w:p w:rsidR="003B6188" w:rsidRDefault="003B6188">
      <w:pPr>
        <w:pStyle w:val="ConsPlusNormal"/>
        <w:jc w:val="right"/>
      </w:pPr>
      <w:r>
        <w:t>от 14 октября 2015 г. N 01-20/422</w:t>
      </w: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Title"/>
        <w:jc w:val="center"/>
      </w:pPr>
      <w:bookmarkStart w:id="2" w:name="P78"/>
      <w:bookmarkEnd w:id="2"/>
      <w:r>
        <w:t>ТРЕБОВАНИЯ</w:t>
      </w:r>
    </w:p>
    <w:p w:rsidR="003B6188" w:rsidRDefault="003B6188">
      <w:pPr>
        <w:pStyle w:val="ConsPlusTitle"/>
        <w:jc w:val="center"/>
      </w:pPr>
      <w:r>
        <w:t>К РЕЖИМАМ ИСПОЛЬЗОВАНИЯ ЗЕМЕЛЬ И ГРАДОСТРОИТЕЛЬНЫМ</w:t>
      </w:r>
    </w:p>
    <w:p w:rsidR="003B6188" w:rsidRDefault="003B6188">
      <w:pPr>
        <w:pStyle w:val="ConsPlusTitle"/>
        <w:jc w:val="center"/>
      </w:pPr>
      <w:r>
        <w:t>РЕГЛАМЕНТАМ В ГРАНИЦАХ ЗОН ОХРАНЫ ОБЪЕКТА КУЛЬТУРНОГО</w:t>
      </w:r>
    </w:p>
    <w:p w:rsidR="003B6188" w:rsidRDefault="003B6188">
      <w:pPr>
        <w:pStyle w:val="ConsPlusTitle"/>
        <w:jc w:val="center"/>
      </w:pPr>
      <w:r>
        <w:t>НАСЛЕДИЯ РЕГИОНАЛЬНОГО ЗНАЧЕНИЯ "МЕЛЬНИЦА (ПРОЕКТНЫЙ</w:t>
      </w:r>
    </w:p>
    <w:p w:rsidR="003B6188" w:rsidRDefault="003B6188">
      <w:pPr>
        <w:pStyle w:val="ConsPlusTitle"/>
        <w:jc w:val="center"/>
      </w:pPr>
      <w:r>
        <w:t>ИНСТИТУТ "РОСРЫБКОЛХОЗПРОЕКТ")", НАЧ. ХХ В., РАСПОЛОЖЕННОГО</w:t>
      </w:r>
    </w:p>
    <w:p w:rsidR="003B6188" w:rsidRDefault="003B6188">
      <w:pPr>
        <w:pStyle w:val="ConsPlusTitle"/>
        <w:jc w:val="center"/>
      </w:pPr>
      <w:r>
        <w:t>ПО АДРЕСУ: Г. ВОЛГОГРАД, ВОРОШИЛОВСКИЙ РАЙОН,</w:t>
      </w:r>
    </w:p>
    <w:p w:rsidR="003B6188" w:rsidRDefault="003B6188">
      <w:pPr>
        <w:pStyle w:val="ConsPlusTitle"/>
        <w:jc w:val="center"/>
      </w:pPr>
      <w:r>
        <w:t>УЛ. КИРСАНОВСКАЯ, 6</w:t>
      </w: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ind w:firstLine="540"/>
        <w:jc w:val="both"/>
      </w:pPr>
      <w:r>
        <w:t xml:space="preserve">В границах охранной зоны объекта культурного наследия регионального значения "Мельница (Проектный институт "Росрыбколхозпроект")", нач. ХХ в., расположенного по адресу: г. Волгоград, </w:t>
      </w:r>
      <w:r>
        <w:lastRenderedPageBreak/>
        <w:t>Ворошиловский район, ул. Кирсановская, 6, запрещается: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строительства, а также прокладка инженерных коммуникаций (теплотрасс, газопровода, электрокабеля и т.д.) надземным способом, за исключением регенерации (восстановления) историко-градостроительной и природной среды на основе историко-архивных изысканий;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1) отдельно стоящих крупногабаритных рекламных конструкций;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2) транспарант-перетяжек.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1) сохранения ценных пород деревьев, регенерации исторических аллейных посадок вдоль улиц;</w:t>
      </w:r>
    </w:p>
    <w:p w:rsidR="003B6188" w:rsidRDefault="003B6188">
      <w:pPr>
        <w:pStyle w:val="ConsPlusNormal"/>
        <w:spacing w:before="220"/>
        <w:ind w:firstLine="540"/>
        <w:jc w:val="both"/>
      </w:pPr>
      <w:r>
        <w:t>2) применения отдельно стоящего оборудования освещения, отвечающего характеристикам элементов исторической среды.</w:t>
      </w: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jc w:val="both"/>
      </w:pPr>
    </w:p>
    <w:p w:rsidR="003B6188" w:rsidRDefault="003B61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3E23" w:rsidRDefault="00663E23">
      <w:bookmarkStart w:id="3" w:name="_GoBack"/>
      <w:bookmarkEnd w:id="3"/>
    </w:p>
    <w:sectPr w:rsidR="00663E23" w:rsidSect="005C5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188"/>
    <w:rsid w:val="003B6188"/>
    <w:rsid w:val="0066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E6264-4E39-4298-96C3-A313181F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61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61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61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25A552A49DF683DE84909D06286A2C0C1F775B4D603A71D96C7E0B18D7F99A6882A3BF4C9521605D3626C7CF6A6D2467B27BAE0D8F101455C812F7OA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A25A552A49DF683DE84909D06286A2C0C1F775B4263327BDD6C7E0B18D7F99A6882A3AD4CCD2D61582827CCDA3C3C62F3O2Q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A25A552A49DF683DE848E90104435290D1C2C524360302F863325564FDEF3CD2FCDFAFD08982060553D729F806B316137A17BA90D8C1208F5O7Q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2A25A552A49DF683DE848E90104435290D1C2B5F4A66302F863325564FDEF3CD3DCDA2F1099D3E615F2824CEC6F3OEQ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A25A552A49DF683DE84909D06286A2C0C1F775B4A643A7FD86E2301108EF5986F8DFCA84BDC2D615D3626CFC735683176EA77AA1690130849CA1078F0O1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5295</Characters>
  <Application>Microsoft Office Word</Application>
  <DocSecurity>0</DocSecurity>
  <Lines>44</Lines>
  <Paragraphs>12</Paragraphs>
  <ScaleCrop>false</ScaleCrop>
  <Company>diakov.net</Company>
  <LinksUpToDate>false</LinksUpToDate>
  <CharactersWithSpaces>6211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2020-12-15T16:14:00Z</dcterms:created>
  <dcterms:modified xsi:type="dcterms:W3CDTF">2020-12-15T16:14:00Z</dcterms:modified>
</cp:coreProperties>
</file>