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074" w:rsidRDefault="006E10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E1074" w:rsidRDefault="006E1074">
      <w:pPr>
        <w:pStyle w:val="ConsPlusNormal"/>
        <w:jc w:val="both"/>
        <w:outlineLvl w:val="0"/>
      </w:pPr>
    </w:p>
    <w:p w:rsidR="006E1074" w:rsidRDefault="006E107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E1074" w:rsidRDefault="006E1074">
      <w:pPr>
        <w:pStyle w:val="ConsPlusTitle"/>
        <w:jc w:val="center"/>
      </w:pPr>
      <w:r>
        <w:t>КУЛЬТУРНОГО НАСЛЕДИЯ ВОЛГОГРАДСКОЙ ОБЛАСТИ</w:t>
      </w:r>
    </w:p>
    <w:p w:rsidR="006E1074" w:rsidRDefault="006E1074">
      <w:pPr>
        <w:pStyle w:val="ConsPlusTitle"/>
        <w:jc w:val="both"/>
      </w:pPr>
    </w:p>
    <w:p w:rsidR="006E1074" w:rsidRDefault="006E1074">
      <w:pPr>
        <w:pStyle w:val="ConsPlusTitle"/>
        <w:jc w:val="center"/>
      </w:pPr>
      <w:r>
        <w:t>ПРИКАЗ</w:t>
      </w:r>
    </w:p>
    <w:p w:rsidR="006E1074" w:rsidRDefault="006E1074">
      <w:pPr>
        <w:pStyle w:val="ConsPlusTitle"/>
        <w:jc w:val="center"/>
      </w:pPr>
      <w:r>
        <w:t>от 8 ноября 2019 г. N 228</w:t>
      </w:r>
    </w:p>
    <w:p w:rsidR="006E1074" w:rsidRDefault="006E1074">
      <w:pPr>
        <w:pStyle w:val="ConsPlusTitle"/>
        <w:jc w:val="both"/>
      </w:pPr>
    </w:p>
    <w:p w:rsidR="006E1074" w:rsidRDefault="006E1074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6E1074" w:rsidRDefault="006E1074">
      <w:pPr>
        <w:pStyle w:val="ConsPlusTitle"/>
        <w:jc w:val="center"/>
      </w:pPr>
      <w:r>
        <w:t>РЕГИОНАЛЬНОГО ЗНАЧЕНИЯ "ПРОХОДНЫЕ СТАДИОНА СТЗ (ВГТЗ)</w:t>
      </w:r>
    </w:p>
    <w:p w:rsidR="006E1074" w:rsidRDefault="006E1074">
      <w:pPr>
        <w:pStyle w:val="ConsPlusTitle"/>
        <w:jc w:val="center"/>
      </w:pPr>
      <w:r>
        <w:t>"ТРАКТОР", РАСПОЛОЖЕННОГО ПО АДРЕСУ: ВОЛГОГРАДСКАЯ</w:t>
      </w:r>
    </w:p>
    <w:p w:rsidR="006E1074" w:rsidRDefault="006E1074">
      <w:pPr>
        <w:pStyle w:val="ConsPlusTitle"/>
        <w:jc w:val="center"/>
      </w:pPr>
      <w:r>
        <w:t>ОБЛАСТЬ, Г. ВОЛГОГРАД, ТРАКТОРОЗАВОДСКИЙ РАЙОН,</w:t>
      </w:r>
    </w:p>
    <w:p w:rsidR="006E1074" w:rsidRDefault="006E1074">
      <w:pPr>
        <w:pStyle w:val="ConsPlusTitle"/>
        <w:jc w:val="center"/>
      </w:pPr>
      <w:r>
        <w:t>УЛ. МОГИЛЕВИЧА, 2А, УТВЕРЖДЕНИИ ТРЕБОВАНИЙ</w:t>
      </w:r>
    </w:p>
    <w:p w:rsidR="006E1074" w:rsidRDefault="006E1074">
      <w:pPr>
        <w:pStyle w:val="ConsPlusTitle"/>
        <w:jc w:val="center"/>
      </w:pPr>
      <w:r>
        <w:t>К ГРАДОСТРОИТЕЛЬНЫМ РЕГЛАМЕНТАМ В ГРАНИЦАХ</w:t>
      </w:r>
    </w:p>
    <w:p w:rsidR="006E1074" w:rsidRDefault="006E1074">
      <w:pPr>
        <w:pStyle w:val="ConsPlusTitle"/>
        <w:jc w:val="center"/>
      </w:pPr>
      <w:r>
        <w:t>ТЕРРИТОРИЙ ДАННЫХ ЗОН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"Проходные стадиона СТЗ (ВГТЗ) "Трактор", расположенного по адресу: Волгоградская область, г. Волгоград, Тракторозаводский район, ул. Могилевича, 2А,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12" w:history="1">
        <w:r>
          <w:rPr>
            <w:color w:val="0000FF"/>
          </w:rPr>
          <w:t>3</w:t>
        </w:r>
      </w:hyperlink>
      <w:r>
        <w:t>.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62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"Проходные стадиона СТЗ (ВГТЗ) "Трактор", расположенного по адресу: Волгоградская область, г. Волгоград, Тракторозаводский район, ул. Могилевича, 2А, согласно приложению 4.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"Проходные стадиона СТЗ (ВГТЗ) "Трактор", расположенного по адресу: Волгоградская область, г. Волгоград, Тракторозаводский район, ул. Могилевича, 2А,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right"/>
      </w:pPr>
      <w:r>
        <w:lastRenderedPageBreak/>
        <w:t>Председатель комитета</w:t>
      </w:r>
    </w:p>
    <w:p w:rsidR="006E1074" w:rsidRDefault="006E1074">
      <w:pPr>
        <w:pStyle w:val="ConsPlusNormal"/>
        <w:jc w:val="right"/>
      </w:pPr>
      <w:r>
        <w:t>А.Ю.БАЖЕНОВ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right"/>
        <w:outlineLvl w:val="0"/>
      </w:pPr>
      <w:r>
        <w:t>Приложение 1</w:t>
      </w:r>
    </w:p>
    <w:p w:rsidR="006E1074" w:rsidRDefault="006E1074">
      <w:pPr>
        <w:pStyle w:val="ConsPlusNormal"/>
        <w:jc w:val="right"/>
      </w:pPr>
      <w:r>
        <w:t>к приказу</w:t>
      </w:r>
    </w:p>
    <w:p w:rsidR="006E1074" w:rsidRDefault="006E1074">
      <w:pPr>
        <w:pStyle w:val="ConsPlusNormal"/>
        <w:jc w:val="right"/>
      </w:pPr>
      <w:r>
        <w:t>комитета государственной</w:t>
      </w:r>
    </w:p>
    <w:p w:rsidR="006E1074" w:rsidRDefault="006E1074">
      <w:pPr>
        <w:pStyle w:val="ConsPlusNormal"/>
        <w:jc w:val="right"/>
      </w:pPr>
      <w:r>
        <w:t>охраны объектов</w:t>
      </w:r>
    </w:p>
    <w:p w:rsidR="006E1074" w:rsidRDefault="006E1074">
      <w:pPr>
        <w:pStyle w:val="ConsPlusNormal"/>
        <w:jc w:val="right"/>
      </w:pPr>
      <w:r>
        <w:t>культурного наследия</w:t>
      </w:r>
    </w:p>
    <w:p w:rsidR="006E1074" w:rsidRDefault="006E1074">
      <w:pPr>
        <w:pStyle w:val="ConsPlusNormal"/>
        <w:jc w:val="right"/>
      </w:pPr>
      <w:r>
        <w:t>Волгоградской области</w:t>
      </w:r>
    </w:p>
    <w:p w:rsidR="006E1074" w:rsidRDefault="006E1074">
      <w:pPr>
        <w:pStyle w:val="ConsPlusNormal"/>
        <w:jc w:val="right"/>
      </w:pPr>
      <w:r>
        <w:t>от 08 ноября 2019 г. N 228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</w:pPr>
      <w:bookmarkStart w:id="0" w:name="P36"/>
      <w:bookmarkEnd w:id="0"/>
      <w:r>
        <w:t>ОПИСАНИЕ ГРАНИЦ ЗОН ОХРАНЫ ОБЪЕКТА КУЛЬТУРНОГО НАСЛЕДИЯ</w:t>
      </w:r>
    </w:p>
    <w:p w:rsidR="006E1074" w:rsidRDefault="006E1074">
      <w:pPr>
        <w:pStyle w:val="ConsPlusTitle"/>
        <w:jc w:val="center"/>
      </w:pPr>
      <w:r>
        <w:t>РЕГИОНАЛЬНОГО ЗНАЧЕНИЯ "ПРОХОДНЫЕ СТАДИОНА СТЗ (ВГТЗ)</w:t>
      </w:r>
    </w:p>
    <w:p w:rsidR="006E1074" w:rsidRDefault="006E1074">
      <w:pPr>
        <w:pStyle w:val="ConsPlusTitle"/>
        <w:jc w:val="center"/>
      </w:pPr>
      <w:r>
        <w:t>"ТРАКТОР", РАСПОЛОЖЕННОГО ПО АДРЕСУ: ВОЛГОГРАДСКАЯ</w:t>
      </w:r>
    </w:p>
    <w:p w:rsidR="006E1074" w:rsidRDefault="006E1074">
      <w:pPr>
        <w:pStyle w:val="ConsPlusTitle"/>
        <w:jc w:val="center"/>
      </w:pPr>
      <w:r>
        <w:t>ОБЛАСТЬ, Г. ВОЛГОГРАД, ТРАКТОРОЗАВОДСКИЙ РАЙОН,</w:t>
      </w:r>
    </w:p>
    <w:p w:rsidR="006E1074" w:rsidRDefault="006E1074">
      <w:pPr>
        <w:pStyle w:val="ConsPlusTitle"/>
        <w:jc w:val="center"/>
      </w:pPr>
      <w:r>
        <w:t>УЛ. МОГИЛЕВИЧА, 2А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91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"Проходные стадиона СТЗ (ВГТЗ) "Трактор", расположенного по адресу: г. Волгоград, Тракторозаводский район, ул. Могилевича, 2А (приложение 2 к настоящему приказу), по линиям, обозначенным цифрами: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 до точки 4 в восточном направлении - 20,08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4 до точки 5 в северном направлении - 54,23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5 до точки 6 в восточном направлении - 26,16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6 до точки 7 в южном направлении - 22,67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7 до точки 8 в восточном направлении - 27,18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8 до точки 9 в южном направлении - 26,42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9 до точки 10 в юго-западном направлении - 58,45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10 до точки 11 в западном направлении - 87,24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11 до точки 12 в северном направлении - 29,98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12 до точки 13 в западном направлении - 13,32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13 до точки 14 в северном направлении - 18,27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14 до точки 15 в восточном направлении - 13,57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15 до точки 16 в северном направлении - 59,07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16 до точки 2 в восточном направлении - 57,03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lastRenderedPageBreak/>
        <w:t>от точки 2 до точки 1 в южном направлении, до замыкания контура - 68,73 м.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6E1074" w:rsidRDefault="006E1074">
      <w:pPr>
        <w:pStyle w:val="ConsPlusTitle"/>
        <w:jc w:val="center"/>
      </w:pPr>
      <w:r>
        <w:t>деятельности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устанавливаются согласно </w:t>
      </w:r>
      <w:hyperlink w:anchor="P91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"Проходные стадиона СТЗ (ВГТЗ) "Трактор", расположенного по адресу: г. Волгоград, Тракторозаводский район, ул. Могилевича, 2А (приложение 2 к настоящему приказу), по линиям, обозначенным цифрами: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16 до точки 17 в северном направлении - 214,65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17 до точки 18 в восточном направлении - 53,67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18 до точки 19 в юго-восточном направлении - 29,75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19 до точки 20 в южном направлении - 24,01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20 до точки 21 в восточном направлении - 70,65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21 до точки 22 в южном направлении - 96,90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22 до точки 8 в юго-западном направлении - 37,56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8 до точки 7 в западном направлении - 27,18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7 до точки 6 в северном направлении - 22,67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6 до точки 5 в западном направлении - 26,16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5 до точки 3 в северном направлении - 14,95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3 до точки 2 в западном направлении - 20,09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от точки 2 до точки 16 в западном направлении, до замыкания контура - 57,03 м.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right"/>
        <w:outlineLvl w:val="0"/>
      </w:pPr>
      <w:r>
        <w:t>Приложение 2</w:t>
      </w:r>
    </w:p>
    <w:p w:rsidR="006E1074" w:rsidRDefault="006E1074">
      <w:pPr>
        <w:pStyle w:val="ConsPlusNormal"/>
        <w:jc w:val="right"/>
      </w:pPr>
      <w:r>
        <w:t>к приказу</w:t>
      </w:r>
    </w:p>
    <w:p w:rsidR="006E1074" w:rsidRDefault="006E1074">
      <w:pPr>
        <w:pStyle w:val="ConsPlusNormal"/>
        <w:jc w:val="right"/>
      </w:pPr>
      <w:r>
        <w:t>комитета государственной</w:t>
      </w:r>
    </w:p>
    <w:p w:rsidR="006E1074" w:rsidRDefault="006E1074">
      <w:pPr>
        <w:pStyle w:val="ConsPlusNormal"/>
        <w:jc w:val="right"/>
      </w:pPr>
      <w:r>
        <w:t>охраны объектов</w:t>
      </w:r>
    </w:p>
    <w:p w:rsidR="006E1074" w:rsidRDefault="006E1074">
      <w:pPr>
        <w:pStyle w:val="ConsPlusNormal"/>
        <w:jc w:val="right"/>
      </w:pPr>
      <w:r>
        <w:t>культурного наследия</w:t>
      </w:r>
    </w:p>
    <w:p w:rsidR="006E1074" w:rsidRDefault="006E1074">
      <w:pPr>
        <w:pStyle w:val="ConsPlusNormal"/>
        <w:jc w:val="right"/>
      </w:pPr>
      <w:r>
        <w:t>Волгоградской области</w:t>
      </w:r>
    </w:p>
    <w:p w:rsidR="006E1074" w:rsidRDefault="006E1074">
      <w:pPr>
        <w:pStyle w:val="ConsPlusNormal"/>
        <w:jc w:val="right"/>
      </w:pPr>
      <w:r>
        <w:t>от 08 ноября 2019 г. N 228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</w:pPr>
      <w:bookmarkStart w:id="1" w:name="P91"/>
      <w:bookmarkEnd w:id="1"/>
      <w:r>
        <w:t>СХЕМА</w:t>
      </w:r>
    </w:p>
    <w:p w:rsidR="006E1074" w:rsidRDefault="006E1074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6E1074" w:rsidRDefault="006E1074">
      <w:pPr>
        <w:pStyle w:val="ConsPlusTitle"/>
        <w:jc w:val="center"/>
      </w:pPr>
      <w:r>
        <w:t>ЗНАЧЕНИЯ "ПРОХОДНЫЕ СТАДИОНА СТЗ (ВГТЗ) "ТРАКТОР",</w:t>
      </w:r>
    </w:p>
    <w:p w:rsidR="006E1074" w:rsidRDefault="006E1074">
      <w:pPr>
        <w:pStyle w:val="ConsPlusTitle"/>
        <w:jc w:val="center"/>
      </w:pPr>
      <w:r>
        <w:t>РАСПОЛОЖЕННОГО ПО АДРЕСУ: ВОЛГОГРАДСКАЯ</w:t>
      </w:r>
    </w:p>
    <w:p w:rsidR="006E1074" w:rsidRDefault="006E1074">
      <w:pPr>
        <w:pStyle w:val="ConsPlusTitle"/>
        <w:jc w:val="center"/>
      </w:pPr>
      <w:r>
        <w:t>ОБЛАСТЬ, Г. ВОЛГОГРАД, ТРАКТОРОЗАВОДСКИЙ РАЙОН,</w:t>
      </w:r>
    </w:p>
    <w:p w:rsidR="006E1074" w:rsidRDefault="006E1074">
      <w:pPr>
        <w:pStyle w:val="ConsPlusTitle"/>
        <w:jc w:val="center"/>
      </w:pPr>
      <w:r>
        <w:t>УЛ. МОГИЛЕВИЧА, 2А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center"/>
      </w:pPr>
      <w:r w:rsidRPr="00400B1E">
        <w:rPr>
          <w:position w:val="-644"/>
        </w:rPr>
        <w:lastRenderedPageBreak/>
        <w:pict>
          <v:shape id="_x0000_i1025" style="width:422.25pt;height:654.75pt" coordsize="" o:spt="100" adj="0,,0" path="" filled="f" stroked="f">
            <v:stroke joinstyle="miter"/>
            <v:imagedata r:id="rId13" o:title="base_23732_196112_32768"/>
            <v:formulas/>
            <v:path o:connecttype="segments"/>
          </v:shape>
        </w:pic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right"/>
        <w:outlineLvl w:val="0"/>
      </w:pPr>
      <w:r>
        <w:lastRenderedPageBreak/>
        <w:t>Приложение 3</w:t>
      </w:r>
    </w:p>
    <w:p w:rsidR="006E1074" w:rsidRDefault="006E1074">
      <w:pPr>
        <w:pStyle w:val="ConsPlusNormal"/>
        <w:jc w:val="right"/>
      </w:pPr>
      <w:r>
        <w:t>к приказу</w:t>
      </w:r>
    </w:p>
    <w:p w:rsidR="006E1074" w:rsidRDefault="006E1074">
      <w:pPr>
        <w:pStyle w:val="ConsPlusNormal"/>
        <w:jc w:val="right"/>
      </w:pPr>
      <w:r>
        <w:t>комитета государственной</w:t>
      </w:r>
    </w:p>
    <w:p w:rsidR="006E1074" w:rsidRDefault="006E1074">
      <w:pPr>
        <w:pStyle w:val="ConsPlusNormal"/>
        <w:jc w:val="right"/>
      </w:pPr>
      <w:r>
        <w:t>охраны объектов</w:t>
      </w:r>
    </w:p>
    <w:p w:rsidR="006E1074" w:rsidRDefault="006E1074">
      <w:pPr>
        <w:pStyle w:val="ConsPlusNormal"/>
        <w:jc w:val="right"/>
      </w:pPr>
      <w:r>
        <w:t>культурного наследия</w:t>
      </w:r>
    </w:p>
    <w:p w:rsidR="006E1074" w:rsidRDefault="006E1074">
      <w:pPr>
        <w:pStyle w:val="ConsPlusNormal"/>
        <w:jc w:val="right"/>
      </w:pPr>
      <w:r>
        <w:t>Волгоградской области</w:t>
      </w:r>
    </w:p>
    <w:p w:rsidR="006E1074" w:rsidRDefault="006E1074">
      <w:pPr>
        <w:pStyle w:val="ConsPlusNormal"/>
        <w:jc w:val="right"/>
      </w:pPr>
      <w:r>
        <w:t>от 08 ноября 2019 г. N 228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</w:pPr>
      <w:bookmarkStart w:id="2" w:name="P112"/>
      <w:bookmarkEnd w:id="2"/>
      <w:r>
        <w:t>ПЕРЕЧЕНЬ</w:t>
      </w:r>
    </w:p>
    <w:p w:rsidR="006E1074" w:rsidRDefault="006E1074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6E1074" w:rsidRDefault="006E1074">
      <w:pPr>
        <w:pStyle w:val="ConsPlusTitle"/>
        <w:jc w:val="center"/>
      </w:pPr>
      <w:r>
        <w:t>КУЛЬТУРНОГО НАСЛЕДИЯ РЕГИОНАЛЬНОГО ЗНАЧЕНИЯ "ПРОХОДНЫЕ</w:t>
      </w:r>
    </w:p>
    <w:p w:rsidR="006E1074" w:rsidRDefault="006E1074">
      <w:pPr>
        <w:pStyle w:val="ConsPlusTitle"/>
        <w:jc w:val="center"/>
      </w:pPr>
      <w:r>
        <w:t>СТАДИОНА СТЗ (ВГТЗ) "ТРАКТОР", РАСПОЛОЖЕННОГО ПО АДРЕСУ:</w:t>
      </w:r>
    </w:p>
    <w:p w:rsidR="006E1074" w:rsidRDefault="006E1074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6E1074" w:rsidRDefault="006E1074">
      <w:pPr>
        <w:pStyle w:val="ConsPlusTitle"/>
        <w:jc w:val="center"/>
      </w:pPr>
      <w:r>
        <w:t>РАЙОН, УЛ. МОГИЛЕВИЧА, 2А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6E1074" w:rsidRDefault="006E107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4"/>
        <w:gridCol w:w="1880"/>
        <w:gridCol w:w="2410"/>
        <w:gridCol w:w="2835"/>
      </w:tblGrid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10056,21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6162,52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20,08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10055,69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6182,59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54,23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10109,92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6182,96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26,16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10109,42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6209,12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22,67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10086,77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6208,29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27,18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10085,91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6235,46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26,42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10059,51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6234,41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58,45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10018,62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6192,65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87,24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10017,65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6105,42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29,98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10047,63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6105,42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13,32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10047,63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6092,10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18,27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10065,90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6092,10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13,57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10066,06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6105,67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59,07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10125,13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6105,98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57,03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10124,94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6163,01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68,73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10056,21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6162,52</w:t>
            </w:r>
          </w:p>
        </w:tc>
      </w:tr>
      <w:tr w:rsidR="006E1074">
        <w:tc>
          <w:tcPr>
            <w:tcW w:w="9039" w:type="dxa"/>
            <w:gridSpan w:val="4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10125,13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6105,98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214,65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10249,75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6108,85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53,67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10254,91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6162,27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29,75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10226,84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6172,12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24,01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10203,24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6176,52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70,65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10208,99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6246,94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96,90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10113,16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6261,31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37,56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10085,91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6235,46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27,18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10086,77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6208,29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22,67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10109,42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6209,12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26,16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10109,92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6182,96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14,95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10124,87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6183,10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10124,94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6163,01</w:t>
            </w: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</w:pPr>
          </w:p>
        </w:tc>
        <w:tc>
          <w:tcPr>
            <w:tcW w:w="1880" w:type="dxa"/>
          </w:tcPr>
          <w:p w:rsidR="006E1074" w:rsidRDefault="006E1074">
            <w:pPr>
              <w:pStyle w:val="ConsPlusNormal"/>
              <w:jc w:val="center"/>
            </w:pPr>
            <w:r>
              <w:t>57,03</w:t>
            </w:r>
          </w:p>
        </w:tc>
        <w:tc>
          <w:tcPr>
            <w:tcW w:w="241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835" w:type="dxa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1914" w:type="dxa"/>
          </w:tcPr>
          <w:p w:rsidR="006E1074" w:rsidRDefault="006E10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80" w:type="dxa"/>
          </w:tcPr>
          <w:p w:rsidR="006E1074" w:rsidRDefault="006E1074">
            <w:pPr>
              <w:pStyle w:val="ConsPlusNormal"/>
            </w:pPr>
          </w:p>
        </w:tc>
        <w:tc>
          <w:tcPr>
            <w:tcW w:w="2410" w:type="dxa"/>
          </w:tcPr>
          <w:p w:rsidR="006E1074" w:rsidRDefault="006E1074">
            <w:pPr>
              <w:pStyle w:val="ConsPlusNormal"/>
              <w:jc w:val="center"/>
            </w:pPr>
            <w:r>
              <w:t>10125,13</w:t>
            </w:r>
          </w:p>
        </w:tc>
        <w:tc>
          <w:tcPr>
            <w:tcW w:w="2835" w:type="dxa"/>
          </w:tcPr>
          <w:p w:rsidR="006E1074" w:rsidRDefault="006E1074">
            <w:pPr>
              <w:pStyle w:val="ConsPlusNormal"/>
              <w:jc w:val="center"/>
            </w:pPr>
            <w:r>
              <w:t>6105,98</w:t>
            </w:r>
          </w:p>
        </w:tc>
      </w:tr>
    </w:tbl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Система координат: WGS 84</w:t>
      </w:r>
    </w:p>
    <w:p w:rsidR="006E1074" w:rsidRDefault="006E107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0"/>
        <w:gridCol w:w="3288"/>
        <w:gridCol w:w="3061"/>
      </w:tblGrid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E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48°48'0,79"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44°35'39,43"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48°48'0,77"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44°35'40,42"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48°48'2,52"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44°35'40,44"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48°48'2,51"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44°35'41,72"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48°48'1,77"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44°35'41,68"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48°48'1,74"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44°35'43,01"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48°48'0,89"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44°35'42,96"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48°47'59,57"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44°35'40,91"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48°47'59,54"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44°35'36,63"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48°48'0,51"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44°35'36,64"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48°48'0,51"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44°35'35,98"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48°48'1,10"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44°35'35,98"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48°48'1,11"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44°35'36,65"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48°48'3,02"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44°35'36,67"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48°48'3,01"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44°35'39,46" В</w:t>
            </w:r>
          </w:p>
        </w:tc>
      </w:tr>
      <w:tr w:rsidR="006E1074">
        <w:tc>
          <w:tcPr>
            <w:tcW w:w="9009" w:type="dxa"/>
            <w:gridSpan w:val="3"/>
          </w:tcPr>
          <w:p w:rsidR="006E1074" w:rsidRDefault="006E1074">
            <w:pPr>
              <w:pStyle w:val="ConsPlusNormal"/>
            </w:pP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48°48'3,02"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44°35'36,67"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48°48'7,05"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44°35'36,82"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48°48'7,22"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44°35'39,43"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48°48'6,31"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44°35'39,91"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48°48'5,54"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44°35'40,13"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48°48'5,73"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44°35'43,58"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48°48'2,63"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44°35'44,28"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48°48'1,74"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44°35'43,01"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48°48'1,77"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44°35'41,68"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48°48'2,51"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44°35'41,72"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48°48'2,52"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44°35'40,44"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48°48'3,01"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44°35'40,45" В</w:t>
            </w:r>
          </w:p>
        </w:tc>
      </w:tr>
      <w:tr w:rsidR="006E1074">
        <w:tc>
          <w:tcPr>
            <w:tcW w:w="2660" w:type="dxa"/>
          </w:tcPr>
          <w:p w:rsidR="006E1074" w:rsidRDefault="006E10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6E1074" w:rsidRDefault="006E1074">
            <w:pPr>
              <w:pStyle w:val="ConsPlusNormal"/>
              <w:jc w:val="center"/>
            </w:pPr>
            <w:r>
              <w:t>48°48'3,01" С</w:t>
            </w:r>
          </w:p>
        </w:tc>
        <w:tc>
          <w:tcPr>
            <w:tcW w:w="3061" w:type="dxa"/>
          </w:tcPr>
          <w:p w:rsidR="006E1074" w:rsidRDefault="006E1074">
            <w:pPr>
              <w:pStyle w:val="ConsPlusNormal"/>
              <w:jc w:val="center"/>
            </w:pPr>
            <w:r>
              <w:t>44°35'39,46" В</w:t>
            </w:r>
          </w:p>
        </w:tc>
      </w:tr>
    </w:tbl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right"/>
        <w:outlineLvl w:val="0"/>
      </w:pPr>
      <w:r>
        <w:t>Приложение 4</w:t>
      </w:r>
    </w:p>
    <w:p w:rsidR="006E1074" w:rsidRDefault="006E1074">
      <w:pPr>
        <w:pStyle w:val="ConsPlusNormal"/>
        <w:jc w:val="right"/>
      </w:pPr>
      <w:r>
        <w:t>к приказу</w:t>
      </w:r>
    </w:p>
    <w:p w:rsidR="006E1074" w:rsidRDefault="006E1074">
      <w:pPr>
        <w:pStyle w:val="ConsPlusNormal"/>
        <w:jc w:val="right"/>
      </w:pPr>
      <w:r>
        <w:t>комитета государственной</w:t>
      </w:r>
    </w:p>
    <w:p w:rsidR="006E1074" w:rsidRDefault="006E1074">
      <w:pPr>
        <w:pStyle w:val="ConsPlusNormal"/>
        <w:jc w:val="right"/>
      </w:pPr>
      <w:r>
        <w:t>охраны объектов</w:t>
      </w:r>
    </w:p>
    <w:p w:rsidR="006E1074" w:rsidRDefault="006E1074">
      <w:pPr>
        <w:pStyle w:val="ConsPlusNormal"/>
        <w:jc w:val="right"/>
      </w:pPr>
      <w:r>
        <w:t>культурного наследия</w:t>
      </w:r>
    </w:p>
    <w:p w:rsidR="006E1074" w:rsidRDefault="006E1074">
      <w:pPr>
        <w:pStyle w:val="ConsPlusNormal"/>
        <w:jc w:val="right"/>
      </w:pPr>
      <w:r>
        <w:t>Волгоградской области</w:t>
      </w:r>
    </w:p>
    <w:p w:rsidR="006E1074" w:rsidRDefault="006E1074">
      <w:pPr>
        <w:pStyle w:val="ConsPlusNormal"/>
        <w:jc w:val="right"/>
      </w:pPr>
      <w:r>
        <w:t>от 08 ноября 2019 г. N 228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</w:pPr>
      <w:bookmarkStart w:id="3" w:name="P462"/>
      <w:bookmarkEnd w:id="3"/>
      <w:r>
        <w:t>ТРЕБОВАНИЯ</w:t>
      </w:r>
    </w:p>
    <w:p w:rsidR="006E1074" w:rsidRDefault="006E1074">
      <w:pPr>
        <w:pStyle w:val="ConsPlusTitle"/>
        <w:jc w:val="center"/>
      </w:pPr>
      <w:r>
        <w:t>К ГРАДОСТРОИТЕЛЬНЫМ РЕГЛАМЕНТАМ В ГРАНИЦАХ ТЕРРИТОРИЙ ЗОН</w:t>
      </w:r>
    </w:p>
    <w:p w:rsidR="006E1074" w:rsidRDefault="006E1074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6E1074" w:rsidRDefault="006E1074">
      <w:pPr>
        <w:pStyle w:val="ConsPlusTitle"/>
        <w:jc w:val="center"/>
      </w:pPr>
      <w:r>
        <w:t>"ПРОХОДНЫЕ СТАДИОНА СТЗ (ВГТЗ) "ТРАКТОР", РАСПОЛОЖЕННОГО</w:t>
      </w:r>
    </w:p>
    <w:p w:rsidR="006E1074" w:rsidRDefault="006E1074">
      <w:pPr>
        <w:pStyle w:val="ConsPlusTitle"/>
        <w:jc w:val="center"/>
      </w:pPr>
      <w:r>
        <w:t>ПО АДРЕСУ: ВОЛГОГРАДСКАЯ ОБЛАСТЬ, Г. ВОЛГОГРАД,</w:t>
      </w:r>
    </w:p>
    <w:p w:rsidR="006E1074" w:rsidRDefault="006E1074">
      <w:pPr>
        <w:pStyle w:val="ConsPlusTitle"/>
        <w:jc w:val="center"/>
      </w:pPr>
      <w:r>
        <w:t>ТРАКТОРОЗАВОДСКОЙ РАЙОН, УЛ. МОГИЛЕВИЧА, 2А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"Проходные стадиона СТЗ (ВГТЗ) "Трактор", расположенного по адресу: Волгоградская область, г. Волгоград, Тракторозаводский район, ул. Могилевича, 2А, запрещается: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строительства, за исключением прокладки сетей инженерно-технического обеспечения подземным способом с последующей рекультивацией нарушенного поверхностного слоя земли;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lastRenderedPageBreak/>
        <w:t>установка ограждений, за исключением дорожных ограждений и ограждений с несплошным заполнением;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установка рекламных конструкций.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Проведение работ, не запрещенных данным режимом использования земель,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6E1074" w:rsidRDefault="006E1074">
      <w:pPr>
        <w:pStyle w:val="ConsPlusTitle"/>
        <w:jc w:val="center"/>
      </w:pPr>
      <w:r>
        <w:t>деятельности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"Проходные стадиона СТЗ (ВГТЗ) "Трактор", расположенного по адресу: Волгоградская область, г. Волгоград, Тракторозаводский район, ул. Могилевича, 2А, запрещается: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высотой выше 15,0 м от уровня земли до наивысшей отметки конструктивного элемента здания;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 и окружающую застройку;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установка ограждений, за исключением дорожных ограждений и ограждений с несплошным заполнением;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установка отдельно стоящих рекламных конструкций выше 2,0 м;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установка рекламных конструкций.</w:t>
      </w:r>
    </w:p>
    <w:p w:rsidR="006E1074" w:rsidRDefault="006E1074">
      <w:pPr>
        <w:pStyle w:val="ConsPlusNormal"/>
        <w:spacing w:before="220"/>
        <w:ind w:firstLine="540"/>
        <w:jc w:val="both"/>
      </w:pPr>
      <w:r>
        <w:t>Проведение работ, не запрещенных данным режимом использования земель,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jc w:val="both"/>
      </w:pPr>
    </w:p>
    <w:p w:rsidR="006E1074" w:rsidRDefault="006E10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4" w:name="_GoBack"/>
      <w:bookmarkEnd w:id="4"/>
    </w:p>
    <w:sectPr w:rsidR="0061571F" w:rsidSect="00360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74"/>
    <w:rsid w:val="0061571F"/>
    <w:rsid w:val="006E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C9B1E-7AF2-4327-B75B-504CA4B4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10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10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10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0E9618C77268364CA8D69BFBEB3E9745927BB0169643D31C1ABF55E90A3D52716E47764BBBCE8AB86F1C6D2FA31D87F762BC408FCB6CA8p4U0C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20E9618C77268364CA8D69BFBEB3E9747997DB8109F43D31C1ABF55E90A3D52716E477643B2CD87E9350C6966F4109BF67EA34091CBp6UCC" TargetMode="External"/><Relationship Id="rId12" Type="http://schemas.openxmlformats.org/officeDocument/2006/relationships/hyperlink" Target="consultantplus://offline/ref=D20E9618C77268364CA8D69BFBEB3E9747997DB8109F43D31C1ABF55E90A3D52716E477643BBCB87E9350C6966F4109BF67EA34091CBp6UC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0E9618C77268364CA8D69BFBEB3E9747997DB8109F43D31C1ABF55E90A3D52716E477643BBCB87E9350C6966F4109BF67EA34091CBp6UCC" TargetMode="External"/><Relationship Id="rId11" Type="http://schemas.openxmlformats.org/officeDocument/2006/relationships/hyperlink" Target="consultantplus://offline/ref=D20E9618C77268364CA8C896ED876192449123BD14964A854749B902B65A3B07312E412308FFC38DBD64483D6BFD44D4B329B04091D76DA85E06D14Dp9U8C" TargetMode="External"/><Relationship Id="rId5" Type="http://schemas.openxmlformats.org/officeDocument/2006/relationships/hyperlink" Target="consultantplus://offline/ref=D20E9618C77268364CA8D69BFBEB3E97479874B3109643D31C1ABF55E90A3D52716E47764BBBCC8EBE6F1C6D2FA31D87F762BC408FCB6CA8p4U0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20E9618C77268364CA8C896ED876192449123BD14964B864548B902B65A3B07312E412308FFC38DBD64483C62FD44D4B329B04091D76DA85E06D14Dp9U8C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20E9618C77268364CA8C896ED876192449123BD14964F864248B902B65A3B07312E412308FFC38DBD644A3A62FD44D4B329B04091D76DA85E06D14Dp9U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1945</Words>
  <Characters>11087</Characters>
  <Application>Microsoft Office Word</Application>
  <DocSecurity>0</DocSecurity>
  <Lines>92</Lines>
  <Paragraphs>26</Paragraphs>
  <ScaleCrop>false</ScaleCrop>
  <Company>diakov.net</Company>
  <LinksUpToDate>false</LinksUpToDate>
  <CharactersWithSpaces>13006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2020-12-20T02:20:00Z</dcterms:created>
  <dcterms:modified xsi:type="dcterms:W3CDTF">2020-12-20T02:20:00Z</dcterms:modified>
</cp:coreProperties>
</file>