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5C6B" w:rsidRDefault="004D5C6B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4D5C6B" w:rsidRDefault="004D5C6B">
      <w:pPr>
        <w:pStyle w:val="ConsPlusNormal"/>
        <w:jc w:val="both"/>
        <w:outlineLvl w:val="0"/>
      </w:pPr>
    </w:p>
    <w:p w:rsidR="004D5C6B" w:rsidRDefault="004D5C6B">
      <w:pPr>
        <w:pStyle w:val="ConsPlusTitle"/>
        <w:jc w:val="center"/>
        <w:outlineLvl w:val="0"/>
      </w:pPr>
      <w:r>
        <w:t>КОМИТЕТ КУЛЬТУРЫ</w:t>
      </w:r>
    </w:p>
    <w:p w:rsidR="004D5C6B" w:rsidRDefault="004D5C6B">
      <w:pPr>
        <w:pStyle w:val="ConsPlusTitle"/>
        <w:jc w:val="center"/>
      </w:pPr>
      <w:r>
        <w:t>ВОЛГОГРАДСКОЙ ОБЛАСТИ</w:t>
      </w:r>
    </w:p>
    <w:p w:rsidR="004D5C6B" w:rsidRDefault="004D5C6B">
      <w:pPr>
        <w:pStyle w:val="ConsPlusTitle"/>
        <w:jc w:val="center"/>
      </w:pPr>
    </w:p>
    <w:p w:rsidR="004D5C6B" w:rsidRDefault="004D5C6B">
      <w:pPr>
        <w:pStyle w:val="ConsPlusTitle"/>
        <w:jc w:val="center"/>
      </w:pPr>
      <w:r>
        <w:t>ПРИКАЗ</w:t>
      </w:r>
    </w:p>
    <w:p w:rsidR="004D5C6B" w:rsidRDefault="004D5C6B">
      <w:pPr>
        <w:pStyle w:val="ConsPlusTitle"/>
        <w:jc w:val="center"/>
      </w:pPr>
      <w:r>
        <w:t>от 23 декабря 2016 г. N 01-20/483</w:t>
      </w:r>
    </w:p>
    <w:p w:rsidR="004D5C6B" w:rsidRDefault="004D5C6B">
      <w:pPr>
        <w:pStyle w:val="ConsPlusTitle"/>
        <w:jc w:val="center"/>
      </w:pPr>
    </w:p>
    <w:p w:rsidR="004D5C6B" w:rsidRDefault="004D5C6B">
      <w:pPr>
        <w:pStyle w:val="ConsPlusTitle"/>
        <w:jc w:val="center"/>
      </w:pPr>
      <w:r>
        <w:t>ОБ УТВЕРЖДЕНИИ ГРАНИЦ ЗОН ОХРАНЫ ОБЪЕКТА КУЛЬТУРНОГО</w:t>
      </w:r>
    </w:p>
    <w:p w:rsidR="004D5C6B" w:rsidRDefault="004D5C6B">
      <w:pPr>
        <w:pStyle w:val="ConsPlusTitle"/>
        <w:jc w:val="center"/>
      </w:pPr>
      <w:r>
        <w:t>НАСЛЕДИЯ РЕГИОНАЛЬНОГО ЗНАЧЕНИЯ "ПАМЯТНИК В.И. ЛЕНИНУ",</w:t>
      </w:r>
    </w:p>
    <w:p w:rsidR="004D5C6B" w:rsidRDefault="004D5C6B">
      <w:pPr>
        <w:pStyle w:val="ConsPlusTitle"/>
        <w:jc w:val="center"/>
      </w:pPr>
      <w:r>
        <w:t>1965 Г., РАСПОЛОЖЕННОГО ПО АДРЕСУ: Г. ВОЛГОГРАД,</w:t>
      </w:r>
    </w:p>
    <w:p w:rsidR="004D5C6B" w:rsidRDefault="004D5C6B">
      <w:pPr>
        <w:pStyle w:val="ConsPlusTitle"/>
        <w:jc w:val="center"/>
      </w:pPr>
      <w:r>
        <w:t>КРАСНООКТЯБРЬСКИЙ РАЙОН, ПР. ИМ. ЛЕНИНА, А ТАКЖЕ</w:t>
      </w:r>
    </w:p>
    <w:p w:rsidR="004D5C6B" w:rsidRDefault="004D5C6B">
      <w:pPr>
        <w:pStyle w:val="ConsPlusTitle"/>
        <w:jc w:val="center"/>
      </w:pPr>
      <w:r>
        <w:t>ТРЕБОВАНИЙ К РЕЖИМАМ ИСПОЛЬЗОВАНИЯ ЗЕМЕЛЬ</w:t>
      </w:r>
    </w:p>
    <w:p w:rsidR="004D5C6B" w:rsidRDefault="004D5C6B">
      <w:pPr>
        <w:pStyle w:val="ConsPlusTitle"/>
        <w:jc w:val="center"/>
      </w:pPr>
      <w:r>
        <w:t>И ГРАДОСТРОИТЕЛЬНЫМ РЕГЛАМЕНТАМ В ГРАНИЦАХ ДАННЫХ ЗОН</w:t>
      </w:r>
    </w:p>
    <w:p w:rsidR="004D5C6B" w:rsidRDefault="004D5C6B">
      <w:pPr>
        <w:pStyle w:val="ConsPlusNormal"/>
        <w:jc w:val="both"/>
      </w:pPr>
    </w:p>
    <w:p w:rsidR="004D5C6B" w:rsidRDefault="004D5C6B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от 25.06.2002 N 73-ФЗ "Об объектах культурного наследия (памятниках истории и культуры) народов Российской Федерации", </w:t>
      </w:r>
      <w:hyperlink r:id="rId6" w:history="1">
        <w:r>
          <w:rPr>
            <w:color w:val="0000FF"/>
          </w:rPr>
          <w:t>Положением</w:t>
        </w:r>
      </w:hyperlink>
      <w:r>
        <w:t xml:space="preserve"> о зонах охраны объектов культурного наследия (памятников истории и культуры) народов Российской Федерации, утвержденным постановлением Правительства Российской Федерации от 12.09.2015 N 972, </w:t>
      </w:r>
      <w:hyperlink r:id="rId7" w:history="1">
        <w:r>
          <w:rPr>
            <w:color w:val="0000FF"/>
          </w:rPr>
          <w:t>Законом</w:t>
        </w:r>
      </w:hyperlink>
      <w:r>
        <w:t xml:space="preserve"> Волгоградской области от 01.07.2009 N 1908-ОД "Об объектах культурного наследия (памятниках истории и культуры) народов Российской Федерации на территории Волгоградской области", </w:t>
      </w:r>
      <w:hyperlink r:id="rId8" w:history="1">
        <w:r>
          <w:rPr>
            <w:color w:val="0000FF"/>
          </w:rPr>
          <w:t>Порядком</w:t>
        </w:r>
      </w:hyperlink>
      <w:r>
        <w:t xml:space="preserve"> утверждения границ зон охраны объектов культурного наследия регионального значения, режимов использования земель и градостроительных регламентов в границах указанных зон, утвержденным постановлением Администрации Волгоградской области от 21.11.2011 N 714-п, </w:t>
      </w:r>
      <w:hyperlink r:id="rId9" w:history="1">
        <w:r>
          <w:rPr>
            <w:color w:val="0000FF"/>
          </w:rPr>
          <w:t>Положением</w:t>
        </w:r>
      </w:hyperlink>
      <w:r>
        <w:t xml:space="preserve"> о комитете культуры Волгоградской области, утвержденным постановлением Администрации Волгоградской области от 24.11.2014 N 37-п, приказываю:</w:t>
      </w:r>
    </w:p>
    <w:p w:rsidR="004D5C6B" w:rsidRDefault="004D5C6B">
      <w:pPr>
        <w:pStyle w:val="ConsPlusNormal"/>
        <w:spacing w:before="220"/>
        <w:ind w:firstLine="540"/>
        <w:jc w:val="both"/>
      </w:pPr>
      <w:r>
        <w:t xml:space="preserve">1. Утвердить границы зон охраны объекта культурного наследия регионального значения "Памятник В.И. Ленину", 1965 г., расположенного по адресу: г. Волгоград, Краснооктябрьский район, пр. им. Ленина, согласно </w:t>
      </w:r>
      <w:hyperlink w:anchor="P32" w:history="1">
        <w:r>
          <w:rPr>
            <w:color w:val="0000FF"/>
          </w:rPr>
          <w:t>приложениям 1</w:t>
        </w:r>
      </w:hyperlink>
      <w:r>
        <w:t xml:space="preserve"> и </w:t>
      </w:r>
      <w:hyperlink w:anchor="P53" w:history="1">
        <w:r>
          <w:rPr>
            <w:color w:val="0000FF"/>
          </w:rPr>
          <w:t>2</w:t>
        </w:r>
      </w:hyperlink>
      <w:r>
        <w:t>.</w:t>
      </w:r>
    </w:p>
    <w:p w:rsidR="004D5C6B" w:rsidRDefault="004D5C6B">
      <w:pPr>
        <w:pStyle w:val="ConsPlusNormal"/>
        <w:spacing w:before="220"/>
        <w:ind w:firstLine="540"/>
        <w:jc w:val="both"/>
      </w:pPr>
      <w:r>
        <w:t xml:space="preserve">2. Утвердить </w:t>
      </w:r>
      <w:hyperlink w:anchor="P71" w:history="1">
        <w:r>
          <w:rPr>
            <w:color w:val="0000FF"/>
          </w:rPr>
          <w:t>требования</w:t>
        </w:r>
      </w:hyperlink>
      <w:r>
        <w:t xml:space="preserve"> к режимам использования земель и градостроительным регламентам в границах зон охраны объекта культурного наследия регионального значения "Памятник В.И. Ленину", 1965 г., расположенного по адресу: г. Волгоград, Краснооктябрьский район, пр. им. Ленина, согласно приложению 3.</w:t>
      </w:r>
    </w:p>
    <w:p w:rsidR="004D5C6B" w:rsidRDefault="004D5C6B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официального опубликования.</w:t>
      </w:r>
    </w:p>
    <w:p w:rsidR="004D5C6B" w:rsidRDefault="004D5C6B">
      <w:pPr>
        <w:pStyle w:val="ConsPlusNormal"/>
        <w:jc w:val="both"/>
      </w:pPr>
    </w:p>
    <w:p w:rsidR="004D5C6B" w:rsidRDefault="004D5C6B">
      <w:pPr>
        <w:pStyle w:val="ConsPlusNormal"/>
        <w:jc w:val="right"/>
      </w:pPr>
      <w:r>
        <w:t>Председатель комитета</w:t>
      </w:r>
    </w:p>
    <w:p w:rsidR="004D5C6B" w:rsidRDefault="004D5C6B">
      <w:pPr>
        <w:pStyle w:val="ConsPlusNormal"/>
        <w:jc w:val="right"/>
      </w:pPr>
      <w:r>
        <w:t>В.П.ГЕПФНЕР</w:t>
      </w:r>
    </w:p>
    <w:p w:rsidR="004D5C6B" w:rsidRDefault="004D5C6B">
      <w:pPr>
        <w:pStyle w:val="ConsPlusNormal"/>
        <w:jc w:val="both"/>
      </w:pPr>
    </w:p>
    <w:p w:rsidR="004D5C6B" w:rsidRDefault="004D5C6B">
      <w:pPr>
        <w:pStyle w:val="ConsPlusNormal"/>
        <w:jc w:val="both"/>
      </w:pPr>
    </w:p>
    <w:p w:rsidR="004D5C6B" w:rsidRDefault="004D5C6B">
      <w:pPr>
        <w:pStyle w:val="ConsPlusNormal"/>
        <w:jc w:val="both"/>
      </w:pPr>
    </w:p>
    <w:p w:rsidR="004D5C6B" w:rsidRDefault="004D5C6B">
      <w:pPr>
        <w:pStyle w:val="ConsPlusNormal"/>
        <w:jc w:val="both"/>
      </w:pPr>
    </w:p>
    <w:p w:rsidR="004D5C6B" w:rsidRDefault="004D5C6B">
      <w:pPr>
        <w:pStyle w:val="ConsPlusNormal"/>
        <w:jc w:val="both"/>
      </w:pPr>
    </w:p>
    <w:p w:rsidR="004D5C6B" w:rsidRDefault="004D5C6B">
      <w:pPr>
        <w:pStyle w:val="ConsPlusNormal"/>
        <w:jc w:val="right"/>
        <w:outlineLvl w:val="0"/>
      </w:pPr>
      <w:r>
        <w:t>Приложение 1</w:t>
      </w:r>
    </w:p>
    <w:p w:rsidR="004D5C6B" w:rsidRDefault="004D5C6B">
      <w:pPr>
        <w:pStyle w:val="ConsPlusNormal"/>
        <w:jc w:val="right"/>
      </w:pPr>
      <w:r>
        <w:t>к приказу</w:t>
      </w:r>
    </w:p>
    <w:p w:rsidR="004D5C6B" w:rsidRDefault="004D5C6B">
      <w:pPr>
        <w:pStyle w:val="ConsPlusNormal"/>
        <w:jc w:val="right"/>
      </w:pPr>
      <w:r>
        <w:t>комитета культуры</w:t>
      </w:r>
    </w:p>
    <w:p w:rsidR="004D5C6B" w:rsidRDefault="004D5C6B">
      <w:pPr>
        <w:pStyle w:val="ConsPlusNormal"/>
        <w:jc w:val="right"/>
      </w:pPr>
      <w:r>
        <w:t>Волгоградской области</w:t>
      </w:r>
    </w:p>
    <w:p w:rsidR="004D5C6B" w:rsidRDefault="004D5C6B">
      <w:pPr>
        <w:pStyle w:val="ConsPlusNormal"/>
        <w:jc w:val="right"/>
      </w:pPr>
      <w:r>
        <w:t>от 23.12.2016 N 01-20/483</w:t>
      </w:r>
    </w:p>
    <w:p w:rsidR="004D5C6B" w:rsidRDefault="004D5C6B">
      <w:pPr>
        <w:pStyle w:val="ConsPlusNormal"/>
        <w:jc w:val="both"/>
      </w:pPr>
    </w:p>
    <w:p w:rsidR="004D5C6B" w:rsidRDefault="004D5C6B">
      <w:pPr>
        <w:pStyle w:val="ConsPlusTitle"/>
        <w:jc w:val="center"/>
      </w:pPr>
      <w:bookmarkStart w:id="0" w:name="P32"/>
      <w:bookmarkEnd w:id="0"/>
      <w:r>
        <w:t>ОПИСАНИЕ ГРАНИЦ ЗОН ОХРАНЫ ОБЪЕКТА КУЛЬТУРНОГО НАСЛЕДИЯ</w:t>
      </w:r>
    </w:p>
    <w:p w:rsidR="004D5C6B" w:rsidRDefault="004D5C6B">
      <w:pPr>
        <w:pStyle w:val="ConsPlusTitle"/>
        <w:jc w:val="center"/>
      </w:pPr>
      <w:r>
        <w:t>РЕГИОНАЛЬНОГО ЗНАЧЕНИЯ "ПАМЯТНИК В.И. ЛЕНИНУ", 1965 Г.,</w:t>
      </w:r>
    </w:p>
    <w:p w:rsidR="004D5C6B" w:rsidRDefault="004D5C6B">
      <w:pPr>
        <w:pStyle w:val="ConsPlusTitle"/>
        <w:jc w:val="center"/>
      </w:pPr>
      <w:r>
        <w:lastRenderedPageBreak/>
        <w:t>РАСПОЛОЖЕННОГО ПО АДРЕСУ: Г. ВОЛГОГРАД,</w:t>
      </w:r>
    </w:p>
    <w:p w:rsidR="004D5C6B" w:rsidRDefault="004D5C6B">
      <w:pPr>
        <w:pStyle w:val="ConsPlusTitle"/>
        <w:jc w:val="center"/>
      </w:pPr>
      <w:r>
        <w:t>КРАСНООКТЯБРЬСКИЙ РАЙОН, ПР. ИМ. ЛЕНИНА</w:t>
      </w:r>
    </w:p>
    <w:p w:rsidR="004D5C6B" w:rsidRDefault="004D5C6B">
      <w:pPr>
        <w:pStyle w:val="ConsPlusNormal"/>
        <w:jc w:val="both"/>
      </w:pPr>
    </w:p>
    <w:p w:rsidR="004D5C6B" w:rsidRDefault="004D5C6B">
      <w:pPr>
        <w:pStyle w:val="ConsPlusNormal"/>
        <w:ind w:firstLine="540"/>
        <w:jc w:val="both"/>
      </w:pPr>
      <w:r>
        <w:t xml:space="preserve">Границы охранной зоны объекта культурного наследия регионального значения "Служебное здание Крестовоздвиженской церкви (Пчеловодство)", 1901 г., расположенного по адресу: г. Волгоград, Ворошиловский район, ул. Козловская, 43а, устанавливаются согласно </w:t>
      </w:r>
      <w:hyperlink w:anchor="P53" w:history="1">
        <w:r>
          <w:rPr>
            <w:color w:val="0000FF"/>
          </w:rPr>
          <w:t>схеме</w:t>
        </w:r>
      </w:hyperlink>
      <w:r>
        <w:t xml:space="preserve"> по линиям, обозначенным цифрами:</w:t>
      </w:r>
    </w:p>
    <w:p w:rsidR="004D5C6B" w:rsidRDefault="004D5C6B">
      <w:pPr>
        <w:pStyle w:val="ConsPlusNormal"/>
        <w:spacing w:before="220"/>
        <w:ind w:firstLine="540"/>
        <w:jc w:val="both"/>
      </w:pPr>
      <w:r>
        <w:t>от точки 5, расположенной на пересечении пр. им. В.И. Ленина с автомобильной дорогой - пандусом (въезд на ул. Титова) вдоль бордюрного камня пр. им. В.И. Ленина по прямой линии общей длиной 236 м на юго-запад до точки 6;</w:t>
      </w:r>
    </w:p>
    <w:p w:rsidR="004D5C6B" w:rsidRDefault="004D5C6B">
      <w:pPr>
        <w:pStyle w:val="ConsPlusNormal"/>
        <w:spacing w:before="220"/>
        <w:ind w:firstLine="540"/>
        <w:jc w:val="both"/>
      </w:pPr>
      <w:r>
        <w:t>от точки 6, расположенной на пересечении пр. им. В.И. Ленина с автомобильной дорогой - пандусом (съезд с ул. Титова) по прямой линии, вдоль бордюрного камня, общей длиной 150 м на север до точки 7;</w:t>
      </w:r>
    </w:p>
    <w:p w:rsidR="004D5C6B" w:rsidRDefault="004D5C6B">
      <w:pPr>
        <w:pStyle w:val="ConsPlusNormal"/>
        <w:spacing w:before="220"/>
        <w:ind w:firstLine="540"/>
        <w:jc w:val="both"/>
      </w:pPr>
      <w:r>
        <w:t>от точки 7, вдоль бордюрного камня автодороги по прямой линии общей длиной 20 м на северо-восток до точки 8;</w:t>
      </w:r>
    </w:p>
    <w:p w:rsidR="004D5C6B" w:rsidRDefault="004D5C6B">
      <w:pPr>
        <w:pStyle w:val="ConsPlusNormal"/>
        <w:spacing w:before="220"/>
        <w:ind w:firstLine="540"/>
        <w:jc w:val="both"/>
      </w:pPr>
      <w:r>
        <w:t>от точки 8 вдоль бордюрного камня автомобильной дороги - пандуса (въезд на ул. Титова) по прямой линии общей длиной 150 м на восток до точки 5.</w:t>
      </w:r>
    </w:p>
    <w:p w:rsidR="004D5C6B" w:rsidRDefault="004D5C6B">
      <w:pPr>
        <w:pStyle w:val="ConsPlusNormal"/>
        <w:jc w:val="both"/>
      </w:pPr>
    </w:p>
    <w:p w:rsidR="004D5C6B" w:rsidRDefault="004D5C6B">
      <w:pPr>
        <w:pStyle w:val="ConsPlusNormal"/>
        <w:jc w:val="both"/>
      </w:pPr>
    </w:p>
    <w:p w:rsidR="004D5C6B" w:rsidRDefault="004D5C6B">
      <w:pPr>
        <w:pStyle w:val="ConsPlusNormal"/>
        <w:jc w:val="both"/>
      </w:pPr>
    </w:p>
    <w:p w:rsidR="004D5C6B" w:rsidRDefault="004D5C6B">
      <w:pPr>
        <w:pStyle w:val="ConsPlusNormal"/>
        <w:jc w:val="both"/>
      </w:pPr>
    </w:p>
    <w:p w:rsidR="004D5C6B" w:rsidRDefault="004D5C6B">
      <w:pPr>
        <w:pStyle w:val="ConsPlusNormal"/>
        <w:jc w:val="both"/>
      </w:pPr>
    </w:p>
    <w:p w:rsidR="004D5C6B" w:rsidRDefault="004D5C6B">
      <w:pPr>
        <w:pStyle w:val="ConsPlusNormal"/>
        <w:jc w:val="right"/>
        <w:outlineLvl w:val="0"/>
      </w:pPr>
      <w:r>
        <w:t>Приложение 2</w:t>
      </w:r>
    </w:p>
    <w:p w:rsidR="004D5C6B" w:rsidRDefault="004D5C6B">
      <w:pPr>
        <w:pStyle w:val="ConsPlusNormal"/>
        <w:jc w:val="right"/>
      </w:pPr>
      <w:r>
        <w:t>к приказу</w:t>
      </w:r>
    </w:p>
    <w:p w:rsidR="004D5C6B" w:rsidRDefault="004D5C6B">
      <w:pPr>
        <w:pStyle w:val="ConsPlusNormal"/>
        <w:jc w:val="right"/>
      </w:pPr>
      <w:r>
        <w:t>комитета культуры</w:t>
      </w:r>
    </w:p>
    <w:p w:rsidR="004D5C6B" w:rsidRDefault="004D5C6B">
      <w:pPr>
        <w:pStyle w:val="ConsPlusNormal"/>
        <w:jc w:val="right"/>
      </w:pPr>
      <w:r>
        <w:t>Волгоградской области</w:t>
      </w:r>
    </w:p>
    <w:p w:rsidR="004D5C6B" w:rsidRDefault="004D5C6B">
      <w:pPr>
        <w:pStyle w:val="ConsPlusNormal"/>
        <w:jc w:val="right"/>
      </w:pPr>
      <w:r>
        <w:t>от 23.12.2016 N 01-20/483</w:t>
      </w:r>
    </w:p>
    <w:p w:rsidR="004D5C6B" w:rsidRDefault="004D5C6B">
      <w:pPr>
        <w:pStyle w:val="ConsPlusNormal"/>
        <w:jc w:val="both"/>
      </w:pPr>
    </w:p>
    <w:p w:rsidR="004D5C6B" w:rsidRDefault="004D5C6B">
      <w:pPr>
        <w:pStyle w:val="ConsPlusTitle"/>
        <w:jc w:val="center"/>
      </w:pPr>
      <w:bookmarkStart w:id="1" w:name="P53"/>
      <w:bookmarkEnd w:id="1"/>
      <w:r>
        <w:t>СХЕМА</w:t>
      </w:r>
    </w:p>
    <w:p w:rsidR="004D5C6B" w:rsidRDefault="004D5C6B">
      <w:pPr>
        <w:pStyle w:val="ConsPlusTitle"/>
        <w:jc w:val="center"/>
      </w:pPr>
      <w:r>
        <w:t>ГРАНИЦ ЗОН ОХРАНЫ ОБЪЕКТА КУЛЬТУРНОГО НАСЛЕДИЯ РЕГИОНАЛЬНОГО</w:t>
      </w:r>
    </w:p>
    <w:p w:rsidR="004D5C6B" w:rsidRDefault="004D5C6B">
      <w:pPr>
        <w:pStyle w:val="ConsPlusTitle"/>
        <w:jc w:val="center"/>
      </w:pPr>
      <w:r>
        <w:t>ЗНАЧЕНИЯ "ПАМЯТНИК В.И. ЛЕНИНУ", 1965 Г., РАСПОЛОЖЕННОГО</w:t>
      </w:r>
    </w:p>
    <w:p w:rsidR="004D5C6B" w:rsidRDefault="004D5C6B">
      <w:pPr>
        <w:pStyle w:val="ConsPlusTitle"/>
        <w:jc w:val="center"/>
      </w:pPr>
      <w:r>
        <w:t>ПО АДРЕСУ: Г. ВОЛГОГРАД, КРАСНООКТЯБРЬСКИЙ РАЙОН,</w:t>
      </w:r>
    </w:p>
    <w:p w:rsidR="004D5C6B" w:rsidRDefault="004D5C6B">
      <w:pPr>
        <w:pStyle w:val="ConsPlusTitle"/>
        <w:jc w:val="center"/>
      </w:pPr>
      <w:r>
        <w:t>ПР. ИМ. ЛЕНИНА</w:t>
      </w:r>
    </w:p>
    <w:p w:rsidR="004D5C6B" w:rsidRDefault="004D5C6B">
      <w:pPr>
        <w:pStyle w:val="ConsPlusNormal"/>
        <w:jc w:val="both"/>
      </w:pPr>
    </w:p>
    <w:p w:rsidR="004D5C6B" w:rsidRDefault="004D5C6B">
      <w:pPr>
        <w:pStyle w:val="ConsPlusNormal"/>
        <w:jc w:val="center"/>
      </w:pPr>
      <w:r w:rsidRPr="00EF0060">
        <w:rPr>
          <w:position w:val="-331"/>
        </w:rPr>
        <w:lastRenderedPageBreak/>
        <w:pict>
          <v:shape id="_x0000_i1025" style="width:436.5pt;height:342.75pt" coordsize="" o:spt="100" adj="0,,0" path="" filled="f" stroked="f">
            <v:stroke joinstyle="miter"/>
            <v:imagedata r:id="rId10" o:title="base_23732_147034_32768"/>
            <v:formulas/>
            <v:path o:connecttype="segments"/>
          </v:shape>
        </w:pict>
      </w:r>
    </w:p>
    <w:p w:rsidR="004D5C6B" w:rsidRDefault="004D5C6B">
      <w:pPr>
        <w:pStyle w:val="ConsPlusNormal"/>
        <w:jc w:val="both"/>
      </w:pPr>
    </w:p>
    <w:p w:rsidR="004D5C6B" w:rsidRDefault="004D5C6B">
      <w:pPr>
        <w:pStyle w:val="ConsPlusNormal"/>
        <w:jc w:val="both"/>
      </w:pPr>
    </w:p>
    <w:p w:rsidR="004D5C6B" w:rsidRDefault="004D5C6B">
      <w:pPr>
        <w:pStyle w:val="ConsPlusNormal"/>
        <w:jc w:val="both"/>
      </w:pPr>
    </w:p>
    <w:p w:rsidR="004D5C6B" w:rsidRDefault="004D5C6B">
      <w:pPr>
        <w:pStyle w:val="ConsPlusNormal"/>
        <w:jc w:val="both"/>
      </w:pPr>
    </w:p>
    <w:p w:rsidR="004D5C6B" w:rsidRDefault="004D5C6B">
      <w:pPr>
        <w:pStyle w:val="ConsPlusNormal"/>
        <w:jc w:val="both"/>
      </w:pPr>
    </w:p>
    <w:p w:rsidR="004D5C6B" w:rsidRDefault="004D5C6B">
      <w:pPr>
        <w:pStyle w:val="ConsPlusNormal"/>
        <w:jc w:val="right"/>
        <w:outlineLvl w:val="0"/>
      </w:pPr>
      <w:r>
        <w:t>Приложение 3</w:t>
      </w:r>
    </w:p>
    <w:p w:rsidR="004D5C6B" w:rsidRDefault="004D5C6B">
      <w:pPr>
        <w:pStyle w:val="ConsPlusNormal"/>
        <w:jc w:val="right"/>
      </w:pPr>
      <w:r>
        <w:t>к приказу</w:t>
      </w:r>
    </w:p>
    <w:p w:rsidR="004D5C6B" w:rsidRDefault="004D5C6B">
      <w:pPr>
        <w:pStyle w:val="ConsPlusNormal"/>
        <w:jc w:val="right"/>
      </w:pPr>
      <w:r>
        <w:t>комитета культуры</w:t>
      </w:r>
    </w:p>
    <w:p w:rsidR="004D5C6B" w:rsidRDefault="004D5C6B">
      <w:pPr>
        <w:pStyle w:val="ConsPlusNormal"/>
        <w:jc w:val="right"/>
      </w:pPr>
      <w:r>
        <w:t>Волгоградской области</w:t>
      </w:r>
    </w:p>
    <w:p w:rsidR="004D5C6B" w:rsidRDefault="004D5C6B">
      <w:pPr>
        <w:pStyle w:val="ConsPlusNormal"/>
        <w:jc w:val="right"/>
      </w:pPr>
      <w:r>
        <w:t>от 23.12.2016 N 01-20/483</w:t>
      </w:r>
    </w:p>
    <w:p w:rsidR="004D5C6B" w:rsidRDefault="004D5C6B">
      <w:pPr>
        <w:pStyle w:val="ConsPlusNormal"/>
        <w:jc w:val="both"/>
      </w:pPr>
    </w:p>
    <w:p w:rsidR="004D5C6B" w:rsidRDefault="004D5C6B">
      <w:pPr>
        <w:pStyle w:val="ConsPlusTitle"/>
        <w:jc w:val="center"/>
      </w:pPr>
      <w:bookmarkStart w:id="2" w:name="P71"/>
      <w:bookmarkEnd w:id="2"/>
      <w:r>
        <w:t>ТРЕБОВАНИЯ</w:t>
      </w:r>
    </w:p>
    <w:p w:rsidR="004D5C6B" w:rsidRDefault="004D5C6B">
      <w:pPr>
        <w:pStyle w:val="ConsPlusTitle"/>
        <w:jc w:val="center"/>
      </w:pPr>
      <w:r>
        <w:t>К РЕЖИМАМ ИСПОЛЬЗОВАНИЯ ЗЕМЕЛЬ И ГРАДОСТРОИТЕЛЬНЫМ</w:t>
      </w:r>
    </w:p>
    <w:p w:rsidR="004D5C6B" w:rsidRDefault="004D5C6B">
      <w:pPr>
        <w:pStyle w:val="ConsPlusTitle"/>
        <w:jc w:val="center"/>
      </w:pPr>
      <w:r>
        <w:t>РЕГЛАМЕНТАМ В ГРАНИЦАХ ОХРАННОЙ ЗОНЫ ОБЪЕКТА КУЛЬТУРНОГО</w:t>
      </w:r>
    </w:p>
    <w:p w:rsidR="004D5C6B" w:rsidRDefault="004D5C6B">
      <w:pPr>
        <w:pStyle w:val="ConsPlusTitle"/>
        <w:jc w:val="center"/>
      </w:pPr>
      <w:r>
        <w:t>НАСЛЕДИЯ РЕГИОНАЛЬНОГО ЗНАЧЕНИЯ "ПАМЯТНИК В.И. ЛЕНИНУ",</w:t>
      </w:r>
    </w:p>
    <w:p w:rsidR="004D5C6B" w:rsidRDefault="004D5C6B">
      <w:pPr>
        <w:pStyle w:val="ConsPlusTitle"/>
        <w:jc w:val="center"/>
      </w:pPr>
      <w:r>
        <w:t>1965 Г., РАСПОЛОЖЕННОГО ПО АДРЕСУ: Г. ВОЛГОГРАД,</w:t>
      </w:r>
    </w:p>
    <w:p w:rsidR="004D5C6B" w:rsidRDefault="004D5C6B">
      <w:pPr>
        <w:pStyle w:val="ConsPlusTitle"/>
        <w:jc w:val="center"/>
      </w:pPr>
      <w:r>
        <w:t>КРАСНООКТЯБРЬСКИЙ РАЙОН, ПР. ИМ. ЛЕНИНА</w:t>
      </w:r>
    </w:p>
    <w:p w:rsidR="004D5C6B" w:rsidRDefault="004D5C6B">
      <w:pPr>
        <w:pStyle w:val="ConsPlusNormal"/>
        <w:jc w:val="both"/>
      </w:pPr>
    </w:p>
    <w:p w:rsidR="004D5C6B" w:rsidRDefault="004D5C6B">
      <w:pPr>
        <w:pStyle w:val="ConsPlusNormal"/>
        <w:ind w:firstLine="540"/>
        <w:jc w:val="both"/>
      </w:pPr>
      <w:r>
        <w:t>В границах охранной зоны объекта культурного наследия регионального значения "Памятник В.И. Ленину", 1965 г., расположенного по адресу: г. Волгоград, Краснооктябрьский район, пр. им. Ленина, запрещается проектирование и проведение любых землеустроительных, земляных, строительных, мелиоративных, хозяйственных и иных работ, за исключением:</w:t>
      </w:r>
    </w:p>
    <w:p w:rsidR="004D5C6B" w:rsidRDefault="004D5C6B">
      <w:pPr>
        <w:pStyle w:val="ConsPlusNormal"/>
        <w:spacing w:before="220"/>
        <w:ind w:firstLine="540"/>
        <w:jc w:val="both"/>
      </w:pPr>
      <w:r>
        <w:t>работ по сохранению объектов культурного наследия;</w:t>
      </w:r>
    </w:p>
    <w:p w:rsidR="004D5C6B" w:rsidRDefault="004D5C6B">
      <w:pPr>
        <w:pStyle w:val="ConsPlusNormal"/>
        <w:spacing w:before="220"/>
        <w:ind w:firstLine="540"/>
        <w:jc w:val="both"/>
      </w:pPr>
      <w:r>
        <w:t xml:space="preserve">работ по благоустройству, озеленению и ландшафтному дизайну, которые осуществляются на основании проектной документации, содержащей раздел об обеспечении сохранности объектов культурного наследия, согласованный органом исполнительной власти Волгоградской области, уполномоченным в области государственной охраны объектов культурного наследия (далее - </w:t>
      </w:r>
      <w:r>
        <w:lastRenderedPageBreak/>
        <w:t>проектная документация с согласованным разделом);</w:t>
      </w:r>
    </w:p>
    <w:p w:rsidR="004D5C6B" w:rsidRDefault="004D5C6B">
      <w:pPr>
        <w:pStyle w:val="ConsPlusNormal"/>
        <w:spacing w:before="220"/>
        <w:ind w:firstLine="540"/>
        <w:jc w:val="both"/>
      </w:pPr>
      <w:r>
        <w:t>работ, связанных с ремонтом и реконструкцией существующих инженерных сетей, дорог и иных объектов, а также прокладкой новых инженерных сетей, не нарушающих целостность объектов культурного наследия и не создающих угрозы их повреждения, разрушения или уничтожения. Проведение указанных работ осуществляется на основании проектной документации с согласованным разделом;</w:t>
      </w:r>
    </w:p>
    <w:p w:rsidR="004D5C6B" w:rsidRDefault="004D5C6B">
      <w:pPr>
        <w:pStyle w:val="ConsPlusNormal"/>
        <w:spacing w:before="220"/>
        <w:ind w:firstLine="540"/>
        <w:jc w:val="both"/>
      </w:pPr>
      <w:r>
        <w:t>проведения мероприятий по музеефикации объекта культурного наследия на основании проектной документации с согласованным разделом;</w:t>
      </w:r>
    </w:p>
    <w:p w:rsidR="004D5C6B" w:rsidRDefault="004D5C6B">
      <w:pPr>
        <w:pStyle w:val="ConsPlusNormal"/>
        <w:spacing w:before="220"/>
        <w:ind w:firstLine="540"/>
        <w:jc w:val="both"/>
      </w:pPr>
      <w:r>
        <w:t>проведения научно-исследовательских и изыскательских работ, в том числе по изучению культурного слоя, не нарушающих целостность объекта культурного наследия и не создающих угрозы повреждения, разрушения или уничтожения;</w:t>
      </w:r>
    </w:p>
    <w:p w:rsidR="004D5C6B" w:rsidRDefault="004D5C6B">
      <w:pPr>
        <w:pStyle w:val="ConsPlusNormal"/>
        <w:spacing w:before="220"/>
        <w:ind w:firstLine="540"/>
        <w:jc w:val="both"/>
      </w:pPr>
      <w:r>
        <w:t>установки информационных надписей и обозначений на объекте культурного наследия.</w:t>
      </w:r>
    </w:p>
    <w:p w:rsidR="004D5C6B" w:rsidRDefault="004D5C6B">
      <w:pPr>
        <w:pStyle w:val="ConsPlusNormal"/>
        <w:jc w:val="both"/>
      </w:pPr>
    </w:p>
    <w:p w:rsidR="004D5C6B" w:rsidRDefault="004D5C6B">
      <w:pPr>
        <w:pStyle w:val="ConsPlusNormal"/>
        <w:jc w:val="both"/>
      </w:pPr>
    </w:p>
    <w:p w:rsidR="004D5C6B" w:rsidRDefault="004D5C6B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F747B" w:rsidRDefault="00DF747B">
      <w:bookmarkStart w:id="3" w:name="_GoBack"/>
      <w:bookmarkEnd w:id="3"/>
    </w:p>
    <w:sectPr w:rsidR="00DF747B" w:rsidSect="002E54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5C6B"/>
    <w:rsid w:val="004D5C6B"/>
    <w:rsid w:val="00DF7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C9C188-34F7-4CF1-B919-BE4B05A7D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D5C6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D5C6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D5C6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29A085CD8D4346C0D18C08C4986A9C4D991D3B482E816611052C4DB5346355EA9E92A8867168E441BD9341FF018A7DD2E1B8A387350B443172E96N0JFJ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229A085CD8D4346C0D18C08C4986A9C4D991D3B48DEB1E6B1452C4DB5346355EA9E92A9A674E82451DC73514E54EF69BN7JBJ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229A085CD8D4346C0D18DE815FEAF6C1D8928BB987E61C3F4F0D9F86044F3F09EEA673CA231B8F451FD26047BF19FB987D088A3C7353B65FN1J5J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229A085CD8D4346C0D18DE815FEAF6C1DB9A8CBB8CE81C3F4F0D9F86044F3F09FCA62BC6221D914519C73616F9N4JCJ" TargetMode="External"/><Relationship Id="rId10" Type="http://schemas.openxmlformats.org/officeDocument/2006/relationships/image" Target="media/image1.png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229A085CD8D4346C0D18C08C4986A9C4D991D3B485EA1460135E99D15B1F395CAEE6759F605F82451BD93417F847A2C83F43863F6B4FB75F0B2C940DN9J7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961</Words>
  <Characters>5480</Characters>
  <Application>Microsoft Office Word</Application>
  <DocSecurity>0</DocSecurity>
  <Lines>45</Lines>
  <Paragraphs>12</Paragraphs>
  <ScaleCrop>false</ScaleCrop>
  <Company>diakov.net</Company>
  <LinksUpToDate>false</LinksUpToDate>
  <CharactersWithSpaces>6429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2020-12-16T09:09:00Z</dcterms:created>
  <dcterms:modified xsi:type="dcterms:W3CDTF">2020-12-16T09:09:00Z</dcterms:modified>
</cp:coreProperties>
</file>