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391" w:rsidRDefault="00FB539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B5391" w:rsidRDefault="00FB5391">
      <w:pPr>
        <w:pStyle w:val="ConsPlusNormal"/>
        <w:jc w:val="both"/>
        <w:outlineLvl w:val="0"/>
      </w:pPr>
    </w:p>
    <w:p w:rsidR="00FB5391" w:rsidRDefault="00FB5391">
      <w:pPr>
        <w:pStyle w:val="ConsPlusTitle"/>
        <w:jc w:val="center"/>
      </w:pPr>
      <w:r>
        <w:t>КОМИТЕТ ГОСУДАРСТВЕННОЙ ОХРАНЫ ОБЪЕКТОВ</w:t>
      </w:r>
    </w:p>
    <w:p w:rsidR="00FB5391" w:rsidRDefault="00FB5391">
      <w:pPr>
        <w:pStyle w:val="ConsPlusTitle"/>
        <w:jc w:val="center"/>
      </w:pPr>
      <w:r>
        <w:t>КУЛЬТУРНОГО НАСЛЕДИЯ ВОЛГОГРАДСКОЙ ОБЛАСТИ</w:t>
      </w:r>
    </w:p>
    <w:p w:rsidR="00FB5391" w:rsidRDefault="00FB5391">
      <w:pPr>
        <w:pStyle w:val="ConsPlusTitle"/>
        <w:jc w:val="both"/>
      </w:pPr>
    </w:p>
    <w:p w:rsidR="00FB5391" w:rsidRDefault="00FB5391">
      <w:pPr>
        <w:pStyle w:val="ConsPlusTitle"/>
        <w:jc w:val="center"/>
      </w:pPr>
      <w:r>
        <w:t>ПРИКАЗ</w:t>
      </w:r>
    </w:p>
    <w:p w:rsidR="00FB5391" w:rsidRDefault="00FB5391">
      <w:pPr>
        <w:pStyle w:val="ConsPlusTitle"/>
        <w:jc w:val="center"/>
      </w:pPr>
      <w:r>
        <w:t>от 15 августа 2023 г. N 389</w:t>
      </w:r>
    </w:p>
    <w:p w:rsidR="00FB5391" w:rsidRDefault="00FB5391">
      <w:pPr>
        <w:pStyle w:val="ConsPlusTitle"/>
        <w:jc w:val="both"/>
      </w:pPr>
    </w:p>
    <w:p w:rsidR="00FB5391" w:rsidRDefault="00FB5391">
      <w:pPr>
        <w:pStyle w:val="ConsPlusTitle"/>
        <w:jc w:val="center"/>
      </w:pPr>
      <w:r>
        <w:t>О ВНЕСЕНИИ ИЗМЕНЕНИЙ В НЕКОТОРЫЕ ПРИКАЗЫ КОМИТЕТА</w:t>
      </w:r>
    </w:p>
    <w:p w:rsidR="00FB5391" w:rsidRDefault="00FB5391">
      <w:pPr>
        <w:pStyle w:val="ConsPlusTitle"/>
        <w:jc w:val="center"/>
      </w:pPr>
      <w:r>
        <w:t>ГОСУДАРСТВЕННОЙ ОХРАНЫ ОБЪЕКТОВ КУЛЬТУРНОГО НАСЛЕДИЯ</w:t>
      </w:r>
    </w:p>
    <w:p w:rsidR="00FB5391" w:rsidRDefault="00FB5391">
      <w:pPr>
        <w:pStyle w:val="ConsPlusTitle"/>
        <w:jc w:val="center"/>
      </w:pPr>
      <w:r>
        <w:t>ВОЛГОГРАДСКОЙ ОБЛАСТИ</w:t>
      </w:r>
    </w:p>
    <w:p w:rsidR="00FB5391" w:rsidRDefault="00FB5391">
      <w:pPr>
        <w:pStyle w:val="ConsPlusNormal"/>
        <w:jc w:val="both"/>
      </w:pPr>
    </w:p>
    <w:p w:rsidR="00FB5391" w:rsidRDefault="00FB5391">
      <w:pPr>
        <w:pStyle w:val="ConsPlusNormal"/>
        <w:ind w:firstLine="540"/>
        <w:jc w:val="both"/>
      </w:pPr>
      <w:r>
        <w:t>Приказываю: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1. Внести в некоторые приказы комитета государственной охраны объектов культурного наследия Волгоградской области следующие изменения: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 xml:space="preserve">1.1. В </w:t>
      </w:r>
      <w:hyperlink r:id="rId5" w:history="1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03 апреля 2023 г. N 141 "Об утверждении описания местоположения границ и режимов использования территории ряда объектов культурного наследия федерального значения, расположенных на территории городского округа город-герой Волгоград" </w:t>
      </w:r>
      <w:hyperlink r:id="rId6" w:history="1">
        <w:r>
          <w:rPr>
            <w:color w:val="0000FF"/>
          </w:rPr>
          <w:t>приложение 10</w:t>
        </w:r>
      </w:hyperlink>
      <w:r>
        <w:t xml:space="preserve"> дополнить разделом "Режим использования территории объекта культурного наследия федерального значения "Монумент "Оборона Царицына", расположенного по адресу: Волгоградская область, г. Волгоград, пл. Металлургов, сквер" следующего содержания:</w:t>
      </w:r>
    </w:p>
    <w:p w:rsidR="00FB5391" w:rsidRDefault="00FB5391">
      <w:pPr>
        <w:pStyle w:val="ConsPlusNormal"/>
        <w:jc w:val="both"/>
      </w:pPr>
    </w:p>
    <w:p w:rsidR="00FB5391" w:rsidRDefault="00FB5391">
      <w:pPr>
        <w:pStyle w:val="ConsPlusNormal"/>
        <w:jc w:val="center"/>
      </w:pPr>
      <w:r>
        <w:t>"Режим использования территории объекта культурного наследия</w:t>
      </w:r>
    </w:p>
    <w:p w:rsidR="00FB5391" w:rsidRDefault="00FB5391">
      <w:pPr>
        <w:pStyle w:val="ConsPlusNormal"/>
        <w:jc w:val="center"/>
      </w:pPr>
      <w:r>
        <w:t>федерального значения "Монумент "Оборона Царицына",</w:t>
      </w:r>
    </w:p>
    <w:p w:rsidR="00FB5391" w:rsidRDefault="00FB5391">
      <w:pPr>
        <w:pStyle w:val="ConsPlusNormal"/>
        <w:jc w:val="center"/>
      </w:pPr>
      <w:r>
        <w:t>расположенного по адресу: Волгоградская область,</w:t>
      </w:r>
    </w:p>
    <w:p w:rsidR="00FB5391" w:rsidRDefault="00FB5391">
      <w:pPr>
        <w:pStyle w:val="ConsPlusNormal"/>
        <w:jc w:val="center"/>
      </w:pPr>
      <w:r>
        <w:t>г. Волгоград, пл. Металлургов, сквер</w:t>
      </w:r>
    </w:p>
    <w:p w:rsidR="00FB5391" w:rsidRDefault="00FB5391">
      <w:pPr>
        <w:pStyle w:val="ConsPlusNormal"/>
        <w:jc w:val="both"/>
      </w:pPr>
    </w:p>
    <w:p w:rsidR="00FB5391" w:rsidRDefault="00FB5391">
      <w:pPr>
        <w:pStyle w:val="ConsPlusNormal"/>
        <w:ind w:firstLine="540"/>
        <w:jc w:val="both"/>
      </w:pPr>
      <w:r>
        <w:t>В границах территории объекта культурного наследия федерального значения "Монумент "Оборона Царицына", расположенного по адресу: Волгоградская область, г. Волгоград, пл. Металлургов, сквер, запрещаются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 xml:space="preserve">устройства наружного освещения объекта культурного наследия с учетом влияния светового потока на восприятие объекта культурного наследия, которые осуществляются на основании </w:t>
      </w:r>
      <w:r>
        <w:lastRenderedPageBreak/>
        <w:t>проектов проведения таких работ, содержащих согласованные разделы об обеспечении сохранности.".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 xml:space="preserve">1.2. В </w:t>
      </w:r>
      <w:hyperlink r:id="rId7" w:history="1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22 мая 2023 г. N 212 "Об утверждении описания местоположения границ территории ряда объектов культурного наследия федерального и регионального значения, расположенных на территории городского округа город-герой Волгоград, Дубовского, Светлоярского и Серафимовичского районов Волгоградской области":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 xml:space="preserve">1.2.1. В </w:t>
      </w:r>
      <w:hyperlink r:id="rId8" w:history="1">
        <w:r>
          <w:rPr>
            <w:color w:val="0000FF"/>
          </w:rPr>
          <w:t>приказе</w:t>
        </w:r>
      </w:hyperlink>
      <w:r>
        <w:t>: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 xml:space="preserve">1) </w:t>
      </w:r>
      <w:hyperlink r:id="rId9" w:history="1">
        <w:r>
          <w:rPr>
            <w:color w:val="0000FF"/>
          </w:rPr>
          <w:t>наименование</w:t>
        </w:r>
      </w:hyperlink>
      <w:r>
        <w:t xml:space="preserve"> изложить в следующей редакции: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"Об утверждении описания местоположения границ территории объектов культурного наследия регионального значения и объекта культурного наследия федерального значения, расположенных на территории городского округа город-герой Волгоград, Дубовского, Светлоярского и Серафимовичского районов Волгоградской области";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 xml:space="preserve">2) в </w:t>
      </w:r>
      <w:hyperlink r:id="rId10" w:history="1">
        <w:r>
          <w:rPr>
            <w:color w:val="0000FF"/>
          </w:rPr>
          <w:t>пункте 1</w:t>
        </w:r>
      </w:hyperlink>
      <w:r>
        <w:t xml:space="preserve"> исключить слова "федерального и";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 xml:space="preserve">3) </w:t>
      </w:r>
      <w:hyperlink r:id="rId11" w:history="1">
        <w:r>
          <w:rPr>
            <w:color w:val="0000FF"/>
          </w:rPr>
          <w:t>пункт 1.9</w:t>
        </w:r>
      </w:hyperlink>
      <w:r>
        <w:t xml:space="preserve"> исключить;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 xml:space="preserve">4) дополнить </w:t>
      </w:r>
      <w:hyperlink r:id="rId12" w:history="1">
        <w:r>
          <w:rPr>
            <w:color w:val="0000FF"/>
          </w:rPr>
          <w:t>приказ</w:t>
        </w:r>
      </w:hyperlink>
      <w:r>
        <w:t xml:space="preserve"> новым пунктом 2 следующего содержания: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"2. "Утвердить описание местоположения границ и режимов использования территории объекта культурного наследия федерального значения "Дом, в котором периодически жил Серафимович Александр Серафимович в 1944 - 1947 гг. В доме - мемориальный музей А.С. Серафимовича", расположенного по адресу: Волгоградская область, Серафимовичский район, г. Серафимович, ул. им. Серафимовича, 1, согласно приложению 9.";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 xml:space="preserve">5) </w:t>
      </w:r>
      <w:hyperlink r:id="rId13" w:history="1">
        <w:r>
          <w:rPr>
            <w:color w:val="0000FF"/>
          </w:rPr>
          <w:t>пункты 2</w:t>
        </w:r>
      </w:hyperlink>
      <w:r>
        <w:t xml:space="preserve">, </w:t>
      </w:r>
      <w:hyperlink r:id="rId14" w:history="1">
        <w:r>
          <w:rPr>
            <w:color w:val="0000FF"/>
          </w:rPr>
          <w:t>3</w:t>
        </w:r>
      </w:hyperlink>
      <w:r>
        <w:t xml:space="preserve"> считать пунктами 3, 4 соответственно;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 xml:space="preserve">1.2.2. </w:t>
      </w:r>
      <w:hyperlink r:id="rId15" w:history="1">
        <w:r>
          <w:rPr>
            <w:color w:val="0000FF"/>
          </w:rPr>
          <w:t>приложение 9</w:t>
        </w:r>
      </w:hyperlink>
      <w:r>
        <w:t xml:space="preserve"> дополнить разделом "Режим использования территории объекта культурного наследия федерального значения "Дом, в котором периодически жил Серафимович Александр Серафимович в 1944 - 1947 гг. В доме - мемориальный музей А.С. Серафимовича", расположенного по адресу: Волгоградская область, Серафимовичский район, г. Серафимович, ул. им. Серафимовича, 1" следующего содержания:</w:t>
      </w:r>
    </w:p>
    <w:p w:rsidR="00FB5391" w:rsidRDefault="00FB5391">
      <w:pPr>
        <w:pStyle w:val="ConsPlusNormal"/>
        <w:jc w:val="both"/>
      </w:pPr>
    </w:p>
    <w:p w:rsidR="00FB5391" w:rsidRDefault="00FB5391">
      <w:pPr>
        <w:pStyle w:val="ConsPlusNormal"/>
        <w:jc w:val="center"/>
      </w:pPr>
      <w:r>
        <w:t>"Режим использования территории объекта культурного наследия</w:t>
      </w:r>
    </w:p>
    <w:p w:rsidR="00FB5391" w:rsidRDefault="00FB5391">
      <w:pPr>
        <w:pStyle w:val="ConsPlusNormal"/>
        <w:jc w:val="center"/>
      </w:pPr>
      <w:r>
        <w:t>федерального значения "Дом, в котором периодически жил</w:t>
      </w:r>
    </w:p>
    <w:p w:rsidR="00FB5391" w:rsidRDefault="00FB5391">
      <w:pPr>
        <w:pStyle w:val="ConsPlusNormal"/>
        <w:jc w:val="center"/>
      </w:pPr>
      <w:r>
        <w:t>Серафимович Александр Серафимович в 1944 - 1947 гг.</w:t>
      </w:r>
    </w:p>
    <w:p w:rsidR="00FB5391" w:rsidRDefault="00FB5391">
      <w:pPr>
        <w:pStyle w:val="ConsPlusNormal"/>
        <w:jc w:val="center"/>
      </w:pPr>
      <w:r>
        <w:t>В доме - мемориальный музей А.С. Серафимовича",</w:t>
      </w:r>
    </w:p>
    <w:p w:rsidR="00FB5391" w:rsidRDefault="00FB5391">
      <w:pPr>
        <w:pStyle w:val="ConsPlusNormal"/>
        <w:jc w:val="center"/>
      </w:pPr>
      <w:r>
        <w:t>расположенного по адресу: Волгоградская область,</w:t>
      </w:r>
    </w:p>
    <w:p w:rsidR="00FB5391" w:rsidRDefault="00FB5391">
      <w:pPr>
        <w:pStyle w:val="ConsPlusNormal"/>
        <w:jc w:val="center"/>
      </w:pPr>
      <w:r>
        <w:t>Серафимовичский район, г. Серафимович, ул. им.</w:t>
      </w:r>
    </w:p>
    <w:p w:rsidR="00FB5391" w:rsidRDefault="00FB5391">
      <w:pPr>
        <w:pStyle w:val="ConsPlusNormal"/>
        <w:jc w:val="center"/>
      </w:pPr>
      <w:r>
        <w:t>Серафимовича, 1</w:t>
      </w:r>
    </w:p>
    <w:p w:rsidR="00FB5391" w:rsidRDefault="00FB5391">
      <w:pPr>
        <w:pStyle w:val="ConsPlusNormal"/>
        <w:jc w:val="both"/>
      </w:pPr>
    </w:p>
    <w:p w:rsidR="00FB5391" w:rsidRDefault="00FB5391">
      <w:pPr>
        <w:pStyle w:val="ConsPlusNormal"/>
        <w:ind w:firstLine="540"/>
        <w:jc w:val="both"/>
      </w:pPr>
      <w:r>
        <w:t>В границах территории объекта культурного наследия федерального значения "Дом, в котором периодически жил Серафимович Александр Серафимович в 1944 - 1947 гг. В доме - мемориальный музей А.С. Серафимовича", расположенного по адресу: Волгоградская область, Серафимовичский район, г. Серафимович, ул. им. Серафимовича, 1, запрещаются строительство объектов капитального строительства и увеличение объемно-пространственных характеристик, существующих на территории памятника объектов капитального строительства; проведение земляных, строительных, мелиоративных и иных работ, за исключением: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среды объекта культурного наследия;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lastRenderedPageBreak/>
        <w:t>научно-исследовательских и изыскательских работ, в том числе по изучению культурного слоя, при условии соблюдения мер по обеспечению сохранности объекта культурного наследия;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его частей или элементов, которые осуществляются при условии соблюдения мер по обеспечению сохранности объекта культурного наследия;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работ, направленных на поддержание в эксплуатируемом состоянии объекта культурного наследия, его отдельных частей и элементов, которые осуществляются при условии соблюдения мер по обеспечению сохранности объекта культурного наследия;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строительства инженерных коммуникаций, необходимых для обеспечения сохранения и современного использования объекта культурного наследия, его отдельных элементов, в том числе для использования в музейных целях;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работ по капитальному и текущему ремонту, реконструкции объектов капитального строительства, инженерных коммуникаций, при условии обеспечения сохранности объекта культурного наследия, сохранения существующих объемно-пространственных характеристик и отсутствия негативного воздействия на объект культурного наследия или его элементов;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в том числе с учетом требований, предъявляемых к обеспечению сохранности объекта культурного наследия;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работ по установке средств видеонаблюдения, не влияющие на раскрытие и восприятие объекта культурного наследия при условии соблюдения мер по обеспечению сохранности объекта культурного наследия;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работ по размещению информационных конструкций и праздничного оформления, не влияющие на раскрытие и восприятие объекта культурного наследия при условии соблюдения мер по обеспечению сохранности объекта культурного наследия;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работ по устройству наружного освещения объекта культурного наследия или его частей с учетом влияния светового потока на восприятие объекта культурного наследия, при условии соблюдения мер по обеспечению сохранности объекта культурного наследия;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работ по установке на территории объекта культурного наследия, мемориальных объектов, при условии соблюдения мер по обеспечению сохранности объекта культурного наследия.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федерального значения "Дом, в котором периодически жил Серафимович Александр Серафимович в 1944 - 1947 гг. В доме - мемориальный музей А.С. Серафимовича", расположенного по адресу: Волгоградская область, Серафимовичский район, г. Серафимович, ул. им. Серафимовича, 1, разрешается ведение хозяйственной деятельности, не противоречащей требованиям обеспечения сохранности объекта культурного наследия (не ведет к разрушению, искажению облика объекта культурного наследия, не нарушает целостность и не создает угрозу повреждения, разрушения или уничтожения объекта культурного наследия)".</w:t>
      </w:r>
    </w:p>
    <w:p w:rsidR="00FB5391" w:rsidRDefault="00FB5391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FB5391" w:rsidRDefault="00FB5391">
      <w:pPr>
        <w:pStyle w:val="ConsPlusNormal"/>
        <w:jc w:val="both"/>
      </w:pPr>
    </w:p>
    <w:p w:rsidR="00FB5391" w:rsidRDefault="00FB5391">
      <w:pPr>
        <w:pStyle w:val="ConsPlusNormal"/>
        <w:jc w:val="right"/>
      </w:pPr>
      <w:r>
        <w:t>Временно осуществляющий полномочия</w:t>
      </w:r>
    </w:p>
    <w:p w:rsidR="00FB5391" w:rsidRDefault="00FB5391">
      <w:pPr>
        <w:pStyle w:val="ConsPlusNormal"/>
        <w:jc w:val="right"/>
      </w:pPr>
      <w:r>
        <w:t>председателя комитета</w:t>
      </w:r>
    </w:p>
    <w:p w:rsidR="00FB5391" w:rsidRDefault="00FB5391">
      <w:pPr>
        <w:pStyle w:val="ConsPlusNormal"/>
        <w:jc w:val="right"/>
      </w:pPr>
      <w:r>
        <w:lastRenderedPageBreak/>
        <w:t>Д.Л.ПИВНЕНКО</w:t>
      </w:r>
    </w:p>
    <w:p w:rsidR="00FB5391" w:rsidRDefault="00FB5391">
      <w:pPr>
        <w:pStyle w:val="ConsPlusNormal"/>
        <w:jc w:val="both"/>
      </w:pPr>
    </w:p>
    <w:p w:rsidR="00FB5391" w:rsidRDefault="00FB5391">
      <w:pPr>
        <w:pStyle w:val="ConsPlusNormal"/>
        <w:jc w:val="both"/>
      </w:pPr>
    </w:p>
    <w:p w:rsidR="00FB5391" w:rsidRDefault="00FB539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416B" w:rsidRDefault="008D416B">
      <w:bookmarkStart w:id="0" w:name="_GoBack"/>
      <w:bookmarkEnd w:id="0"/>
    </w:p>
    <w:sectPr w:rsidR="008D416B" w:rsidSect="00E72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391"/>
    <w:rsid w:val="008D416B"/>
    <w:rsid w:val="00FB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C07A1-5A82-41DC-981D-1AC2A4A9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3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53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53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63938" TargetMode="External"/><Relationship Id="rId13" Type="http://schemas.openxmlformats.org/officeDocument/2006/relationships/hyperlink" Target="https://login.consultant.ru/link/?req=doc&amp;base=RLAW180&amp;n=263938&amp;dst=1000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0&amp;n=263938" TargetMode="External"/><Relationship Id="rId12" Type="http://schemas.openxmlformats.org/officeDocument/2006/relationships/hyperlink" Target="https://login.consultant.ru/link/?req=doc&amp;base=RLAW180&amp;n=263938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266648&amp;dst=100299" TargetMode="External"/><Relationship Id="rId11" Type="http://schemas.openxmlformats.org/officeDocument/2006/relationships/hyperlink" Target="https://login.consultant.ru/link/?req=doc&amp;base=RLAW180&amp;n=263938&amp;dst=100014" TargetMode="External"/><Relationship Id="rId5" Type="http://schemas.openxmlformats.org/officeDocument/2006/relationships/hyperlink" Target="https://login.consultant.ru/link/?req=doc&amp;base=RLAW180&amp;n=266648" TargetMode="External"/><Relationship Id="rId15" Type="http://schemas.openxmlformats.org/officeDocument/2006/relationships/hyperlink" Target="https://login.consultant.ru/link/?req=doc&amp;base=RLAW180&amp;n=263938&amp;dst=100227" TargetMode="External"/><Relationship Id="rId10" Type="http://schemas.openxmlformats.org/officeDocument/2006/relationships/hyperlink" Target="https://login.consultant.ru/link/?req=doc&amp;base=RLAW180&amp;n=263938&amp;dst=10000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0&amp;n=263938&amp;dst=100003" TargetMode="External"/><Relationship Id="rId14" Type="http://schemas.openxmlformats.org/officeDocument/2006/relationships/hyperlink" Target="https://login.consultant.ru/link/?req=doc&amp;base=RLAW180&amp;n=263938&amp;dst=100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1447</Words>
  <Characters>8249</Characters>
  <Application>Microsoft Office Word</Application>
  <DocSecurity>0</DocSecurity>
  <Lines>68</Lines>
  <Paragraphs>19</Paragraphs>
  <ScaleCrop>false</ScaleCrop>
  <Company/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2023-09-10T06:50:00Z</dcterms:created>
  <dcterms:modified xsi:type="dcterms:W3CDTF">2023-09-10T06:51:00Z</dcterms:modified>
</cp:coreProperties>
</file>