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95E68" w14:textId="1C9F8871" w:rsidR="00F65345" w:rsidRDefault="00F6534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F65345">
        <w:t>Приказ комитета государственной охраны объектов культурного наследия Волгоградской обл. от 28.02.2025 N 35-н "О внесении изменения в приказ комитета государственной охраны объектов культурного наследия Волгоградской области от 19 февраля 2025 г. N 18-н "Об установлении зон охраны объектов культурного наследия регионального значения, расположенных на территории Ленинского района Волгоградской области, утверждении требований к градостроительным регламентам в границах данных зон и о внесении изменений в некоторые приказы комитета государственной охраны объектов культурного наследия Волгоградской области"</w:t>
      </w:r>
    </w:p>
    <w:p w14:paraId="1137B47E" w14:textId="77777777" w:rsidR="00F65345" w:rsidRDefault="00F65345">
      <w:pPr>
        <w:pStyle w:val="ConsPlusNormal"/>
        <w:jc w:val="both"/>
        <w:outlineLvl w:val="0"/>
      </w:pPr>
    </w:p>
    <w:p w14:paraId="21141127" w14:textId="77777777" w:rsidR="00F65345" w:rsidRDefault="00F65345">
      <w:pPr>
        <w:pStyle w:val="ConsPlusTitle"/>
        <w:jc w:val="center"/>
      </w:pPr>
      <w:r>
        <w:t>КОМИТЕТ ГОСУДАРСТВЕННОЙ ОХРАНЫ ОБЪЕКТОВ</w:t>
      </w:r>
    </w:p>
    <w:p w14:paraId="19E2D4AB" w14:textId="77777777" w:rsidR="00F65345" w:rsidRDefault="00F65345">
      <w:pPr>
        <w:pStyle w:val="ConsPlusTitle"/>
        <w:jc w:val="center"/>
      </w:pPr>
      <w:r>
        <w:t>КУЛЬТУРНОГО НАСЛЕДИЯ ВОЛГОГРАДСКОЙ ОБЛАСТИ</w:t>
      </w:r>
    </w:p>
    <w:p w14:paraId="2E05733F" w14:textId="77777777" w:rsidR="00F65345" w:rsidRDefault="00F65345">
      <w:pPr>
        <w:pStyle w:val="ConsPlusTitle"/>
        <w:jc w:val="both"/>
      </w:pPr>
    </w:p>
    <w:p w14:paraId="22230A89" w14:textId="77777777" w:rsidR="00F65345" w:rsidRDefault="00F65345">
      <w:pPr>
        <w:pStyle w:val="ConsPlusTitle"/>
        <w:jc w:val="center"/>
      </w:pPr>
      <w:r>
        <w:t>ПРИКАЗ</w:t>
      </w:r>
    </w:p>
    <w:p w14:paraId="3557EAA9" w14:textId="77777777" w:rsidR="00F65345" w:rsidRDefault="00F65345">
      <w:pPr>
        <w:pStyle w:val="ConsPlusTitle"/>
        <w:jc w:val="center"/>
      </w:pPr>
      <w:r>
        <w:t>от 28 февраля 2025 г. N 35-н</w:t>
      </w:r>
    </w:p>
    <w:p w14:paraId="08D2146A" w14:textId="77777777" w:rsidR="00F65345" w:rsidRDefault="00F65345">
      <w:pPr>
        <w:pStyle w:val="ConsPlusTitle"/>
        <w:jc w:val="both"/>
      </w:pPr>
    </w:p>
    <w:p w14:paraId="7E65D0C4" w14:textId="77777777" w:rsidR="00F65345" w:rsidRDefault="00F65345">
      <w:pPr>
        <w:pStyle w:val="ConsPlusTitle"/>
        <w:jc w:val="center"/>
      </w:pPr>
      <w:r>
        <w:t>О ВНЕСЕНИИ ИЗМЕНЕНИЯ В ПРИКАЗ КОМИТЕТА ГОСУДАРСТВЕННОЙ</w:t>
      </w:r>
    </w:p>
    <w:p w14:paraId="2306DA21" w14:textId="77777777" w:rsidR="00F65345" w:rsidRDefault="00F65345">
      <w:pPr>
        <w:pStyle w:val="ConsPlusTitle"/>
        <w:jc w:val="center"/>
      </w:pPr>
      <w:r>
        <w:t>ОХРАНЫ ОБЪЕКТОВ КУЛЬТУРНОГО НАСЛЕДИЯ ВОЛГОГРАДСКОЙ ОБЛАСТИ</w:t>
      </w:r>
    </w:p>
    <w:p w14:paraId="58EADF41" w14:textId="77777777" w:rsidR="00F65345" w:rsidRDefault="00F65345">
      <w:pPr>
        <w:pStyle w:val="ConsPlusTitle"/>
        <w:jc w:val="center"/>
      </w:pPr>
      <w:r>
        <w:t>ОТ 19 ФЕВРАЛЯ 2025 Г. N 18-Н "ОБ УСТАНОВЛЕНИИ ЗОН ОХРАНЫ</w:t>
      </w:r>
    </w:p>
    <w:p w14:paraId="4583B474" w14:textId="77777777" w:rsidR="00F65345" w:rsidRDefault="00F65345">
      <w:pPr>
        <w:pStyle w:val="ConsPlusTitle"/>
        <w:jc w:val="center"/>
      </w:pPr>
      <w:r>
        <w:t>ОБЪЕКТОВ КУЛЬТУРНОГО НАСЛЕДИЯ РЕГИОНАЛЬНОГО ЗНАЧЕНИЯ,</w:t>
      </w:r>
    </w:p>
    <w:p w14:paraId="68AE98EF" w14:textId="77777777" w:rsidR="00F65345" w:rsidRDefault="00F65345">
      <w:pPr>
        <w:pStyle w:val="ConsPlusTitle"/>
        <w:jc w:val="center"/>
      </w:pPr>
      <w:r>
        <w:t>РАСПОЛОЖЕННЫХ НА ТЕРРИТОРИИ ЛЕНИНСКОГО РАЙОНА ВОЛГОГРАДСКОЙ</w:t>
      </w:r>
    </w:p>
    <w:p w14:paraId="0D2DFE04" w14:textId="77777777" w:rsidR="00F65345" w:rsidRDefault="00F65345">
      <w:pPr>
        <w:pStyle w:val="ConsPlusTitle"/>
        <w:jc w:val="center"/>
      </w:pPr>
      <w:r>
        <w:t>ОБЛАСТИ, УТВЕРЖДЕНИИ ТРЕБОВАНИЙ К ГРАДОСТРОИТЕЛЬНЫМ</w:t>
      </w:r>
    </w:p>
    <w:p w14:paraId="3876963A" w14:textId="77777777" w:rsidR="00F65345" w:rsidRDefault="00F65345">
      <w:pPr>
        <w:pStyle w:val="ConsPlusTitle"/>
        <w:jc w:val="center"/>
      </w:pPr>
      <w:r>
        <w:t>РЕГЛАМЕНТАМ В ГРАНИЦАХ ДАННЫХ ЗОН И О ВНЕСЕНИИ ИЗМЕНЕНИЙ</w:t>
      </w:r>
    </w:p>
    <w:p w14:paraId="386E0071" w14:textId="77777777" w:rsidR="00F65345" w:rsidRDefault="00F65345">
      <w:pPr>
        <w:pStyle w:val="ConsPlusTitle"/>
        <w:jc w:val="center"/>
      </w:pPr>
      <w:r>
        <w:t>В НЕКОТОРЫЕ ПРИКАЗЫ КОМИТЕТА ГОСУДАРСТВЕННОЙ ОХРАНЫ ОБЪЕКТОВ</w:t>
      </w:r>
    </w:p>
    <w:p w14:paraId="6F13D2ED" w14:textId="77777777" w:rsidR="00F65345" w:rsidRDefault="00F65345">
      <w:pPr>
        <w:pStyle w:val="ConsPlusTitle"/>
        <w:jc w:val="center"/>
      </w:pPr>
      <w:r>
        <w:t>КУЛЬТУРНОГО НАСЛЕДИЯ ВОЛГОГРАДСКОЙ ОБЛАСТИ"</w:t>
      </w:r>
    </w:p>
    <w:p w14:paraId="668FD32B" w14:textId="77777777" w:rsidR="00F65345" w:rsidRDefault="00F65345">
      <w:pPr>
        <w:pStyle w:val="ConsPlusNormal"/>
        <w:jc w:val="both"/>
      </w:pPr>
    </w:p>
    <w:p w14:paraId="36A5093D" w14:textId="77777777" w:rsidR="00F65345" w:rsidRDefault="00F65345">
      <w:pPr>
        <w:pStyle w:val="ConsPlusNormal"/>
        <w:ind w:firstLine="540"/>
        <w:jc w:val="both"/>
      </w:pPr>
      <w:r>
        <w:t>Приказываю:</w:t>
      </w:r>
    </w:p>
    <w:p w14:paraId="74604339" w14:textId="77777777" w:rsidR="00F65345" w:rsidRDefault="00F65345">
      <w:pPr>
        <w:pStyle w:val="ConsPlusNormal"/>
        <w:spacing w:before="240"/>
        <w:ind w:firstLine="540"/>
        <w:jc w:val="both"/>
      </w:pPr>
      <w:r>
        <w:t xml:space="preserve">1. Внести в </w:t>
      </w:r>
      <w:hyperlink r:id="rId5">
        <w:r>
          <w:rPr>
            <w:color w:val="0000FF"/>
          </w:rPr>
          <w:t>приложение 2</w:t>
        </w:r>
      </w:hyperlink>
      <w:r>
        <w:t xml:space="preserve"> к приказу комитета государственной охраны объектов культурного наследия Волгоградской области от 19 февраля 2025 г. N 18-н "Об установлении зон охраны объектов культурного наследия регионального значения, расположенных на территории Ленинского района Волгоградской области, утверждении требований к градостроительным регламентам в границах данных зон и о внесении изменений в некоторые приказы комитета государственной охраны объектов культурного наследия Волгоградской области" изменение, дополнив </w:t>
      </w:r>
      <w:hyperlink r:id="rId6">
        <w:r>
          <w:rPr>
            <w:color w:val="0000FF"/>
          </w:rPr>
          <w:t>раздел</w:t>
        </w:r>
      </w:hyperlink>
      <w:r>
        <w:t xml:space="preserve"> "Требования к градостроительным регламентам в границах зон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Ленинский район, с. Покровка, ул. Речная, 35" абзацами следующего содержания:</w:t>
      </w:r>
    </w:p>
    <w:p w14:paraId="2BFFC849" w14:textId="77777777" w:rsidR="00F65345" w:rsidRDefault="00F65345">
      <w:pPr>
        <w:pStyle w:val="ConsPlusNormal"/>
        <w:spacing w:before="240"/>
        <w:ind w:firstLine="540"/>
        <w:jc w:val="both"/>
      </w:pPr>
      <w:r>
        <w:t>"В границах зоны регулирования застройки и хозяйственной деятельности объекта культурного наследия запрещается:</w:t>
      </w:r>
    </w:p>
    <w:p w14:paraId="0EB365A0" w14:textId="77777777" w:rsidR="00F65345" w:rsidRDefault="00F65345">
      <w:pPr>
        <w:pStyle w:val="ConsPlusNormal"/>
        <w:spacing w:before="240"/>
        <w:ind w:firstLine="540"/>
        <w:jc w:val="both"/>
      </w:pPr>
      <w:r>
        <w:t>применение строительных технологий, создающих динамические нагрузки и оказывающих негативное воздействие на объекты культурного наследия, окружающую застройку и приводящих к загрязнению природной среды;</w:t>
      </w:r>
    </w:p>
    <w:p w14:paraId="134E5B15" w14:textId="77777777" w:rsidR="00F65345" w:rsidRDefault="00F65345">
      <w:pPr>
        <w:pStyle w:val="ConsPlusNormal"/>
        <w:spacing w:before="240"/>
        <w:ind w:firstLine="540"/>
        <w:jc w:val="both"/>
      </w:pPr>
      <w:r>
        <w:t>размещение огнеопасных и взрывоопасных материалов; замусоривание территории, организация свалок и необорудованных мест для сбора мусора;</w:t>
      </w:r>
    </w:p>
    <w:p w14:paraId="4008F1B2" w14:textId="77777777" w:rsidR="00F65345" w:rsidRDefault="00F65345">
      <w:pPr>
        <w:pStyle w:val="ConsPlusNormal"/>
        <w:spacing w:before="240"/>
        <w:ind w:firstLine="540"/>
        <w:jc w:val="both"/>
      </w:pPr>
      <w:r>
        <w:t>строительство новых инженерных коммуникаций наземным и надземным способом.</w:t>
      </w:r>
    </w:p>
    <w:p w14:paraId="322D14EE" w14:textId="77777777" w:rsidR="00F65345" w:rsidRDefault="00F65345">
      <w:pPr>
        <w:pStyle w:val="ConsPlusNormal"/>
        <w:spacing w:before="240"/>
        <w:ind w:firstLine="540"/>
        <w:jc w:val="both"/>
      </w:pPr>
      <w:r>
        <w:t xml:space="preserve">В границах зоны регулирования застройки и хозяйственной деятельности объекта </w:t>
      </w:r>
      <w:r>
        <w:lastRenderedPageBreak/>
        <w:t>культурного наследия разрешается:</w:t>
      </w:r>
    </w:p>
    <w:p w14:paraId="0688AB15" w14:textId="77777777" w:rsidR="00F65345" w:rsidRDefault="00F65345">
      <w:pPr>
        <w:pStyle w:val="ConsPlusNormal"/>
        <w:spacing w:before="240"/>
        <w:ind w:firstLine="540"/>
        <w:jc w:val="both"/>
      </w:pPr>
      <w:r>
        <w:t>строительство новых объектов капитального строительства высотой не более 9,0 м (высота измеряется от нижней геодезической отметки уровня поверхности земли на границе с отмосткой здания до верхней отметки парапета при плоском решении крыши или до верхней отметки конька крыши при скатном ее решении с использованием в наружной отделке их фасадов нейтральных цветовых решений (рекомендованные цвета: бежевый, светло-коричневый, серый). Устанавливаемое на крыше инженерное оборудование (антенны, дымоходы, вентиляция, лифтовые шахты и иное) при расчете высоты не учитываются;</w:t>
      </w:r>
    </w:p>
    <w:p w14:paraId="4417F615" w14:textId="77777777" w:rsidR="00F65345" w:rsidRDefault="00F65345">
      <w:pPr>
        <w:pStyle w:val="ConsPlusNormal"/>
        <w:spacing w:before="240"/>
        <w:ind w:firstLine="540"/>
        <w:jc w:val="both"/>
      </w:pPr>
      <w:r>
        <w:t>капитальный ремонт и реконструкция существующих инженерных коммуникаций, а также прокладка новых инженерных сетей подземным способом;</w:t>
      </w:r>
    </w:p>
    <w:p w14:paraId="664858F8" w14:textId="77777777" w:rsidR="00F65345" w:rsidRDefault="00F65345">
      <w:pPr>
        <w:pStyle w:val="ConsPlusNormal"/>
        <w:spacing w:before="240"/>
        <w:ind w:firstLine="540"/>
        <w:jc w:val="both"/>
      </w:pPr>
      <w:r>
        <w:t>использование объектов капитального строительства и земельных участков в соответствии с видами разрешенного использования, установленными действующими правилами землепользования и застройки г. Волгограда;</w:t>
      </w:r>
    </w:p>
    <w:p w14:paraId="008A1E08" w14:textId="77777777" w:rsidR="00F65345" w:rsidRDefault="00F65345">
      <w:pPr>
        <w:pStyle w:val="ConsPlusNormal"/>
        <w:spacing w:before="240"/>
        <w:ind w:firstLine="540"/>
        <w:jc w:val="both"/>
      </w:pPr>
      <w:r>
        <w:t xml:space="preserve">размещение объектов инженерной инфраструктуры (газораспределительных пунктов, трансформаторных подстанций различных типов, кабельных распределительных шкафов и иных) в виде объектов капитального строительства или некапитальных строений и сооружений высотой не более 4,0 м (высота измеряется от нижней геодезической отметки уровня поверхности земли на границе с отмосткой здания до верхней отметки парапета при плоском решении крыши или до верхней отметки конька крыши при скатном ее решении с использованием в наружной отделке их фасадов нейтральных цветовых решений) и в местах, </w:t>
      </w:r>
      <w:proofErr w:type="spellStart"/>
      <w:r>
        <w:t>непросматриваемых</w:t>
      </w:r>
      <w:proofErr w:type="spellEnd"/>
      <w:r>
        <w:t xml:space="preserve"> с территорий общего пользования, а также с использованием в наружной отделке их фасадов нейтральных цветовых решений (рекомендованные цвета: бежевый, светло-коричневый, серый);</w:t>
      </w:r>
    </w:p>
    <w:p w14:paraId="4DAEB6A7" w14:textId="77777777" w:rsidR="00F65345" w:rsidRDefault="00F65345">
      <w:pPr>
        <w:pStyle w:val="ConsPlusNormal"/>
        <w:spacing w:before="240"/>
        <w:ind w:firstLine="540"/>
        <w:jc w:val="both"/>
      </w:pPr>
      <w:r>
        <w:t>строительство, ремонт, реконструкция дорог, местных проездов, тротуаров;</w:t>
      </w:r>
    </w:p>
    <w:p w14:paraId="42A202C7" w14:textId="77777777" w:rsidR="00F65345" w:rsidRDefault="00F65345">
      <w:pPr>
        <w:pStyle w:val="ConsPlusNormal"/>
        <w:spacing w:before="240"/>
        <w:ind w:firstLine="540"/>
        <w:jc w:val="both"/>
      </w:pPr>
      <w:r>
        <w:t>благоустройство территории, которое включает:</w:t>
      </w:r>
    </w:p>
    <w:p w14:paraId="5C5176FD" w14:textId="77777777" w:rsidR="00F65345" w:rsidRDefault="00F65345">
      <w:pPr>
        <w:pStyle w:val="ConsPlusNormal"/>
        <w:spacing w:before="240"/>
        <w:ind w:firstLine="540"/>
        <w:jc w:val="both"/>
      </w:pPr>
      <w:r>
        <w:t>проведение работ по озеленению;</w:t>
      </w:r>
    </w:p>
    <w:p w14:paraId="3C4EBAED" w14:textId="77777777" w:rsidR="00F65345" w:rsidRDefault="00F65345">
      <w:pPr>
        <w:pStyle w:val="ConsPlusNormal"/>
        <w:spacing w:before="240"/>
        <w:ind w:firstLine="540"/>
        <w:jc w:val="both"/>
      </w:pPr>
      <w:r>
        <w:t>установку малых архитектурных форм (скамьи, цветочницы, урны), а также отдельно стоящих средств наружного освещения (фонари), отвечающих требованиям сохранения архитектурной среды;</w:t>
      </w:r>
    </w:p>
    <w:p w14:paraId="3365E8F8" w14:textId="77777777" w:rsidR="00F65345" w:rsidRDefault="00F65345">
      <w:pPr>
        <w:pStyle w:val="ConsPlusNormal"/>
        <w:spacing w:before="240"/>
        <w:ind w:firstLine="540"/>
        <w:jc w:val="both"/>
      </w:pPr>
      <w:r>
        <w:t>организацию открытых парковок на специально отведенных площадках;</w:t>
      </w:r>
    </w:p>
    <w:p w14:paraId="67A747E2" w14:textId="77777777" w:rsidR="00F65345" w:rsidRDefault="00F65345">
      <w:pPr>
        <w:pStyle w:val="ConsPlusNormal"/>
        <w:spacing w:before="240"/>
        <w:ind w:firstLine="540"/>
        <w:jc w:val="both"/>
      </w:pPr>
      <w:r>
        <w:t>установку средств видеонаблюдения;</w:t>
      </w:r>
    </w:p>
    <w:p w14:paraId="177DA87C" w14:textId="77777777" w:rsidR="00F65345" w:rsidRDefault="00F65345">
      <w:pPr>
        <w:pStyle w:val="ConsPlusNormal"/>
        <w:spacing w:before="240"/>
        <w:ind w:firstLine="540"/>
        <w:jc w:val="both"/>
      </w:pPr>
      <w:r>
        <w:t>размещение временных элементов праздничного (событийного) характера.</w:t>
      </w:r>
    </w:p>
    <w:p w14:paraId="4AB5486E" w14:textId="77777777" w:rsidR="00F65345" w:rsidRDefault="00F65345">
      <w:pPr>
        <w:pStyle w:val="ConsPlusNormal"/>
        <w:spacing w:before="240"/>
        <w:ind w:firstLine="540"/>
        <w:jc w:val="both"/>
      </w:pPr>
      <w:r>
        <w:t>Проведение на земельных участках, смежных с границей территории объекта культурного наследия, разрешенных видов работ осуществляется при наличии в составе проектной документации раздела об обеспечении сохранности объекта культурного наследия.".</w:t>
      </w:r>
    </w:p>
    <w:p w14:paraId="27A88452" w14:textId="77777777" w:rsidR="00F65345" w:rsidRDefault="00F65345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06E907E6" w14:textId="77777777" w:rsidR="00F65345" w:rsidRDefault="00F65345">
      <w:pPr>
        <w:pStyle w:val="ConsPlusNormal"/>
        <w:jc w:val="both"/>
      </w:pPr>
    </w:p>
    <w:p w14:paraId="34E0A852" w14:textId="77777777" w:rsidR="00F65345" w:rsidRDefault="00F65345">
      <w:pPr>
        <w:pStyle w:val="ConsPlusNormal"/>
        <w:jc w:val="right"/>
      </w:pPr>
      <w:r>
        <w:t>Председатель комитета</w:t>
      </w:r>
    </w:p>
    <w:p w14:paraId="29A61A3F" w14:textId="77777777" w:rsidR="00F65345" w:rsidRDefault="00F65345">
      <w:pPr>
        <w:pStyle w:val="ConsPlusNormal"/>
        <w:jc w:val="right"/>
      </w:pPr>
      <w:r>
        <w:t>А.Ю.БАЖЕНОВ</w:t>
      </w:r>
    </w:p>
    <w:p w14:paraId="6449AF29" w14:textId="77777777" w:rsidR="00F65345" w:rsidRDefault="00F65345">
      <w:pPr>
        <w:pStyle w:val="ConsPlusNormal"/>
        <w:jc w:val="both"/>
      </w:pPr>
    </w:p>
    <w:p w14:paraId="79D1B4A6" w14:textId="77777777" w:rsidR="00F65345" w:rsidRDefault="00F65345">
      <w:pPr>
        <w:pStyle w:val="ConsPlusNormal"/>
        <w:jc w:val="both"/>
      </w:pPr>
    </w:p>
    <w:p w14:paraId="7D0C2EB3" w14:textId="77777777" w:rsidR="00F65345" w:rsidRDefault="00F6534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029BC9D" w14:textId="77777777" w:rsidR="00F65345" w:rsidRDefault="00F65345"/>
    <w:sectPr w:rsidR="00F65345" w:rsidSect="00F65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345"/>
    <w:rsid w:val="001C150F"/>
    <w:rsid w:val="00F6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928C7"/>
  <w15:chartTrackingRefBased/>
  <w15:docId w15:val="{B8612943-12EB-4E68-9D8E-FCB6066D4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53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53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53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53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53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53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53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53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53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53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53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53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534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534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534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534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534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53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53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653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53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653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53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6534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534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6534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53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6534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65345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F6534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6534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6534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B34EBAA634EB2C13F4281266A64E51F8AC000CE166D7AC2A719919762E72D8A8C4D363CDF40EC4DF72CB307F074C47A1ACB2CD1839597B7C9FB1FC4LF19J" TargetMode="External"/><Relationship Id="rId5" Type="http://schemas.openxmlformats.org/officeDocument/2006/relationships/hyperlink" Target="consultantplus://offline/ref=3B34EBAA634EB2C13F4281266A64E51F8AC000CE166D7AC2A719919762E72D8A8C4D363CDF40EC4DF72CB108FB74C47A1ACB2CD1839597B7C9FB1FC4LF19J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855</Words>
  <Characters>4876</Characters>
  <Application>Microsoft Office Word</Application>
  <DocSecurity>0</DocSecurity>
  <Lines>40</Lines>
  <Paragraphs>11</Paragraphs>
  <ScaleCrop>false</ScaleCrop>
  <Company/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2025-04-07T09:53:00Z</dcterms:created>
  <dcterms:modified xsi:type="dcterms:W3CDTF">2025-04-07T09:53:00Z</dcterms:modified>
</cp:coreProperties>
</file>