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47646" w14:textId="152DB0E1" w:rsidR="000162BD" w:rsidRDefault="000162B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0162BD">
        <w:t>Приказ комитета государственной охраны объектов культурного наследия Волгоградской обл. от 09.02.2026 N 21-н "О внесении изменений в приказ комитета государственной охраны объектов культурного наследия Волгоградской области от 26 мая 2017 г. N 52 "Об утверждении описания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 охраны), объекта культурного наследия регионального значения "Дом жилой/Институт ГНИОРХ Нижне-Волжская водная прокуратура", 1950-е гг., расположенного по адресу: г. Волгоград, Ворошиловский район, ул. Пугачевская, 1"</w:t>
      </w:r>
    </w:p>
    <w:p w14:paraId="0BBA02FF" w14:textId="77777777" w:rsidR="000162BD" w:rsidRDefault="000162BD">
      <w:pPr>
        <w:pStyle w:val="ConsPlusNormal"/>
        <w:jc w:val="both"/>
        <w:outlineLvl w:val="0"/>
      </w:pPr>
    </w:p>
    <w:p w14:paraId="7A11A083" w14:textId="77777777" w:rsidR="000162BD" w:rsidRDefault="000162BD">
      <w:pPr>
        <w:pStyle w:val="ConsPlusTitle"/>
        <w:jc w:val="center"/>
      </w:pPr>
      <w:r>
        <w:t>КОМИТЕТ ГОСУДАРСТВЕННОЙ ОХРАНЫ ОБЪЕКТОВ</w:t>
      </w:r>
    </w:p>
    <w:p w14:paraId="1147C46B" w14:textId="77777777" w:rsidR="000162BD" w:rsidRDefault="000162BD">
      <w:pPr>
        <w:pStyle w:val="ConsPlusTitle"/>
        <w:jc w:val="center"/>
      </w:pPr>
      <w:r>
        <w:t>КУЛЬТУРНОГО НАСЛЕДИЯ ВОЛГОГРАДСКОЙ ОБЛАСТИ</w:t>
      </w:r>
    </w:p>
    <w:p w14:paraId="0946F60C" w14:textId="77777777" w:rsidR="000162BD" w:rsidRDefault="000162BD">
      <w:pPr>
        <w:pStyle w:val="ConsPlusTitle"/>
        <w:jc w:val="both"/>
      </w:pPr>
    </w:p>
    <w:p w14:paraId="0259CE2E" w14:textId="77777777" w:rsidR="000162BD" w:rsidRDefault="000162BD">
      <w:pPr>
        <w:pStyle w:val="ConsPlusTitle"/>
        <w:jc w:val="center"/>
      </w:pPr>
      <w:r>
        <w:t>ПРИКАЗ</w:t>
      </w:r>
    </w:p>
    <w:p w14:paraId="4A476771" w14:textId="77777777" w:rsidR="000162BD" w:rsidRDefault="000162BD">
      <w:pPr>
        <w:pStyle w:val="ConsPlusTitle"/>
        <w:jc w:val="center"/>
      </w:pPr>
      <w:r>
        <w:t>от 9 февраля 2026 г. N 21-н</w:t>
      </w:r>
    </w:p>
    <w:p w14:paraId="305844C1" w14:textId="77777777" w:rsidR="000162BD" w:rsidRDefault="000162BD">
      <w:pPr>
        <w:pStyle w:val="ConsPlusTitle"/>
        <w:jc w:val="both"/>
      </w:pPr>
    </w:p>
    <w:p w14:paraId="45525D68" w14:textId="77777777" w:rsidR="000162BD" w:rsidRDefault="000162BD">
      <w:pPr>
        <w:pStyle w:val="ConsPlusTitle"/>
        <w:jc w:val="center"/>
      </w:pPr>
      <w:r>
        <w:t>О ВНЕСЕНИИ ИЗМЕНЕНИЙ В ПРИКАЗ КОМИТЕТА ГОСУДАРСТВЕННОЙ</w:t>
      </w:r>
    </w:p>
    <w:p w14:paraId="03D62897" w14:textId="77777777" w:rsidR="000162BD" w:rsidRDefault="000162BD">
      <w:pPr>
        <w:pStyle w:val="ConsPlusTitle"/>
        <w:jc w:val="center"/>
      </w:pPr>
      <w:r>
        <w:t>ОХРАНЫ ОБЪЕКТОВ КУЛЬТУРНОГО НАСЛЕДИЯ ВОЛГОГРАДСКОЙ ОБЛАСТИ</w:t>
      </w:r>
    </w:p>
    <w:p w14:paraId="49DFD91C" w14:textId="77777777" w:rsidR="000162BD" w:rsidRDefault="000162BD">
      <w:pPr>
        <w:pStyle w:val="ConsPlusTitle"/>
        <w:jc w:val="center"/>
      </w:pPr>
      <w:r>
        <w:t>ОТ 26 МАЯ 2017 Г. N 52 "ОБ УТВЕРЖДЕНИИ ОПИСАНИЯ</w:t>
      </w:r>
    </w:p>
    <w:p w14:paraId="2B98E01D" w14:textId="77777777" w:rsidR="000162BD" w:rsidRDefault="000162BD">
      <w:pPr>
        <w:pStyle w:val="ConsPlusTitle"/>
        <w:jc w:val="center"/>
      </w:pPr>
      <w:r>
        <w:t>ОСОБЕННОСТЕЙ, ПОСЛУЖИВШИХ ОСНОВАНИЯМИ ДЛЯ ВКЛЮЧЕНИЯ В ЕДИНЫЙ</w:t>
      </w:r>
    </w:p>
    <w:p w14:paraId="22DA8351" w14:textId="77777777" w:rsidR="000162BD" w:rsidRDefault="000162BD">
      <w:pPr>
        <w:pStyle w:val="ConsPlusTitle"/>
        <w:jc w:val="center"/>
      </w:pPr>
      <w:r>
        <w:t>ГОСУДАРСТВЕННЫЙ РЕЕСТР ОБЪЕКТОВ КУЛЬТУРНОГО НАСЛЕДИЯ</w:t>
      </w:r>
    </w:p>
    <w:p w14:paraId="33EC788B" w14:textId="77777777" w:rsidR="000162BD" w:rsidRDefault="000162BD">
      <w:pPr>
        <w:pStyle w:val="ConsPlusTitle"/>
        <w:jc w:val="center"/>
      </w:pPr>
      <w:r>
        <w:t>(ПАМЯТНИКОВ ИСТОРИИ И КУЛЬТУРЫ) НАРОДОВ РОССИЙСКОЙ ФЕДЕРАЦИИ</w:t>
      </w:r>
    </w:p>
    <w:p w14:paraId="11D9363B" w14:textId="77777777" w:rsidR="000162BD" w:rsidRDefault="000162BD">
      <w:pPr>
        <w:pStyle w:val="ConsPlusTitle"/>
        <w:jc w:val="center"/>
      </w:pPr>
      <w:r>
        <w:t>И ПОДЛЕЖАЩИХ ОБЯЗАТЕЛЬНОМУ СОХРАНЕНИЮ (ПРЕДМЕТ ОХРАНЫ),</w:t>
      </w:r>
    </w:p>
    <w:p w14:paraId="55021EB8" w14:textId="77777777" w:rsidR="000162BD" w:rsidRDefault="000162BD">
      <w:pPr>
        <w:pStyle w:val="ConsPlusTitle"/>
        <w:jc w:val="center"/>
      </w:pPr>
      <w:r>
        <w:t>ОБЪЕКТА КУЛЬТУРНОГО НАСЛЕДИЯ РЕГИОНАЛЬНОГО ЗНАЧЕНИЯ "ДОМ</w:t>
      </w:r>
    </w:p>
    <w:p w14:paraId="4D6155E7" w14:textId="77777777" w:rsidR="000162BD" w:rsidRDefault="000162BD">
      <w:pPr>
        <w:pStyle w:val="ConsPlusTitle"/>
        <w:jc w:val="center"/>
      </w:pPr>
      <w:r>
        <w:t>ЖИЛОЙ/ИНСТИТУТ ГНИОРХ НИЖНЕ-ВОЛЖСКАЯ ВОДНАЯ ПРОКУРАТУРА",</w:t>
      </w:r>
    </w:p>
    <w:p w14:paraId="2A296FB0" w14:textId="77777777" w:rsidR="000162BD" w:rsidRDefault="000162BD">
      <w:pPr>
        <w:pStyle w:val="ConsPlusTitle"/>
        <w:jc w:val="center"/>
      </w:pPr>
      <w:r>
        <w:t>1950-Е ГГ., РАСПОЛОЖЕННОГО ПО АДРЕСУ: Г. ВОЛГОГРАД,</w:t>
      </w:r>
    </w:p>
    <w:p w14:paraId="12AE7494" w14:textId="77777777" w:rsidR="000162BD" w:rsidRDefault="000162BD">
      <w:pPr>
        <w:pStyle w:val="ConsPlusTitle"/>
        <w:jc w:val="center"/>
      </w:pPr>
      <w:r>
        <w:t>ВОРОШИЛОВСКИЙ РАЙОН, УЛ. ПУГАЧЕВСКАЯ, 1"</w:t>
      </w:r>
    </w:p>
    <w:p w14:paraId="49BB09BD" w14:textId="77777777" w:rsidR="000162BD" w:rsidRDefault="000162BD">
      <w:pPr>
        <w:pStyle w:val="ConsPlusNormal"/>
        <w:jc w:val="both"/>
      </w:pPr>
    </w:p>
    <w:p w14:paraId="27716570" w14:textId="77777777" w:rsidR="000162BD" w:rsidRDefault="000162BD">
      <w:pPr>
        <w:pStyle w:val="ConsPlusNormal"/>
        <w:ind w:firstLine="540"/>
        <w:jc w:val="both"/>
      </w:pPr>
      <w:r>
        <w:t>Приказываю:</w:t>
      </w:r>
    </w:p>
    <w:p w14:paraId="444D41FE" w14:textId="77777777" w:rsidR="000162BD" w:rsidRDefault="000162BD">
      <w:pPr>
        <w:pStyle w:val="ConsPlusNormal"/>
        <w:spacing w:before="220"/>
        <w:ind w:firstLine="540"/>
        <w:jc w:val="both"/>
      </w:pPr>
      <w:r>
        <w:t xml:space="preserve">1. Внести в </w:t>
      </w:r>
      <w:hyperlink r:id="rId5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26 мая 2017 г. N 52 "Об утверждении описания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 охраны), объекта культурного наследия регионального значения "Дом жилой/Институт ГНИОРХ Нижне-Волжская водная прокуратура", 1950-е гг., расположенного по адресу: г. Волгоград, Ворошиловский район, ул. Пугачевская, 1" следующие изменения:</w:t>
      </w:r>
    </w:p>
    <w:p w14:paraId="62E991FA" w14:textId="77777777" w:rsidR="000162BD" w:rsidRDefault="000162BD">
      <w:pPr>
        <w:pStyle w:val="ConsPlusNormal"/>
        <w:spacing w:before="220"/>
        <w:ind w:firstLine="540"/>
        <w:jc w:val="both"/>
      </w:pPr>
      <w:r>
        <w:t xml:space="preserve">1.1. </w:t>
      </w:r>
      <w:hyperlink r:id="rId6">
        <w:r>
          <w:rPr>
            <w:color w:val="0000FF"/>
          </w:rPr>
          <w:t>Наименование</w:t>
        </w:r>
      </w:hyperlink>
      <w:r>
        <w:t xml:space="preserve"> изложить в следующей редакции:</w:t>
      </w:r>
    </w:p>
    <w:p w14:paraId="35920275" w14:textId="77777777" w:rsidR="000162BD" w:rsidRDefault="000162BD">
      <w:pPr>
        <w:pStyle w:val="ConsPlusNormal"/>
        <w:jc w:val="both"/>
      </w:pPr>
    </w:p>
    <w:p w14:paraId="3D7505CA" w14:textId="77777777" w:rsidR="000162BD" w:rsidRDefault="000162BD">
      <w:pPr>
        <w:pStyle w:val="ConsPlusNormal"/>
        <w:jc w:val="center"/>
      </w:pPr>
      <w:r>
        <w:t>"ОБ УТВЕРЖДЕНИИ ПРЕДМЕТА ОХРАНЫ ОБЪЕКТА КУЛЬТУРНОГО НАСЛЕДИЯ</w:t>
      </w:r>
    </w:p>
    <w:p w14:paraId="4D6BF491" w14:textId="77777777" w:rsidR="000162BD" w:rsidRDefault="000162BD">
      <w:pPr>
        <w:pStyle w:val="ConsPlusNormal"/>
        <w:jc w:val="center"/>
      </w:pPr>
      <w:r>
        <w:t>РЕГИОНАЛЬНОГО ЗНАЧЕНИЯ "ДОМ ЖИЛОЙ (ИНСТИТУТ ГНИОРХ,</w:t>
      </w:r>
    </w:p>
    <w:p w14:paraId="419244E1" w14:textId="77777777" w:rsidR="000162BD" w:rsidRDefault="000162BD">
      <w:pPr>
        <w:pStyle w:val="ConsPlusNormal"/>
        <w:jc w:val="center"/>
      </w:pPr>
      <w:r>
        <w:t>НИЖНЕ-ВОЛЖСКАЯ ВОДНАЯ ПРОКУРАТУРА)", РАСПОЛОЖЕННОГО</w:t>
      </w:r>
    </w:p>
    <w:p w14:paraId="23693C4A" w14:textId="77777777" w:rsidR="000162BD" w:rsidRDefault="000162BD">
      <w:pPr>
        <w:pStyle w:val="ConsPlusNormal"/>
        <w:jc w:val="center"/>
      </w:pPr>
      <w:r>
        <w:t>ПО АДРЕСУ (МЕСТОНАХОЖДЕНИЕ): ВОЛГОГРАДСКАЯ</w:t>
      </w:r>
    </w:p>
    <w:p w14:paraId="173AA07A" w14:textId="77777777" w:rsidR="000162BD" w:rsidRDefault="000162BD">
      <w:pPr>
        <w:pStyle w:val="ConsPlusNormal"/>
        <w:jc w:val="center"/>
      </w:pPr>
      <w:r>
        <w:t>ОБЛАСТЬ, Г. ВОЛГОГРАД, УЛ. ПУГАЧЕВСКАЯ, Д. 1"</w:t>
      </w:r>
    </w:p>
    <w:p w14:paraId="3F2B27A3" w14:textId="77777777" w:rsidR="000162BD" w:rsidRDefault="000162BD">
      <w:pPr>
        <w:pStyle w:val="ConsPlusNormal"/>
        <w:jc w:val="both"/>
      </w:pPr>
    </w:p>
    <w:p w14:paraId="759C5E58" w14:textId="77777777" w:rsidR="000162BD" w:rsidRDefault="000162BD">
      <w:pPr>
        <w:pStyle w:val="ConsPlusNormal"/>
        <w:ind w:firstLine="540"/>
        <w:jc w:val="both"/>
      </w:pPr>
      <w:r>
        <w:t xml:space="preserve">1.2. </w:t>
      </w:r>
      <w:hyperlink r:id="rId7">
        <w:r>
          <w:rPr>
            <w:color w:val="0000FF"/>
          </w:rPr>
          <w:t>Пункт 1</w:t>
        </w:r>
      </w:hyperlink>
      <w:r>
        <w:t xml:space="preserve"> изложить в следующей редакции:</w:t>
      </w:r>
    </w:p>
    <w:p w14:paraId="0ADC56C6" w14:textId="77777777" w:rsidR="000162BD" w:rsidRDefault="000162BD">
      <w:pPr>
        <w:pStyle w:val="ConsPlusNormal"/>
        <w:spacing w:before="220"/>
        <w:ind w:firstLine="540"/>
        <w:jc w:val="both"/>
      </w:pPr>
      <w:r>
        <w:t>"1. Утвердить прилагаемый предмет охраны объекта культурного наследия регионального значения "Дом жилой (Институт ГНИОРХ, Нижне-Волжская водная прокуратура)", расположенного по адресу (местонахождение): Волгоградская область, г. Волгоград, ул. Пугачевская, д. 1.".</w:t>
      </w:r>
    </w:p>
    <w:p w14:paraId="41F9A6B2" w14:textId="77777777" w:rsidR="000162BD" w:rsidRDefault="000162BD">
      <w:pPr>
        <w:pStyle w:val="ConsPlusNormal"/>
        <w:spacing w:before="220"/>
        <w:ind w:firstLine="540"/>
        <w:jc w:val="both"/>
      </w:pPr>
      <w:r>
        <w:t xml:space="preserve">2. </w:t>
      </w:r>
      <w:hyperlink r:id="rId8">
        <w:r>
          <w:rPr>
            <w:color w:val="0000FF"/>
          </w:rPr>
          <w:t>Описание</w:t>
        </w:r>
      </w:hyperlink>
      <w:r>
        <w:t xml:space="preserve">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</w:t>
      </w:r>
      <w:r>
        <w:lastRenderedPageBreak/>
        <w:t>Российской Федерации и подлежащих обязательному сохранению (предмет охраны), объекта культурного наследия регионального значения "Дом жилой/Институт ГНИОРХ Нижне-Волжская водная прокуратура", 1950-е гг., расположенного по адресу: г. Волгоград, Ворошиловский район, ул. Пугачевская, 1, утвержденное приказом комитета государственной охраны объектов культурного наследия Волгоградской области от 26 мая 2017 г. N 52 "Об утверждении описания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 охраны), объекта культурного наследия регионального значения "Дом жилой/Институт ГНИОРХ Нижне-Волжская водная прокуратура", 1950-е гг., расположенного по адресу: г. Волгоград, Ворошиловский район, ул. Пугачевская, 1", изложить в следующей редакции:</w:t>
      </w:r>
    </w:p>
    <w:p w14:paraId="217CE06B" w14:textId="77777777" w:rsidR="000162BD" w:rsidRDefault="000162BD">
      <w:pPr>
        <w:pStyle w:val="ConsPlusNormal"/>
        <w:jc w:val="both"/>
      </w:pPr>
    </w:p>
    <w:p w14:paraId="4EBA35F9" w14:textId="77777777" w:rsidR="000162BD" w:rsidRDefault="000162BD">
      <w:pPr>
        <w:pStyle w:val="ConsPlusNormal"/>
        <w:jc w:val="center"/>
      </w:pPr>
      <w:r>
        <w:t>"ПРЕДМЕТ ОХРАНЫ ОБЪЕКТА КУЛЬТУРНОГО НАСЛЕДИЯ РЕГИОНАЛЬНОГО</w:t>
      </w:r>
    </w:p>
    <w:p w14:paraId="58B567C6" w14:textId="77777777" w:rsidR="000162BD" w:rsidRDefault="000162BD">
      <w:pPr>
        <w:pStyle w:val="ConsPlusNormal"/>
        <w:jc w:val="center"/>
      </w:pPr>
      <w:r>
        <w:t>ЗНАЧЕНИЯ "ДОМ ЖИЛОЙ (ИНСТИТУТ ГНИОРХ, НИЖНЕ-ВОЛЖСКАЯ ВОДНАЯ</w:t>
      </w:r>
    </w:p>
    <w:p w14:paraId="425AFA5C" w14:textId="77777777" w:rsidR="000162BD" w:rsidRDefault="000162BD">
      <w:pPr>
        <w:pStyle w:val="ConsPlusNormal"/>
        <w:jc w:val="center"/>
      </w:pPr>
      <w:r>
        <w:t>ПРОКУРАТУРА)", РАСПОЛОЖЕННОГО ПО АДРЕСУ (МЕСТОНАХОЖДЕНИЕ):</w:t>
      </w:r>
    </w:p>
    <w:p w14:paraId="374376AF" w14:textId="77777777" w:rsidR="000162BD" w:rsidRDefault="000162BD">
      <w:pPr>
        <w:pStyle w:val="ConsPlusNormal"/>
        <w:jc w:val="center"/>
      </w:pPr>
      <w:r>
        <w:t>ВОЛГОГРАДСКАЯ ОБЛАСТЬ, Г. ВОЛГОГРАД, УЛ. ПУГАЧЕВСКАЯ, Д. 1</w:t>
      </w:r>
    </w:p>
    <w:p w14:paraId="322CFA8E" w14:textId="77777777" w:rsidR="000162BD" w:rsidRDefault="000162BD">
      <w:pPr>
        <w:pStyle w:val="ConsPlusNormal"/>
        <w:jc w:val="both"/>
      </w:pPr>
    </w:p>
    <w:p w14:paraId="0294F168" w14:textId="77777777" w:rsidR="000162BD" w:rsidRDefault="000162BD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 жилой (Институт ГНИОРХ, Нижне-Волжская водная прокуратура)", расположенного по адресу (местонахождение): Волгоградская область, г. Волгоград, ул. Пугачевская, д. 1", являются:</w:t>
      </w:r>
    </w:p>
    <w:p w14:paraId="26FDD1C3" w14:textId="77777777" w:rsidR="000162BD" w:rsidRDefault="000162B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153"/>
        <w:gridCol w:w="2834"/>
        <w:gridCol w:w="3628"/>
      </w:tblGrid>
      <w:tr w:rsidR="000162BD" w14:paraId="3F1C47F8" w14:textId="77777777">
        <w:tc>
          <w:tcPr>
            <w:tcW w:w="454" w:type="dxa"/>
          </w:tcPr>
          <w:p w14:paraId="7264FB68" w14:textId="77777777" w:rsidR="000162BD" w:rsidRDefault="000162B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153" w:type="dxa"/>
          </w:tcPr>
          <w:p w14:paraId="270DC642" w14:textId="77777777" w:rsidR="000162BD" w:rsidRDefault="000162BD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834" w:type="dxa"/>
          </w:tcPr>
          <w:p w14:paraId="567BA705" w14:textId="77777777" w:rsidR="000162BD" w:rsidRDefault="000162BD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28" w:type="dxa"/>
          </w:tcPr>
          <w:p w14:paraId="60C34ADF" w14:textId="77777777" w:rsidR="000162BD" w:rsidRDefault="000162BD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0162BD" w14:paraId="39AF898C" w14:textId="77777777">
        <w:tc>
          <w:tcPr>
            <w:tcW w:w="454" w:type="dxa"/>
          </w:tcPr>
          <w:p w14:paraId="3B01D1B5" w14:textId="77777777" w:rsidR="000162BD" w:rsidRDefault="000162B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153" w:type="dxa"/>
          </w:tcPr>
          <w:p w14:paraId="4FD6D3B6" w14:textId="77777777" w:rsidR="000162BD" w:rsidRDefault="000162BD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834" w:type="dxa"/>
          </w:tcPr>
          <w:p w14:paraId="7F84C77A" w14:textId="77777777" w:rsidR="000162BD" w:rsidRDefault="000162BD">
            <w:pPr>
              <w:pStyle w:val="ConsPlusNormal"/>
            </w:pPr>
            <w:r>
              <w:t>здание расположено по ул. Пугачевская, 1, Ворошиловского района г. Волгограда</w:t>
            </w:r>
          </w:p>
        </w:tc>
        <w:tc>
          <w:tcPr>
            <w:tcW w:w="3628" w:type="dxa"/>
          </w:tcPr>
          <w:p w14:paraId="23E595C6" w14:textId="77777777" w:rsidR="000162BD" w:rsidRDefault="000162BD">
            <w:pPr>
              <w:pStyle w:val="ConsPlusNormal"/>
            </w:pPr>
            <w:r>
              <w:rPr>
                <w:noProof/>
                <w:position w:val="-234"/>
              </w:rPr>
              <w:drawing>
                <wp:inline distT="0" distB="0" distL="0" distR="0" wp14:anchorId="67F69AFC" wp14:editId="7AA4A6FC">
                  <wp:extent cx="2225040" cy="311721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3117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62BD" w14:paraId="7921CFA7" w14:textId="77777777">
        <w:tc>
          <w:tcPr>
            <w:tcW w:w="454" w:type="dxa"/>
          </w:tcPr>
          <w:p w14:paraId="1E3C97AD" w14:textId="77777777" w:rsidR="000162BD" w:rsidRDefault="000162B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153" w:type="dxa"/>
          </w:tcPr>
          <w:p w14:paraId="15939D32" w14:textId="77777777" w:rsidR="000162BD" w:rsidRDefault="000162BD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834" w:type="dxa"/>
          </w:tcPr>
          <w:p w14:paraId="5B02365E" w14:textId="77777777" w:rsidR="000162BD" w:rsidRDefault="000162BD">
            <w:pPr>
              <w:pStyle w:val="ConsPlusNormal"/>
            </w:pPr>
            <w:r>
              <w:t>"Г"- образное в плане 3-этажное здание</w:t>
            </w:r>
          </w:p>
          <w:p w14:paraId="7EEC9E9E" w14:textId="77777777" w:rsidR="000162BD" w:rsidRDefault="000162BD">
            <w:pPr>
              <w:pStyle w:val="ConsPlusNormal"/>
            </w:pPr>
            <w:r>
              <w:t>с подвалом, состоящее из центральной повышенной административной части и двух боковых жилых частей;</w:t>
            </w:r>
          </w:p>
          <w:p w14:paraId="568E17DF" w14:textId="77777777" w:rsidR="000162BD" w:rsidRDefault="000162BD">
            <w:pPr>
              <w:pStyle w:val="ConsPlusNormal"/>
            </w:pPr>
          </w:p>
          <w:p w14:paraId="2436A53F" w14:textId="77777777" w:rsidR="000162BD" w:rsidRDefault="000162BD">
            <w:pPr>
              <w:pStyle w:val="ConsPlusNormal"/>
            </w:pPr>
            <w:r>
              <w:t xml:space="preserve">административная часть здания акцентирована портиком на юго-восточном </w:t>
            </w:r>
            <w:r>
              <w:lastRenderedPageBreak/>
              <w:t>фасаде, полуротондой с колоннадой на северо-западном фасаде, и увенчана двухуровневой башней со шпилем;</w:t>
            </w:r>
          </w:p>
          <w:p w14:paraId="5F6E368E" w14:textId="77777777" w:rsidR="000162BD" w:rsidRDefault="000162BD">
            <w:pPr>
              <w:pStyle w:val="ConsPlusNormal"/>
            </w:pPr>
          </w:p>
          <w:p w14:paraId="222FC92B" w14:textId="77777777" w:rsidR="000162BD" w:rsidRDefault="000162BD">
            <w:pPr>
              <w:pStyle w:val="ConsPlusNormal"/>
            </w:pPr>
            <w:r>
              <w:t>жилые части здания акцентированы фланговыми ризалитами на юго-восточном, юго-западном (торцевом), северо-восточном и юго-западном (дворовом) фасадах</w:t>
            </w:r>
          </w:p>
        </w:tc>
        <w:tc>
          <w:tcPr>
            <w:tcW w:w="3628" w:type="dxa"/>
          </w:tcPr>
          <w:p w14:paraId="1E453976" w14:textId="77777777" w:rsidR="000162BD" w:rsidRDefault="000162BD">
            <w:pPr>
              <w:pStyle w:val="ConsPlusNormal"/>
            </w:pPr>
            <w:r>
              <w:rPr>
                <w:noProof/>
                <w:position w:val="-113"/>
              </w:rPr>
              <w:lastRenderedPageBreak/>
              <w:drawing>
                <wp:inline distT="0" distB="0" distL="0" distR="0" wp14:anchorId="19A711E7" wp14:editId="3966843D">
                  <wp:extent cx="2225040" cy="1583690"/>
                  <wp:effectExtent l="0" t="0" r="0" b="0"/>
                  <wp:docPr id="127590293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58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BA183E" w14:textId="77777777" w:rsidR="000162BD" w:rsidRDefault="000162BD">
            <w:pPr>
              <w:pStyle w:val="ConsPlusNormal"/>
            </w:pPr>
          </w:p>
          <w:p w14:paraId="5E40DB16" w14:textId="77777777" w:rsidR="000162BD" w:rsidRDefault="000162BD">
            <w:pPr>
              <w:pStyle w:val="ConsPlusNormal"/>
            </w:pPr>
            <w:r>
              <w:rPr>
                <w:noProof/>
                <w:position w:val="-194"/>
              </w:rPr>
              <w:lastRenderedPageBreak/>
              <w:drawing>
                <wp:inline distT="0" distB="0" distL="0" distR="0" wp14:anchorId="2CEBF047" wp14:editId="726D9EA5">
                  <wp:extent cx="2225040" cy="2614295"/>
                  <wp:effectExtent l="0" t="0" r="0" b="0"/>
                  <wp:docPr id="19034815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614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62BD" w14:paraId="650C8416" w14:textId="77777777">
        <w:tc>
          <w:tcPr>
            <w:tcW w:w="454" w:type="dxa"/>
          </w:tcPr>
          <w:p w14:paraId="212832C1" w14:textId="77777777" w:rsidR="000162BD" w:rsidRDefault="000162BD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153" w:type="dxa"/>
          </w:tcPr>
          <w:p w14:paraId="1E2FDDF9" w14:textId="77777777" w:rsidR="000162BD" w:rsidRDefault="000162BD">
            <w:pPr>
              <w:pStyle w:val="ConsPlusNormal"/>
            </w:pPr>
            <w:r>
              <w:t>Крыша (с учетом ремонтно-реставрационных работ 2020 - 2024 гг.)</w:t>
            </w:r>
          </w:p>
        </w:tc>
        <w:tc>
          <w:tcPr>
            <w:tcW w:w="2834" w:type="dxa"/>
          </w:tcPr>
          <w:p w14:paraId="2D63545A" w14:textId="77777777" w:rsidR="000162BD" w:rsidRDefault="000162BD">
            <w:pPr>
              <w:pStyle w:val="ConsPlusNormal"/>
            </w:pPr>
            <w:r>
              <w:t>форма крыши административной части здания - сложная, вальмовая;</w:t>
            </w:r>
          </w:p>
          <w:p w14:paraId="56A7D1B1" w14:textId="77777777" w:rsidR="000162BD" w:rsidRDefault="000162BD">
            <w:pPr>
              <w:pStyle w:val="ConsPlusNormal"/>
            </w:pPr>
          </w:p>
          <w:p w14:paraId="7F245AB3" w14:textId="77777777" w:rsidR="000162BD" w:rsidRDefault="000162BD">
            <w:pPr>
              <w:pStyle w:val="ConsPlusNormal"/>
            </w:pPr>
            <w:r>
              <w:t>форма крыши полуротонды - шатровая;</w:t>
            </w:r>
          </w:p>
          <w:p w14:paraId="30B87858" w14:textId="77777777" w:rsidR="000162BD" w:rsidRDefault="000162BD">
            <w:pPr>
              <w:pStyle w:val="ConsPlusNormal"/>
            </w:pPr>
          </w:p>
          <w:p w14:paraId="2FED906D" w14:textId="77777777" w:rsidR="000162BD" w:rsidRDefault="000162BD">
            <w:pPr>
              <w:pStyle w:val="ConsPlusNormal"/>
            </w:pPr>
            <w:r>
              <w:t>форма крыши двухуровневой башни - шатровая;</w:t>
            </w:r>
          </w:p>
          <w:p w14:paraId="47CA71E0" w14:textId="77777777" w:rsidR="000162BD" w:rsidRDefault="000162BD">
            <w:pPr>
              <w:pStyle w:val="ConsPlusNormal"/>
            </w:pPr>
          </w:p>
          <w:p w14:paraId="3C7F74C5" w14:textId="77777777" w:rsidR="000162BD" w:rsidRDefault="000162BD">
            <w:pPr>
              <w:pStyle w:val="ConsPlusNormal"/>
            </w:pPr>
            <w:r>
              <w:t>форма крыши жилых частей здания - двускатная со слуховыми оконными проемами, на концах - вальмовая</w:t>
            </w:r>
          </w:p>
        </w:tc>
        <w:tc>
          <w:tcPr>
            <w:tcW w:w="3628" w:type="dxa"/>
          </w:tcPr>
          <w:p w14:paraId="00AF6D9B" w14:textId="77777777" w:rsidR="000162BD" w:rsidRDefault="000162BD">
            <w:pPr>
              <w:pStyle w:val="ConsPlusNormal"/>
            </w:pPr>
            <w:r>
              <w:rPr>
                <w:noProof/>
                <w:position w:val="-177"/>
              </w:rPr>
              <w:drawing>
                <wp:inline distT="0" distB="0" distL="0" distR="0" wp14:anchorId="726C0B63" wp14:editId="35FDC116">
                  <wp:extent cx="2225040" cy="2388235"/>
                  <wp:effectExtent l="0" t="0" r="0" b="0"/>
                  <wp:docPr id="15089488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388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62BD" w14:paraId="3ACA5B1A" w14:textId="77777777">
        <w:tc>
          <w:tcPr>
            <w:tcW w:w="454" w:type="dxa"/>
          </w:tcPr>
          <w:p w14:paraId="2C34235A" w14:textId="77777777" w:rsidR="000162BD" w:rsidRDefault="000162BD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153" w:type="dxa"/>
          </w:tcPr>
          <w:p w14:paraId="673CED17" w14:textId="77777777" w:rsidR="000162BD" w:rsidRDefault="000162BD">
            <w:pPr>
              <w:pStyle w:val="ConsPlusNormal"/>
            </w:pPr>
            <w:r>
              <w:t>Композиционное и архитектурно-художественное оформление юго-восточного фасада административной части здания (с учетом ремонтно-реставрационных работ 2020 - 2024 гг.)</w:t>
            </w:r>
          </w:p>
        </w:tc>
        <w:tc>
          <w:tcPr>
            <w:tcW w:w="2834" w:type="dxa"/>
          </w:tcPr>
          <w:p w14:paraId="27606A71" w14:textId="77777777" w:rsidR="000162BD" w:rsidRDefault="000162BD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38E037C9" w14:textId="77777777" w:rsidR="000162BD" w:rsidRDefault="000162BD">
            <w:pPr>
              <w:pStyle w:val="ConsPlusNormal"/>
            </w:pPr>
            <w:r>
              <w:t>- глубокая рустовка 1-го этажа здания, легкая рустовка 2, 3-го этажа здания;</w:t>
            </w:r>
          </w:p>
          <w:p w14:paraId="0CC8DF7B" w14:textId="77777777" w:rsidR="000162BD" w:rsidRDefault="000162BD">
            <w:pPr>
              <w:pStyle w:val="ConsPlusNormal"/>
            </w:pPr>
            <w:r>
              <w:t>- подоконные полочки с боковыми свесами 1-го этажа здания;</w:t>
            </w:r>
          </w:p>
          <w:p w14:paraId="113233C6" w14:textId="77777777" w:rsidR="000162BD" w:rsidRDefault="000162BD">
            <w:pPr>
              <w:pStyle w:val="ConsPlusNormal"/>
            </w:pPr>
            <w:r>
              <w:t>- межэтажный карниз 1, 2-го этажа здания;</w:t>
            </w:r>
          </w:p>
          <w:p w14:paraId="4DF8EE59" w14:textId="77777777" w:rsidR="000162BD" w:rsidRDefault="000162BD">
            <w:pPr>
              <w:pStyle w:val="ConsPlusNormal"/>
            </w:pPr>
            <w:r>
              <w:t>- пилястры коринфского ордера на высоту 2, 3-го этажа здания;</w:t>
            </w:r>
          </w:p>
          <w:p w14:paraId="61DCA7BE" w14:textId="77777777" w:rsidR="000162BD" w:rsidRDefault="000162BD">
            <w:pPr>
              <w:pStyle w:val="ConsPlusNormal"/>
            </w:pPr>
            <w:r>
              <w:t xml:space="preserve">- обрамление оконных </w:t>
            </w:r>
            <w:r>
              <w:lastRenderedPageBreak/>
              <w:t>проемов с замковым камнем 2-го этажа здания;</w:t>
            </w:r>
          </w:p>
          <w:p w14:paraId="691C14F0" w14:textId="77777777" w:rsidR="000162BD" w:rsidRDefault="000162BD">
            <w:pPr>
              <w:pStyle w:val="ConsPlusNormal"/>
            </w:pPr>
            <w:r>
              <w:t>- подоконная тяга 2-го этажа здания;</w:t>
            </w:r>
          </w:p>
          <w:p w14:paraId="755C311F" w14:textId="77777777" w:rsidR="000162BD" w:rsidRDefault="000162BD">
            <w:pPr>
              <w:pStyle w:val="ConsPlusNormal"/>
            </w:pPr>
            <w:r>
              <w:t>- подоконные полочки</w:t>
            </w:r>
          </w:p>
          <w:p w14:paraId="6CD56EB7" w14:textId="77777777" w:rsidR="000162BD" w:rsidRDefault="000162BD">
            <w:pPr>
              <w:pStyle w:val="ConsPlusNormal"/>
            </w:pPr>
            <w:r>
              <w:t>3-го этажа здания;</w:t>
            </w:r>
          </w:p>
          <w:p w14:paraId="53055771" w14:textId="77777777" w:rsidR="000162BD" w:rsidRDefault="000162BD">
            <w:pPr>
              <w:pStyle w:val="ConsPlusNormal"/>
            </w:pPr>
            <w:r>
              <w:t xml:space="preserve">- четырехколонный портик коринфского ордера, в числе которого: рамочное обрамление дверного проема с входными ступенями; архитрав; фриз с поясками, медальонами, растительными гирляндами и лентами; балкон 2-го этажа здания с металлическим ограждением; обрамление балконных дверных проемов с замковым камнем 2-го этажа здания; венчающий карниз с иониками, </w:t>
            </w:r>
            <w:proofErr w:type="spellStart"/>
            <w:r>
              <w:t>модульонами</w:t>
            </w:r>
            <w:proofErr w:type="spellEnd"/>
            <w:r>
              <w:t xml:space="preserve"> и листьями аканта;</w:t>
            </w:r>
          </w:p>
          <w:p w14:paraId="0EF878B9" w14:textId="77777777" w:rsidR="000162BD" w:rsidRDefault="000162BD">
            <w:pPr>
              <w:pStyle w:val="ConsPlusNormal"/>
            </w:pPr>
            <w:r>
              <w:t xml:space="preserve">- венчающий карниз с иониками, </w:t>
            </w:r>
            <w:proofErr w:type="spellStart"/>
            <w:r>
              <w:t>модульонами</w:t>
            </w:r>
            <w:proofErr w:type="spellEnd"/>
            <w:r>
              <w:t xml:space="preserve"> и листьями аканта;</w:t>
            </w:r>
          </w:p>
          <w:p w14:paraId="6D3C0F8C" w14:textId="77777777" w:rsidR="000162BD" w:rsidRDefault="000162BD">
            <w:pPr>
              <w:pStyle w:val="ConsPlusNormal"/>
            </w:pPr>
            <w:r>
              <w:t>- балюстрада на крыше, в числе которой: балясины; столбики с перилами</w:t>
            </w:r>
          </w:p>
        </w:tc>
        <w:tc>
          <w:tcPr>
            <w:tcW w:w="3628" w:type="dxa"/>
          </w:tcPr>
          <w:p w14:paraId="342D4C7F" w14:textId="77777777" w:rsidR="000162BD" w:rsidRDefault="000162BD">
            <w:pPr>
              <w:pStyle w:val="ConsPlusNormal"/>
            </w:pPr>
            <w:r>
              <w:rPr>
                <w:noProof/>
                <w:position w:val="-115"/>
              </w:rPr>
              <w:lastRenderedPageBreak/>
              <w:drawing>
                <wp:inline distT="0" distB="0" distL="0" distR="0" wp14:anchorId="62E54706" wp14:editId="10E2AFD0">
                  <wp:extent cx="2225040" cy="1608455"/>
                  <wp:effectExtent l="0" t="0" r="0" b="0"/>
                  <wp:docPr id="120432508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08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DC677F" w14:textId="77777777" w:rsidR="000162BD" w:rsidRDefault="000162BD">
            <w:pPr>
              <w:pStyle w:val="ConsPlusNormal"/>
            </w:pPr>
          </w:p>
          <w:p w14:paraId="4A7B584A" w14:textId="77777777" w:rsidR="000162BD" w:rsidRDefault="000162BD">
            <w:pPr>
              <w:pStyle w:val="ConsPlusNormal"/>
            </w:pPr>
            <w:r>
              <w:rPr>
                <w:noProof/>
                <w:position w:val="-120"/>
              </w:rPr>
              <w:lastRenderedPageBreak/>
              <w:drawing>
                <wp:inline distT="0" distB="0" distL="0" distR="0" wp14:anchorId="637F70FD" wp14:editId="2B1E7D1E">
                  <wp:extent cx="2225040" cy="1671320"/>
                  <wp:effectExtent l="0" t="0" r="0" b="0"/>
                  <wp:docPr id="41122906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7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F6F0F6" w14:textId="77777777" w:rsidR="000162BD" w:rsidRDefault="000162BD">
            <w:pPr>
              <w:pStyle w:val="ConsPlusNormal"/>
            </w:pPr>
          </w:p>
          <w:p w14:paraId="348704A7" w14:textId="77777777" w:rsidR="000162BD" w:rsidRDefault="000162BD">
            <w:pPr>
              <w:pStyle w:val="ConsPlusNormal"/>
            </w:pPr>
            <w:r>
              <w:rPr>
                <w:noProof/>
                <w:position w:val="-112"/>
              </w:rPr>
              <w:drawing>
                <wp:inline distT="0" distB="0" distL="0" distR="0" wp14:anchorId="4BB2AE41" wp14:editId="20D3E2F5">
                  <wp:extent cx="2225040" cy="1564640"/>
                  <wp:effectExtent l="0" t="0" r="0" b="0"/>
                  <wp:docPr id="1776133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564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62BD" w14:paraId="7F8B2AC8" w14:textId="77777777">
        <w:tc>
          <w:tcPr>
            <w:tcW w:w="454" w:type="dxa"/>
          </w:tcPr>
          <w:p w14:paraId="0015C586" w14:textId="77777777" w:rsidR="000162BD" w:rsidRDefault="000162BD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153" w:type="dxa"/>
          </w:tcPr>
          <w:p w14:paraId="5E474752" w14:textId="77777777" w:rsidR="000162BD" w:rsidRDefault="000162BD">
            <w:pPr>
              <w:pStyle w:val="ConsPlusNormal"/>
            </w:pPr>
            <w:r>
              <w:t>Композиционное и архитектурно-художественное оформление юго-западного (бокового) и северо-восточного (бокового) фасадов административной части здания (с учетом ремонтно-реставрационных работ 2020 - 2024 гг.)</w:t>
            </w:r>
          </w:p>
        </w:tc>
        <w:tc>
          <w:tcPr>
            <w:tcW w:w="2834" w:type="dxa"/>
          </w:tcPr>
          <w:p w14:paraId="6F8803FB" w14:textId="77777777" w:rsidR="000162BD" w:rsidRDefault="000162BD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500DB0F0" w14:textId="77777777" w:rsidR="000162BD" w:rsidRDefault="000162BD">
            <w:pPr>
              <w:pStyle w:val="ConsPlusNormal"/>
            </w:pPr>
            <w:r>
              <w:t>- глубокая рустовка 1-го этажа здания, легкая рустовка 2, 3-го этажа здания;</w:t>
            </w:r>
          </w:p>
          <w:p w14:paraId="3849D1A9" w14:textId="77777777" w:rsidR="000162BD" w:rsidRDefault="000162BD">
            <w:pPr>
              <w:pStyle w:val="ConsPlusNormal"/>
            </w:pPr>
            <w:r>
              <w:t>- межэтажный карниз 1, 2-го этажа здания;</w:t>
            </w:r>
          </w:p>
          <w:p w14:paraId="02FD1E82" w14:textId="77777777" w:rsidR="000162BD" w:rsidRDefault="000162BD">
            <w:pPr>
              <w:pStyle w:val="ConsPlusNormal"/>
            </w:pPr>
            <w:r>
              <w:t>- пилястры и 1/2 пилястр коринфского ордера на высоту 2, 3-го этажа здания;</w:t>
            </w:r>
          </w:p>
          <w:p w14:paraId="43881A19" w14:textId="77777777" w:rsidR="000162BD" w:rsidRDefault="000162BD">
            <w:pPr>
              <w:pStyle w:val="ConsPlusNormal"/>
            </w:pPr>
            <w:r>
              <w:t>- тяга 2-го этажа здания;</w:t>
            </w:r>
          </w:p>
          <w:p w14:paraId="575E05C1" w14:textId="77777777" w:rsidR="000162BD" w:rsidRDefault="000162BD">
            <w:pPr>
              <w:pStyle w:val="ConsPlusNormal"/>
            </w:pPr>
            <w:r>
              <w:t>- архитрав; фриз с медальоном;</w:t>
            </w:r>
          </w:p>
          <w:p w14:paraId="4D0F9155" w14:textId="77777777" w:rsidR="000162BD" w:rsidRDefault="000162BD">
            <w:pPr>
              <w:pStyle w:val="ConsPlusNormal"/>
            </w:pPr>
            <w:r>
              <w:t xml:space="preserve">- венчающий карниз с иониками, </w:t>
            </w:r>
            <w:proofErr w:type="spellStart"/>
            <w:r>
              <w:t>модульонами</w:t>
            </w:r>
            <w:proofErr w:type="spellEnd"/>
            <w:r>
              <w:t xml:space="preserve"> и листьями аканта;</w:t>
            </w:r>
          </w:p>
          <w:p w14:paraId="69474A02" w14:textId="77777777" w:rsidR="000162BD" w:rsidRDefault="000162BD">
            <w:pPr>
              <w:pStyle w:val="ConsPlusNormal"/>
            </w:pPr>
            <w:r>
              <w:t xml:space="preserve">- балюстрада на крыше, в </w:t>
            </w:r>
            <w:r>
              <w:lastRenderedPageBreak/>
              <w:t>числе которой: балясины; столбики с перилами</w:t>
            </w:r>
          </w:p>
        </w:tc>
        <w:tc>
          <w:tcPr>
            <w:tcW w:w="3628" w:type="dxa"/>
          </w:tcPr>
          <w:p w14:paraId="6EEF30A6" w14:textId="77777777" w:rsidR="000162BD" w:rsidRDefault="000162BD">
            <w:pPr>
              <w:pStyle w:val="ConsPlusNormal"/>
            </w:pPr>
            <w:r>
              <w:rPr>
                <w:noProof/>
                <w:position w:val="-223"/>
              </w:rPr>
              <w:lastRenderedPageBreak/>
              <w:drawing>
                <wp:inline distT="0" distB="0" distL="0" distR="0" wp14:anchorId="7BB6A7B1" wp14:editId="294C3793">
                  <wp:extent cx="2225040" cy="2972435"/>
                  <wp:effectExtent l="0" t="0" r="0" b="0"/>
                  <wp:docPr id="14228417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972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2A4F28" w14:textId="77777777" w:rsidR="000162BD" w:rsidRDefault="000162BD">
            <w:pPr>
              <w:pStyle w:val="ConsPlusNormal"/>
            </w:pPr>
          </w:p>
          <w:p w14:paraId="172B9F4E" w14:textId="77777777" w:rsidR="000162BD" w:rsidRDefault="000162BD">
            <w:pPr>
              <w:pStyle w:val="ConsPlusNormal"/>
            </w:pPr>
            <w:r>
              <w:rPr>
                <w:noProof/>
                <w:position w:val="-216"/>
              </w:rPr>
              <w:lastRenderedPageBreak/>
              <w:drawing>
                <wp:inline distT="0" distB="0" distL="0" distR="0" wp14:anchorId="6BFCC90F" wp14:editId="5BBA294D">
                  <wp:extent cx="2225040" cy="2884805"/>
                  <wp:effectExtent l="0" t="0" r="0" b="0"/>
                  <wp:docPr id="2244364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88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62BD" w14:paraId="416C5323" w14:textId="77777777">
        <w:tc>
          <w:tcPr>
            <w:tcW w:w="454" w:type="dxa"/>
          </w:tcPr>
          <w:p w14:paraId="18F52462" w14:textId="77777777" w:rsidR="000162BD" w:rsidRDefault="000162BD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153" w:type="dxa"/>
          </w:tcPr>
          <w:p w14:paraId="0F818278" w14:textId="77777777" w:rsidR="000162BD" w:rsidRDefault="000162BD">
            <w:pPr>
              <w:pStyle w:val="ConsPlusNormal"/>
            </w:pPr>
            <w:r>
              <w:t>Композиционное и архитектурно-художественное оформление северо-западного фасада административной части здания (с учетом ремонтно-реставрационных работ 2020 - 2024 гг.)</w:t>
            </w:r>
          </w:p>
        </w:tc>
        <w:tc>
          <w:tcPr>
            <w:tcW w:w="2834" w:type="dxa"/>
          </w:tcPr>
          <w:p w14:paraId="7676F847" w14:textId="77777777" w:rsidR="000162BD" w:rsidRDefault="000162BD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4D1FAEF5" w14:textId="77777777" w:rsidR="000162BD" w:rsidRDefault="000162BD">
            <w:pPr>
              <w:pStyle w:val="ConsPlusNormal"/>
            </w:pPr>
            <w:r>
              <w:t>- межэтажный карниз 1, 2-го этажа здания;</w:t>
            </w:r>
          </w:p>
          <w:p w14:paraId="5387CDE3" w14:textId="77777777" w:rsidR="000162BD" w:rsidRDefault="000162BD">
            <w:pPr>
              <w:pStyle w:val="ConsPlusNormal"/>
            </w:pPr>
            <w:r>
              <w:t>- прямые сандрики оконных проемов 2-го этажа здания;</w:t>
            </w:r>
          </w:p>
          <w:p w14:paraId="1BF251FD" w14:textId="77777777" w:rsidR="000162BD" w:rsidRDefault="000162BD">
            <w:pPr>
              <w:pStyle w:val="ConsPlusNormal"/>
            </w:pPr>
            <w:r>
              <w:t>- подоконная тяга 2-го этажа здания;</w:t>
            </w:r>
          </w:p>
          <w:p w14:paraId="3A400631" w14:textId="77777777" w:rsidR="000162BD" w:rsidRDefault="000162BD">
            <w:pPr>
              <w:pStyle w:val="ConsPlusNormal"/>
            </w:pPr>
            <w:r>
              <w:t xml:space="preserve">- полуротонда, в числе которой: глубокая рустовка столбов и стены 1-го этажа здания; легкая рустовка стены (внутри колоннады) 2, 3-го этажа здания; колонны и трехчетвертные колонны коринфского ордера на высоту 2, 3-го этажа здания; балкон 2-го этажа здания; архитрав с медальонами, растительными гирляндами и лентами; венчающий карниз с иониками и </w:t>
            </w:r>
            <w:proofErr w:type="spellStart"/>
            <w:r>
              <w:t>модульонами</w:t>
            </w:r>
            <w:proofErr w:type="spellEnd"/>
            <w:r>
              <w:t xml:space="preserve"> с листьями аканта;</w:t>
            </w:r>
          </w:p>
          <w:p w14:paraId="453A50E1" w14:textId="77777777" w:rsidR="000162BD" w:rsidRDefault="000162BD">
            <w:pPr>
              <w:pStyle w:val="ConsPlusNormal"/>
            </w:pPr>
            <w:r>
              <w:t>- венчающий карниз с иониками и кронштейнами (справа и слева от полуротонды);</w:t>
            </w:r>
          </w:p>
          <w:p w14:paraId="693DA1BA" w14:textId="77777777" w:rsidR="000162BD" w:rsidRDefault="000162BD">
            <w:pPr>
              <w:pStyle w:val="ConsPlusNormal"/>
            </w:pPr>
            <w:r>
              <w:t>- балюстрада на крыше, в числе которой: балясины; столбики с перилами</w:t>
            </w:r>
          </w:p>
        </w:tc>
        <w:tc>
          <w:tcPr>
            <w:tcW w:w="3628" w:type="dxa"/>
          </w:tcPr>
          <w:p w14:paraId="7C723C2D" w14:textId="77777777" w:rsidR="000162BD" w:rsidRDefault="000162BD">
            <w:pPr>
              <w:pStyle w:val="ConsPlusNormal"/>
            </w:pPr>
            <w:r>
              <w:rPr>
                <w:noProof/>
                <w:position w:val="-113"/>
              </w:rPr>
              <w:drawing>
                <wp:inline distT="0" distB="0" distL="0" distR="0" wp14:anchorId="0FCF5BB2" wp14:editId="20FD84A5">
                  <wp:extent cx="2225040" cy="1577340"/>
                  <wp:effectExtent l="0" t="0" r="0" b="0"/>
                  <wp:docPr id="103968058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57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7B81DC" w14:textId="77777777" w:rsidR="000162BD" w:rsidRDefault="000162BD">
            <w:pPr>
              <w:pStyle w:val="ConsPlusNormal"/>
            </w:pPr>
          </w:p>
          <w:p w14:paraId="2E31A3F9" w14:textId="77777777" w:rsidR="000162BD" w:rsidRDefault="000162BD">
            <w:pPr>
              <w:pStyle w:val="ConsPlusNormal"/>
            </w:pPr>
            <w:r>
              <w:rPr>
                <w:noProof/>
                <w:position w:val="-120"/>
              </w:rPr>
              <w:drawing>
                <wp:inline distT="0" distB="0" distL="0" distR="0" wp14:anchorId="38D684A2" wp14:editId="18AB1AC3">
                  <wp:extent cx="2225040" cy="1671320"/>
                  <wp:effectExtent l="0" t="0" r="0" b="0"/>
                  <wp:docPr id="12815629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7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62BD" w14:paraId="1147F22E" w14:textId="77777777">
        <w:tc>
          <w:tcPr>
            <w:tcW w:w="454" w:type="dxa"/>
          </w:tcPr>
          <w:p w14:paraId="73BE2AB9" w14:textId="77777777" w:rsidR="000162BD" w:rsidRDefault="000162BD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153" w:type="dxa"/>
          </w:tcPr>
          <w:p w14:paraId="6179E035" w14:textId="77777777" w:rsidR="000162BD" w:rsidRDefault="000162BD">
            <w:pPr>
              <w:pStyle w:val="ConsPlusNormal"/>
            </w:pPr>
            <w:r>
              <w:t>Композиционное и архитектурно-художественное оформление фасадов двухуровневой башни со шпилем административной части здания (с учетом ремонтно-реставрационных работ 2020 - 2024 гг.)</w:t>
            </w:r>
          </w:p>
        </w:tc>
        <w:tc>
          <w:tcPr>
            <w:tcW w:w="2834" w:type="dxa"/>
          </w:tcPr>
          <w:p w14:paraId="1B9B4BC4" w14:textId="77777777" w:rsidR="000162BD" w:rsidRDefault="000162BD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2FB65101" w14:textId="77777777" w:rsidR="000162BD" w:rsidRDefault="000162BD">
            <w:pPr>
              <w:pStyle w:val="ConsPlusNormal"/>
            </w:pPr>
            <w:r>
              <w:t>- нижний уровень башни, в числе которого: подоконный карниз; трехчетвертные колонны ионического ордера; слабая рустовка стен; венчающий карниз; балюстрада, в числе которой: балясины; столбики с перилами;</w:t>
            </w:r>
          </w:p>
          <w:p w14:paraId="004E730D" w14:textId="77777777" w:rsidR="000162BD" w:rsidRDefault="000162BD">
            <w:pPr>
              <w:pStyle w:val="ConsPlusNormal"/>
            </w:pPr>
            <w:r>
              <w:t>- верхний уровень башни со шпилем</w:t>
            </w:r>
          </w:p>
        </w:tc>
        <w:tc>
          <w:tcPr>
            <w:tcW w:w="3628" w:type="dxa"/>
          </w:tcPr>
          <w:p w14:paraId="5CA06B79" w14:textId="77777777" w:rsidR="000162BD" w:rsidRDefault="000162BD">
            <w:pPr>
              <w:pStyle w:val="ConsPlusNormal"/>
            </w:pPr>
            <w:r>
              <w:rPr>
                <w:noProof/>
                <w:position w:val="-177"/>
              </w:rPr>
              <w:drawing>
                <wp:inline distT="0" distB="0" distL="0" distR="0" wp14:anchorId="772E717F" wp14:editId="4BC4F9FD">
                  <wp:extent cx="2225040" cy="2388235"/>
                  <wp:effectExtent l="0" t="0" r="0" b="0"/>
                  <wp:docPr id="167861575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388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62BD" w14:paraId="727828BA" w14:textId="77777777">
        <w:tc>
          <w:tcPr>
            <w:tcW w:w="454" w:type="dxa"/>
          </w:tcPr>
          <w:p w14:paraId="10227BD2" w14:textId="77777777" w:rsidR="000162BD" w:rsidRDefault="000162BD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153" w:type="dxa"/>
          </w:tcPr>
          <w:p w14:paraId="15F4E81B" w14:textId="77777777" w:rsidR="000162BD" w:rsidRDefault="000162BD">
            <w:pPr>
              <w:pStyle w:val="ConsPlusNormal"/>
            </w:pPr>
            <w:r>
              <w:t>Композиционное и архитектурно-художественное оформление юго-восточного фасада жилых частей здания (с учетом ремонтно-реставрационных работ 2020 - 2024 гг.)</w:t>
            </w:r>
          </w:p>
        </w:tc>
        <w:tc>
          <w:tcPr>
            <w:tcW w:w="2834" w:type="dxa"/>
          </w:tcPr>
          <w:p w14:paraId="6F790BDA" w14:textId="77777777" w:rsidR="000162BD" w:rsidRDefault="000162BD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11C8A54E" w14:textId="77777777" w:rsidR="000162BD" w:rsidRDefault="000162BD">
            <w:pPr>
              <w:pStyle w:val="ConsPlusNormal"/>
            </w:pPr>
            <w:r>
              <w:t>- глубокая рустовка 1-го этажа здания, легкая рустовка 2, 3-го этажа здания;</w:t>
            </w:r>
          </w:p>
          <w:p w14:paraId="597A6598" w14:textId="77777777" w:rsidR="000162BD" w:rsidRDefault="000162BD">
            <w:pPr>
              <w:pStyle w:val="ConsPlusNormal"/>
            </w:pPr>
            <w:r>
              <w:t>- подоконные полочки с боковыми свесами 1-го этажа здания;</w:t>
            </w:r>
          </w:p>
          <w:p w14:paraId="47986444" w14:textId="77777777" w:rsidR="000162BD" w:rsidRDefault="000162BD">
            <w:pPr>
              <w:pStyle w:val="ConsPlusNormal"/>
            </w:pPr>
            <w:r>
              <w:t>- межэтажный карниз 1, 2-го этажа здания;</w:t>
            </w:r>
          </w:p>
          <w:p w14:paraId="3C4B5BB2" w14:textId="77777777" w:rsidR="000162BD" w:rsidRDefault="000162BD">
            <w:pPr>
              <w:pStyle w:val="ConsPlusNormal"/>
            </w:pPr>
            <w:r>
              <w:t>- подоконная тяга 2-го этажа здания;</w:t>
            </w:r>
          </w:p>
          <w:p w14:paraId="32099115" w14:textId="77777777" w:rsidR="000162BD" w:rsidRDefault="000162BD">
            <w:pPr>
              <w:pStyle w:val="ConsPlusNormal"/>
            </w:pPr>
            <w:r>
              <w:t>- подоконные полочки 3-го этажа здания;</w:t>
            </w:r>
          </w:p>
          <w:p w14:paraId="340FAF2B" w14:textId="77777777" w:rsidR="000162BD" w:rsidRDefault="000162BD">
            <w:pPr>
              <w:pStyle w:val="ConsPlusNormal"/>
            </w:pPr>
            <w:r>
              <w:t>- фланговые ризалиты, в числе которых: лоджии 2-го этажа здания с металлическим ограждением; пилястры ионического ордера на высоту 2, 3-го этажа здания; архитрав; гладкий фриз; фронтон с иониками и кронштейнами;</w:t>
            </w:r>
          </w:p>
          <w:p w14:paraId="58BFC49C" w14:textId="77777777" w:rsidR="000162BD" w:rsidRDefault="000162BD">
            <w:pPr>
              <w:pStyle w:val="ConsPlusNormal"/>
            </w:pPr>
            <w:r>
              <w:t>- венчающий карниз с иониками и кронштейнами</w:t>
            </w:r>
          </w:p>
        </w:tc>
        <w:tc>
          <w:tcPr>
            <w:tcW w:w="3628" w:type="dxa"/>
          </w:tcPr>
          <w:p w14:paraId="4FE67328" w14:textId="77777777" w:rsidR="000162BD" w:rsidRDefault="000162BD">
            <w:pPr>
              <w:pStyle w:val="ConsPlusNormal"/>
            </w:pPr>
            <w:r>
              <w:rPr>
                <w:noProof/>
                <w:position w:val="-210"/>
              </w:rPr>
              <w:drawing>
                <wp:inline distT="0" distB="0" distL="0" distR="0" wp14:anchorId="5EB74BA1" wp14:editId="38DD4ED5">
                  <wp:extent cx="2225040" cy="2814955"/>
                  <wp:effectExtent l="0" t="0" r="0" b="0"/>
                  <wp:docPr id="10289094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81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DCA13E" w14:textId="77777777" w:rsidR="000162BD" w:rsidRDefault="000162BD">
            <w:pPr>
              <w:pStyle w:val="ConsPlusNormal"/>
            </w:pPr>
          </w:p>
          <w:p w14:paraId="6922ADF3" w14:textId="77777777" w:rsidR="000162BD" w:rsidRDefault="000162BD">
            <w:pPr>
              <w:pStyle w:val="ConsPlusNormal"/>
            </w:pPr>
            <w:r>
              <w:rPr>
                <w:noProof/>
                <w:position w:val="-144"/>
              </w:rPr>
              <w:drawing>
                <wp:inline distT="0" distB="0" distL="0" distR="0" wp14:anchorId="1D261813" wp14:editId="59764A72">
                  <wp:extent cx="2225040" cy="1979295"/>
                  <wp:effectExtent l="0" t="0" r="0" b="0"/>
                  <wp:docPr id="123200270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979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62BD" w14:paraId="3D03FB10" w14:textId="77777777">
        <w:tc>
          <w:tcPr>
            <w:tcW w:w="454" w:type="dxa"/>
          </w:tcPr>
          <w:p w14:paraId="06BF6587" w14:textId="77777777" w:rsidR="000162BD" w:rsidRDefault="000162BD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153" w:type="dxa"/>
          </w:tcPr>
          <w:p w14:paraId="77A6AC8E" w14:textId="77777777" w:rsidR="000162BD" w:rsidRDefault="000162BD">
            <w:pPr>
              <w:pStyle w:val="ConsPlusNormal"/>
            </w:pPr>
            <w:r>
              <w:t>Композиционное и архитектурно-художественное оформление северо-восточного фасада жилых частей здания (с учетом ремонтно-реставрационных работ</w:t>
            </w:r>
          </w:p>
          <w:p w14:paraId="5036AC7C" w14:textId="77777777" w:rsidR="000162BD" w:rsidRDefault="000162BD">
            <w:pPr>
              <w:pStyle w:val="ConsPlusNormal"/>
            </w:pPr>
            <w:r>
              <w:t>2020 - 2024 гг.)</w:t>
            </w:r>
          </w:p>
        </w:tc>
        <w:tc>
          <w:tcPr>
            <w:tcW w:w="2834" w:type="dxa"/>
          </w:tcPr>
          <w:p w14:paraId="5C83F646" w14:textId="77777777" w:rsidR="000162BD" w:rsidRDefault="000162BD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4D8BC47B" w14:textId="77777777" w:rsidR="000162BD" w:rsidRDefault="000162BD">
            <w:pPr>
              <w:pStyle w:val="ConsPlusNormal"/>
            </w:pPr>
            <w:r>
              <w:t>- глубокая рустовка 1-го этажа здания, легкая рустовка 2, 3-го этажа здания;</w:t>
            </w:r>
          </w:p>
          <w:p w14:paraId="05FD6F7D" w14:textId="77777777" w:rsidR="000162BD" w:rsidRDefault="000162BD">
            <w:pPr>
              <w:pStyle w:val="ConsPlusNormal"/>
            </w:pPr>
            <w:r>
              <w:t>- подоконные полочки с боковыми свесами 1-го этажа здания;</w:t>
            </w:r>
          </w:p>
          <w:p w14:paraId="66AAC8DA" w14:textId="77777777" w:rsidR="000162BD" w:rsidRDefault="000162BD">
            <w:pPr>
              <w:pStyle w:val="ConsPlusNormal"/>
            </w:pPr>
            <w:r>
              <w:t>- межэтажный карниз 1, 2-го этажа здания;</w:t>
            </w:r>
          </w:p>
          <w:p w14:paraId="40E8471C" w14:textId="77777777" w:rsidR="000162BD" w:rsidRDefault="000162BD">
            <w:pPr>
              <w:pStyle w:val="ConsPlusNormal"/>
            </w:pPr>
            <w:r>
              <w:t>- подоконная тяга 2-го этажа здания;</w:t>
            </w:r>
          </w:p>
          <w:p w14:paraId="29FCD6F0" w14:textId="77777777" w:rsidR="000162BD" w:rsidRDefault="000162BD">
            <w:pPr>
              <w:pStyle w:val="ConsPlusNormal"/>
            </w:pPr>
            <w:r>
              <w:t>- французские балконы 2-го этажа здания с металлическим ограждением;</w:t>
            </w:r>
          </w:p>
          <w:p w14:paraId="63CE7FE4" w14:textId="77777777" w:rsidR="000162BD" w:rsidRDefault="000162BD">
            <w:pPr>
              <w:pStyle w:val="ConsPlusNormal"/>
            </w:pPr>
            <w:r>
              <w:t>- балконы 3-го этажа здания с металлическим ограждением;</w:t>
            </w:r>
          </w:p>
          <w:p w14:paraId="040D2B58" w14:textId="77777777" w:rsidR="000162BD" w:rsidRDefault="000162BD">
            <w:pPr>
              <w:pStyle w:val="ConsPlusNormal"/>
            </w:pPr>
            <w:r>
              <w:t>- подоконные полочки 3-го этажа здания;</w:t>
            </w:r>
          </w:p>
          <w:p w14:paraId="08447676" w14:textId="77777777" w:rsidR="000162BD" w:rsidRDefault="000162BD">
            <w:pPr>
              <w:pStyle w:val="ConsPlusNormal"/>
            </w:pPr>
            <w:r>
              <w:t>- фланговые ризалиты, в числе которых: пилястры ионического ордера на высоту 2, 3-го этажа здания; архитрав; гладкий фриз;</w:t>
            </w:r>
          </w:p>
          <w:p w14:paraId="458135C7" w14:textId="77777777" w:rsidR="000162BD" w:rsidRDefault="000162BD">
            <w:pPr>
              <w:pStyle w:val="ConsPlusNormal"/>
            </w:pPr>
            <w:r>
              <w:t>- венчающий карниз с иониками и кронштейнами</w:t>
            </w:r>
          </w:p>
        </w:tc>
        <w:tc>
          <w:tcPr>
            <w:tcW w:w="3628" w:type="dxa"/>
          </w:tcPr>
          <w:p w14:paraId="08F8F3E1" w14:textId="77777777" w:rsidR="000162BD" w:rsidRDefault="000162BD">
            <w:pPr>
              <w:pStyle w:val="ConsPlusNormal"/>
            </w:pPr>
            <w:r>
              <w:rPr>
                <w:noProof/>
                <w:position w:val="-119"/>
              </w:rPr>
              <w:drawing>
                <wp:inline distT="0" distB="0" distL="0" distR="0" wp14:anchorId="2A12E470" wp14:editId="31D25B2E">
                  <wp:extent cx="2225040" cy="1653540"/>
                  <wp:effectExtent l="0" t="0" r="0" b="0"/>
                  <wp:docPr id="9691035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53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B0B762" w14:textId="77777777" w:rsidR="000162BD" w:rsidRDefault="000162BD">
            <w:pPr>
              <w:pStyle w:val="ConsPlusNormal"/>
            </w:pPr>
          </w:p>
          <w:p w14:paraId="037810BC" w14:textId="77777777" w:rsidR="000162BD" w:rsidRDefault="000162BD">
            <w:pPr>
              <w:pStyle w:val="ConsPlusNormal"/>
            </w:pPr>
            <w:r>
              <w:rPr>
                <w:noProof/>
                <w:position w:val="-101"/>
              </w:rPr>
              <w:drawing>
                <wp:inline distT="0" distB="0" distL="0" distR="0" wp14:anchorId="6E00B9EB" wp14:editId="2CE94DC8">
                  <wp:extent cx="2225040" cy="1433195"/>
                  <wp:effectExtent l="0" t="0" r="0" b="0"/>
                  <wp:docPr id="84220499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433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269F84" w14:textId="77777777" w:rsidR="000162BD" w:rsidRDefault="000162BD">
            <w:pPr>
              <w:pStyle w:val="ConsPlusNormal"/>
            </w:pPr>
          </w:p>
          <w:p w14:paraId="54C24CAA" w14:textId="77777777" w:rsidR="000162BD" w:rsidRDefault="000162BD">
            <w:pPr>
              <w:pStyle w:val="ConsPlusNormal"/>
            </w:pPr>
            <w:r>
              <w:rPr>
                <w:noProof/>
                <w:position w:val="-119"/>
              </w:rPr>
              <w:drawing>
                <wp:inline distT="0" distB="0" distL="0" distR="0" wp14:anchorId="0D59AA3B" wp14:editId="43E4523B">
                  <wp:extent cx="2225040" cy="1653540"/>
                  <wp:effectExtent l="0" t="0" r="0" b="0"/>
                  <wp:docPr id="12027515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53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62BD" w14:paraId="2F36FD89" w14:textId="77777777">
        <w:tc>
          <w:tcPr>
            <w:tcW w:w="454" w:type="dxa"/>
          </w:tcPr>
          <w:p w14:paraId="5CC35E77" w14:textId="77777777" w:rsidR="000162BD" w:rsidRDefault="000162BD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153" w:type="dxa"/>
          </w:tcPr>
          <w:p w14:paraId="4E0BEA46" w14:textId="77777777" w:rsidR="000162BD" w:rsidRDefault="000162BD">
            <w:pPr>
              <w:pStyle w:val="ConsPlusNormal"/>
            </w:pPr>
            <w:r>
              <w:t>Композиционное и архитектурно-художественное оформление северо-западного (торцевого) фасада жилых частей здания (с учетом ремонтно-реставрационных работ 2020 - 2024 гг.)</w:t>
            </w:r>
          </w:p>
        </w:tc>
        <w:tc>
          <w:tcPr>
            <w:tcW w:w="2834" w:type="dxa"/>
          </w:tcPr>
          <w:p w14:paraId="3A27609D" w14:textId="77777777" w:rsidR="000162BD" w:rsidRDefault="000162BD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13B23111" w14:textId="77777777" w:rsidR="000162BD" w:rsidRDefault="000162BD">
            <w:pPr>
              <w:pStyle w:val="ConsPlusNormal"/>
            </w:pPr>
            <w:r>
              <w:t>- межэтажный карниз 1, 2-го этажа здания;</w:t>
            </w:r>
          </w:p>
          <w:p w14:paraId="36111E56" w14:textId="77777777" w:rsidR="000162BD" w:rsidRDefault="000162BD">
            <w:pPr>
              <w:pStyle w:val="ConsPlusNormal"/>
            </w:pPr>
            <w:r>
              <w:t>- подоконный карниз 2-го этажа здания;</w:t>
            </w:r>
          </w:p>
          <w:p w14:paraId="49C595D2" w14:textId="77777777" w:rsidR="000162BD" w:rsidRDefault="000162BD">
            <w:pPr>
              <w:pStyle w:val="ConsPlusNormal"/>
            </w:pPr>
            <w:r>
              <w:t>- венчающий карниз с иониками и кронштейнами</w:t>
            </w:r>
          </w:p>
        </w:tc>
        <w:tc>
          <w:tcPr>
            <w:tcW w:w="3628" w:type="dxa"/>
          </w:tcPr>
          <w:p w14:paraId="3C116531" w14:textId="77777777" w:rsidR="000162BD" w:rsidRDefault="000162BD">
            <w:pPr>
              <w:pStyle w:val="ConsPlusNormal"/>
            </w:pPr>
            <w:r>
              <w:rPr>
                <w:noProof/>
                <w:position w:val="-120"/>
              </w:rPr>
              <w:drawing>
                <wp:inline distT="0" distB="0" distL="0" distR="0" wp14:anchorId="29336F23" wp14:editId="353B530E">
                  <wp:extent cx="2225040" cy="1671320"/>
                  <wp:effectExtent l="0" t="0" r="0" b="0"/>
                  <wp:docPr id="93639313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7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63E2B8" w14:textId="77777777" w:rsidR="000162BD" w:rsidRDefault="000162BD">
            <w:pPr>
              <w:pStyle w:val="ConsPlusNormal"/>
            </w:pPr>
          </w:p>
          <w:p w14:paraId="4CFD5F1F" w14:textId="77777777" w:rsidR="000162BD" w:rsidRDefault="000162BD">
            <w:pPr>
              <w:pStyle w:val="ConsPlusNormal"/>
            </w:pPr>
            <w:r>
              <w:rPr>
                <w:noProof/>
                <w:position w:val="-120"/>
              </w:rPr>
              <w:lastRenderedPageBreak/>
              <w:drawing>
                <wp:inline distT="0" distB="0" distL="0" distR="0" wp14:anchorId="3FEE028C" wp14:editId="28E4931F">
                  <wp:extent cx="2225040" cy="1664970"/>
                  <wp:effectExtent l="0" t="0" r="0" b="0"/>
                  <wp:docPr id="2416625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62BD" w14:paraId="309C3665" w14:textId="77777777">
        <w:tc>
          <w:tcPr>
            <w:tcW w:w="454" w:type="dxa"/>
          </w:tcPr>
          <w:p w14:paraId="6BA93002" w14:textId="77777777" w:rsidR="000162BD" w:rsidRDefault="000162BD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2153" w:type="dxa"/>
          </w:tcPr>
          <w:p w14:paraId="54A3A241" w14:textId="77777777" w:rsidR="000162BD" w:rsidRDefault="000162BD">
            <w:pPr>
              <w:pStyle w:val="ConsPlusNormal"/>
            </w:pPr>
            <w:r>
              <w:t>Композиционное и архитектурно-художественное оформление юго-западного (дворового) фасада жилых частей здания (с учетом ремонтно-реставрационных работ 2020 - 2024 гг.)</w:t>
            </w:r>
          </w:p>
        </w:tc>
        <w:tc>
          <w:tcPr>
            <w:tcW w:w="2834" w:type="dxa"/>
          </w:tcPr>
          <w:p w14:paraId="24947640" w14:textId="77777777" w:rsidR="000162BD" w:rsidRDefault="000162BD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6E893888" w14:textId="77777777" w:rsidR="000162BD" w:rsidRDefault="000162BD">
            <w:pPr>
              <w:pStyle w:val="ConsPlusNormal"/>
            </w:pPr>
            <w:r>
              <w:t>- прямой сандрик с иониками дверного проема подъезда;</w:t>
            </w:r>
          </w:p>
          <w:p w14:paraId="214ABDF5" w14:textId="77777777" w:rsidR="000162BD" w:rsidRDefault="000162BD">
            <w:pPr>
              <w:pStyle w:val="ConsPlusNormal"/>
            </w:pPr>
            <w:r>
              <w:t>- межэтажный карниз 1, 2-го этажа здания;</w:t>
            </w:r>
          </w:p>
          <w:p w14:paraId="4B661FEB" w14:textId="77777777" w:rsidR="000162BD" w:rsidRDefault="000162BD">
            <w:pPr>
              <w:pStyle w:val="ConsPlusNormal"/>
            </w:pPr>
            <w:r>
              <w:t>- подоконная тяга 2-го этажа здания, огибающая верхнюю часть оконного проема лестничной клетки;</w:t>
            </w:r>
          </w:p>
          <w:p w14:paraId="27E351E4" w14:textId="77777777" w:rsidR="000162BD" w:rsidRDefault="000162BD">
            <w:pPr>
              <w:pStyle w:val="ConsPlusNormal"/>
            </w:pPr>
            <w:r>
              <w:t>- французские балконы 2-го этажа здания с металлическим ограждением;</w:t>
            </w:r>
          </w:p>
          <w:p w14:paraId="56C9514C" w14:textId="77777777" w:rsidR="000162BD" w:rsidRDefault="000162BD">
            <w:pPr>
              <w:pStyle w:val="ConsPlusNormal"/>
            </w:pPr>
            <w:r>
              <w:t>- балконы 3-го этажа здания с металлическим ограждением;</w:t>
            </w:r>
          </w:p>
          <w:p w14:paraId="0440B6AA" w14:textId="77777777" w:rsidR="000162BD" w:rsidRDefault="000162BD">
            <w:pPr>
              <w:pStyle w:val="ConsPlusNormal"/>
            </w:pPr>
            <w:r>
              <w:t>- венчающий карниз с иониками и кронштейнами</w:t>
            </w:r>
          </w:p>
        </w:tc>
        <w:tc>
          <w:tcPr>
            <w:tcW w:w="3628" w:type="dxa"/>
          </w:tcPr>
          <w:p w14:paraId="41AC5A5F" w14:textId="77777777" w:rsidR="000162BD" w:rsidRDefault="000162BD">
            <w:pPr>
              <w:pStyle w:val="ConsPlusNormal"/>
            </w:pPr>
            <w:r>
              <w:rPr>
                <w:noProof/>
                <w:position w:val="-128"/>
              </w:rPr>
              <w:drawing>
                <wp:inline distT="0" distB="0" distL="0" distR="0" wp14:anchorId="63ECD311" wp14:editId="0F6A25F8">
                  <wp:extent cx="2225040" cy="1772285"/>
                  <wp:effectExtent l="0" t="0" r="0" b="0"/>
                  <wp:docPr id="18987218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77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13B459" w14:textId="77777777" w:rsidR="000162BD" w:rsidRDefault="000162BD">
            <w:pPr>
              <w:pStyle w:val="ConsPlusNormal"/>
            </w:pPr>
          </w:p>
          <w:p w14:paraId="6AFA78E5" w14:textId="77777777" w:rsidR="000162BD" w:rsidRDefault="000162BD">
            <w:pPr>
              <w:pStyle w:val="ConsPlusNormal"/>
            </w:pPr>
            <w:r>
              <w:rPr>
                <w:noProof/>
                <w:position w:val="-120"/>
              </w:rPr>
              <w:drawing>
                <wp:inline distT="0" distB="0" distL="0" distR="0" wp14:anchorId="763F590E" wp14:editId="7748769A">
                  <wp:extent cx="2225040" cy="1664970"/>
                  <wp:effectExtent l="0" t="0" r="0" b="0"/>
                  <wp:docPr id="31392428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FCDCBC" w14:textId="77777777" w:rsidR="000162BD" w:rsidRDefault="000162BD">
            <w:pPr>
              <w:pStyle w:val="ConsPlusNormal"/>
            </w:pPr>
          </w:p>
          <w:p w14:paraId="70ACCF5E" w14:textId="77777777" w:rsidR="000162BD" w:rsidRDefault="000162BD">
            <w:pPr>
              <w:pStyle w:val="ConsPlusNormal"/>
            </w:pPr>
            <w:r>
              <w:rPr>
                <w:noProof/>
                <w:position w:val="-157"/>
              </w:rPr>
              <w:drawing>
                <wp:inline distT="0" distB="0" distL="0" distR="0" wp14:anchorId="31FAF05A" wp14:editId="02E370A9">
                  <wp:extent cx="2225040" cy="2142490"/>
                  <wp:effectExtent l="0" t="0" r="0" b="0"/>
                  <wp:docPr id="7434090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142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62BD" w14:paraId="4D90BBAA" w14:textId="77777777">
        <w:tc>
          <w:tcPr>
            <w:tcW w:w="454" w:type="dxa"/>
          </w:tcPr>
          <w:p w14:paraId="73DF943C" w14:textId="77777777" w:rsidR="000162BD" w:rsidRDefault="000162BD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2153" w:type="dxa"/>
          </w:tcPr>
          <w:p w14:paraId="6346AFF1" w14:textId="77777777" w:rsidR="000162BD" w:rsidRDefault="000162BD">
            <w:pPr>
              <w:pStyle w:val="ConsPlusNormal"/>
            </w:pPr>
            <w:r>
              <w:t>Композиционное и архитектурно-художественное оформление северо-западного (дворового) фасада жилых частей здания (с учетом ремонтно-реставрационных работ 2020 - 2024 гг.)</w:t>
            </w:r>
          </w:p>
        </w:tc>
        <w:tc>
          <w:tcPr>
            <w:tcW w:w="2834" w:type="dxa"/>
          </w:tcPr>
          <w:p w14:paraId="29D88AFE" w14:textId="77777777" w:rsidR="000162BD" w:rsidRDefault="000162BD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7358EEF6" w14:textId="77777777" w:rsidR="000162BD" w:rsidRDefault="000162BD">
            <w:pPr>
              <w:pStyle w:val="ConsPlusNormal"/>
            </w:pPr>
            <w:r>
              <w:t>- прямые сандрики с иониками дверных проемов подъездов;</w:t>
            </w:r>
          </w:p>
          <w:p w14:paraId="35D45884" w14:textId="77777777" w:rsidR="000162BD" w:rsidRDefault="000162BD">
            <w:pPr>
              <w:pStyle w:val="ConsPlusNormal"/>
            </w:pPr>
            <w:r>
              <w:t>- межэтажный карниз 1, 2-го этажей здания;</w:t>
            </w:r>
          </w:p>
          <w:p w14:paraId="2E549140" w14:textId="77777777" w:rsidR="000162BD" w:rsidRDefault="000162BD">
            <w:pPr>
              <w:pStyle w:val="ConsPlusNormal"/>
            </w:pPr>
            <w:r>
              <w:t>- подоконная тяга 2-го этажа здания, огибающая верхнюю часть оконного проема лестничной клетки;</w:t>
            </w:r>
          </w:p>
          <w:p w14:paraId="7D552128" w14:textId="77777777" w:rsidR="000162BD" w:rsidRDefault="000162BD">
            <w:pPr>
              <w:pStyle w:val="ConsPlusNormal"/>
            </w:pPr>
            <w:r>
              <w:t>- прямые сандрики оконных проемов 2-го этажа здания;</w:t>
            </w:r>
          </w:p>
          <w:p w14:paraId="45E604BA" w14:textId="77777777" w:rsidR="000162BD" w:rsidRDefault="000162BD">
            <w:pPr>
              <w:pStyle w:val="ConsPlusNormal"/>
            </w:pPr>
            <w:r>
              <w:t>- венчающий карниз с иониками и кронштейнами</w:t>
            </w:r>
          </w:p>
        </w:tc>
        <w:tc>
          <w:tcPr>
            <w:tcW w:w="3628" w:type="dxa"/>
          </w:tcPr>
          <w:p w14:paraId="24501D87" w14:textId="77777777" w:rsidR="000162BD" w:rsidRDefault="000162BD">
            <w:pPr>
              <w:pStyle w:val="ConsPlusNormal"/>
            </w:pPr>
            <w:r>
              <w:rPr>
                <w:noProof/>
                <w:position w:val="-284"/>
              </w:rPr>
              <w:drawing>
                <wp:inline distT="0" distB="0" distL="0" distR="0" wp14:anchorId="6A65AD34" wp14:editId="59B28B5E">
                  <wp:extent cx="2225040" cy="3752215"/>
                  <wp:effectExtent l="0" t="0" r="0" b="0"/>
                  <wp:docPr id="8934665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3752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89823C" w14:textId="77777777" w:rsidR="000162BD" w:rsidRDefault="000162BD">
            <w:pPr>
              <w:pStyle w:val="ConsPlusNormal"/>
            </w:pPr>
          </w:p>
          <w:p w14:paraId="2656087F" w14:textId="77777777" w:rsidR="000162BD" w:rsidRDefault="000162BD">
            <w:pPr>
              <w:pStyle w:val="ConsPlusNormal"/>
            </w:pPr>
            <w:r>
              <w:rPr>
                <w:noProof/>
                <w:position w:val="-209"/>
              </w:rPr>
              <w:drawing>
                <wp:inline distT="0" distB="0" distL="0" distR="0" wp14:anchorId="31998013" wp14:editId="68D31418">
                  <wp:extent cx="2225040" cy="2796540"/>
                  <wp:effectExtent l="0" t="0" r="0" b="0"/>
                  <wp:docPr id="1285855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796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62BD" w14:paraId="63A09DB2" w14:textId="77777777">
        <w:tc>
          <w:tcPr>
            <w:tcW w:w="454" w:type="dxa"/>
          </w:tcPr>
          <w:p w14:paraId="447C4632" w14:textId="77777777" w:rsidR="000162BD" w:rsidRDefault="000162BD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2153" w:type="dxa"/>
          </w:tcPr>
          <w:p w14:paraId="6E9DB30B" w14:textId="77777777" w:rsidR="000162BD" w:rsidRDefault="000162BD">
            <w:pPr>
              <w:pStyle w:val="ConsPlusNormal"/>
            </w:pPr>
            <w:r>
              <w:t>Композиционное и архитектурно-художественное оформление юго-западного (торцевого) фасада жилых частей здания (с учетом ремонтно-реставрационных работ 2020 - 2024 гг.)</w:t>
            </w:r>
          </w:p>
        </w:tc>
        <w:tc>
          <w:tcPr>
            <w:tcW w:w="2834" w:type="dxa"/>
          </w:tcPr>
          <w:p w14:paraId="32EAA6C1" w14:textId="77777777" w:rsidR="000162BD" w:rsidRDefault="000162BD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6F0C1A65" w14:textId="77777777" w:rsidR="000162BD" w:rsidRDefault="000162BD">
            <w:pPr>
              <w:pStyle w:val="ConsPlusNormal"/>
            </w:pPr>
            <w:r>
              <w:t>- межэтажный карниз 1, 2-го этажа здания;</w:t>
            </w:r>
          </w:p>
          <w:p w14:paraId="3E5D7E31" w14:textId="77777777" w:rsidR="000162BD" w:rsidRDefault="000162BD">
            <w:pPr>
              <w:pStyle w:val="ConsPlusNormal"/>
            </w:pPr>
            <w:r>
              <w:t>- фланговый ризалит, в числе которого: пилястры ионического ордера на высоту 2, 3-го этажа здания; балкон 3-го этажа здания с металлическим ограждением; французский балкон 2-го этажа здания с металлическим ограждением;</w:t>
            </w:r>
          </w:p>
          <w:p w14:paraId="23BEEE0D" w14:textId="77777777" w:rsidR="000162BD" w:rsidRDefault="000162BD">
            <w:pPr>
              <w:pStyle w:val="ConsPlusNormal"/>
            </w:pPr>
            <w:r>
              <w:t>- подоконная тяга 2-го этажа здания;</w:t>
            </w:r>
          </w:p>
          <w:p w14:paraId="6EBF30CD" w14:textId="77777777" w:rsidR="000162BD" w:rsidRDefault="000162BD">
            <w:pPr>
              <w:pStyle w:val="ConsPlusNormal"/>
            </w:pPr>
            <w:r>
              <w:t>- венчающий карниз с иониками и кронштейнами</w:t>
            </w:r>
          </w:p>
        </w:tc>
        <w:tc>
          <w:tcPr>
            <w:tcW w:w="3628" w:type="dxa"/>
          </w:tcPr>
          <w:p w14:paraId="37C01EA3" w14:textId="77777777" w:rsidR="000162BD" w:rsidRDefault="000162BD">
            <w:pPr>
              <w:pStyle w:val="ConsPlusNormal"/>
            </w:pPr>
            <w:r>
              <w:rPr>
                <w:noProof/>
                <w:position w:val="-222"/>
              </w:rPr>
              <w:drawing>
                <wp:inline distT="0" distB="0" distL="0" distR="0" wp14:anchorId="04B6C998" wp14:editId="73607CC5">
                  <wp:extent cx="2225040" cy="2959735"/>
                  <wp:effectExtent l="0" t="0" r="0" b="0"/>
                  <wp:docPr id="20397883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959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6417EC" w14:textId="77777777" w:rsidR="000162BD" w:rsidRDefault="000162BD">
            <w:pPr>
              <w:pStyle w:val="ConsPlusNormal"/>
            </w:pPr>
          </w:p>
          <w:p w14:paraId="7AF6A839" w14:textId="77777777" w:rsidR="000162BD" w:rsidRDefault="000162BD">
            <w:pPr>
              <w:pStyle w:val="ConsPlusNormal"/>
            </w:pPr>
            <w:r>
              <w:rPr>
                <w:noProof/>
                <w:position w:val="-119"/>
              </w:rPr>
              <w:drawing>
                <wp:inline distT="0" distB="0" distL="0" distR="0" wp14:anchorId="579F8661" wp14:editId="1DF317F9">
                  <wp:extent cx="2225040" cy="1658620"/>
                  <wp:effectExtent l="0" t="0" r="0" b="0"/>
                  <wp:docPr id="835624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5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62BD" w14:paraId="6FA623A0" w14:textId="77777777">
        <w:tc>
          <w:tcPr>
            <w:tcW w:w="454" w:type="dxa"/>
          </w:tcPr>
          <w:p w14:paraId="23CEB3C5" w14:textId="77777777" w:rsidR="000162BD" w:rsidRDefault="000162BD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153" w:type="dxa"/>
          </w:tcPr>
          <w:p w14:paraId="4BD35AF1" w14:textId="77777777" w:rsidR="000162BD" w:rsidRDefault="000162BD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834" w:type="dxa"/>
          </w:tcPr>
          <w:p w14:paraId="0654A93E" w14:textId="77777777" w:rsidR="000162BD" w:rsidRDefault="000162BD">
            <w:pPr>
              <w:pStyle w:val="ConsPlusNormal"/>
            </w:pPr>
            <w:r>
              <w:t>административная часть здания:</w:t>
            </w:r>
          </w:p>
          <w:p w14:paraId="78ED7341" w14:textId="77777777" w:rsidR="000162BD" w:rsidRDefault="000162BD">
            <w:pPr>
              <w:pStyle w:val="ConsPlusNormal"/>
            </w:pPr>
            <w:r>
              <w:t>- кирпичная кладка стен с последующей штукатуркой и окраской юго-восточного, северо-западного (полуротонда), юго-западного (бокового), северо-восточного (бокового) фасадов здания и двухуровневой башни со шпилем;</w:t>
            </w:r>
          </w:p>
          <w:p w14:paraId="486B8C9C" w14:textId="77777777" w:rsidR="000162BD" w:rsidRDefault="000162BD">
            <w:pPr>
              <w:pStyle w:val="ConsPlusNormal"/>
            </w:pPr>
            <w:r>
              <w:t>- кирпичная кладка стен с последующей облицовкой плиткой северо-западного (дворового) фасада;</w:t>
            </w:r>
          </w:p>
          <w:p w14:paraId="60FE0A39" w14:textId="77777777" w:rsidR="000162BD" w:rsidRDefault="000162BD">
            <w:pPr>
              <w:pStyle w:val="ConsPlusNormal"/>
            </w:pPr>
          </w:p>
          <w:p w14:paraId="0CDB0679" w14:textId="77777777" w:rsidR="000162BD" w:rsidRDefault="000162BD">
            <w:pPr>
              <w:pStyle w:val="ConsPlusNormal"/>
            </w:pPr>
            <w:r>
              <w:t>жилые части здания:</w:t>
            </w:r>
          </w:p>
          <w:p w14:paraId="49941AA9" w14:textId="77777777" w:rsidR="000162BD" w:rsidRDefault="000162BD">
            <w:pPr>
              <w:pStyle w:val="ConsPlusNormal"/>
            </w:pPr>
            <w:r>
              <w:t>- кирпичная кладка стен с последующей штукатуркой и окраской юго-восточного и северо-восточного фасадов здания;</w:t>
            </w:r>
          </w:p>
          <w:p w14:paraId="51CFA2E7" w14:textId="77777777" w:rsidR="000162BD" w:rsidRDefault="000162BD">
            <w:pPr>
              <w:pStyle w:val="ConsPlusNormal"/>
            </w:pPr>
            <w:r>
              <w:t xml:space="preserve">- кирпичная кладка стен с </w:t>
            </w:r>
            <w:r>
              <w:lastRenderedPageBreak/>
              <w:t>последующей облицовкой плиткой северо-западного (торцевого), юго-западного (дворового), северо-западного (дворового) и юго-западного (торцевого) фасадов здания</w:t>
            </w:r>
          </w:p>
        </w:tc>
        <w:tc>
          <w:tcPr>
            <w:tcW w:w="3628" w:type="dxa"/>
          </w:tcPr>
          <w:p w14:paraId="25A96C22" w14:textId="77777777" w:rsidR="000162BD" w:rsidRDefault="000162BD">
            <w:pPr>
              <w:pStyle w:val="ConsPlusNormal"/>
            </w:pPr>
          </w:p>
        </w:tc>
      </w:tr>
      <w:tr w:rsidR="000162BD" w14:paraId="3D682AC3" w14:textId="77777777">
        <w:tc>
          <w:tcPr>
            <w:tcW w:w="454" w:type="dxa"/>
            <w:vMerge w:val="restart"/>
          </w:tcPr>
          <w:p w14:paraId="53B191B5" w14:textId="77777777" w:rsidR="000162BD" w:rsidRDefault="000162BD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153" w:type="dxa"/>
            <w:vMerge w:val="restart"/>
          </w:tcPr>
          <w:p w14:paraId="5E2FABD6" w14:textId="77777777" w:rsidR="000162BD" w:rsidRDefault="000162BD">
            <w:pPr>
              <w:pStyle w:val="ConsPlusNormal"/>
            </w:pPr>
            <w:r>
              <w:t>Архитектурно-художественное оформление интерьеров (с учетом ремонтно-реставрационных работ 2020 - 2024 гг.)</w:t>
            </w:r>
          </w:p>
        </w:tc>
        <w:tc>
          <w:tcPr>
            <w:tcW w:w="2834" w:type="dxa"/>
            <w:tcBorders>
              <w:bottom w:val="nil"/>
            </w:tcBorders>
          </w:tcPr>
          <w:p w14:paraId="65E01DD6" w14:textId="77777777" w:rsidR="000162BD" w:rsidRDefault="000162BD">
            <w:pPr>
              <w:pStyle w:val="ConsPlusNormal"/>
            </w:pPr>
            <w:r>
              <w:t xml:space="preserve">центральная </w:t>
            </w:r>
            <w:proofErr w:type="spellStart"/>
            <w:r>
              <w:t>трехмаршевая</w:t>
            </w:r>
            <w:proofErr w:type="spellEnd"/>
            <w:r>
              <w:t xml:space="preserve"> лестница холла с металлическим ограждением;</w:t>
            </w:r>
          </w:p>
        </w:tc>
        <w:tc>
          <w:tcPr>
            <w:tcW w:w="3628" w:type="dxa"/>
            <w:tcBorders>
              <w:bottom w:val="nil"/>
            </w:tcBorders>
          </w:tcPr>
          <w:p w14:paraId="61E58690" w14:textId="77777777" w:rsidR="000162BD" w:rsidRDefault="000162BD">
            <w:pPr>
              <w:pStyle w:val="ConsPlusNormal"/>
            </w:pPr>
            <w:r>
              <w:rPr>
                <w:noProof/>
                <w:position w:val="-109"/>
              </w:rPr>
              <w:drawing>
                <wp:inline distT="0" distB="0" distL="0" distR="0" wp14:anchorId="11EB720B" wp14:editId="1082C785">
                  <wp:extent cx="2225040" cy="1527175"/>
                  <wp:effectExtent l="0" t="0" r="0" b="0"/>
                  <wp:docPr id="12877067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52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62BD" w14:paraId="76F9D765" w14:textId="77777777">
        <w:tblPrEx>
          <w:tblBorders>
            <w:insideH w:val="nil"/>
          </w:tblBorders>
        </w:tblPrEx>
        <w:tc>
          <w:tcPr>
            <w:tcW w:w="454" w:type="dxa"/>
            <w:vMerge/>
          </w:tcPr>
          <w:p w14:paraId="603D5C9F" w14:textId="77777777" w:rsidR="000162BD" w:rsidRDefault="000162BD">
            <w:pPr>
              <w:pStyle w:val="ConsPlusNormal"/>
            </w:pPr>
          </w:p>
        </w:tc>
        <w:tc>
          <w:tcPr>
            <w:tcW w:w="2153" w:type="dxa"/>
            <w:vMerge/>
          </w:tcPr>
          <w:p w14:paraId="2D171B2D" w14:textId="77777777" w:rsidR="000162BD" w:rsidRDefault="000162BD">
            <w:pPr>
              <w:pStyle w:val="ConsPlusNormal"/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6A7A57E6" w14:textId="77777777" w:rsidR="000162BD" w:rsidRDefault="000162BD">
            <w:pPr>
              <w:pStyle w:val="ConsPlusNormal"/>
            </w:pPr>
            <w:r>
              <w:t>декоративное убранство холла 1-го этажа здания, в числе которого:</w:t>
            </w:r>
          </w:p>
          <w:p w14:paraId="728B087D" w14:textId="77777777" w:rsidR="000162BD" w:rsidRDefault="000162BD">
            <w:pPr>
              <w:pStyle w:val="ConsPlusNormal"/>
            </w:pPr>
            <w:r>
              <w:t>- лопатки;</w:t>
            </w:r>
          </w:p>
          <w:p w14:paraId="5AD19FDD" w14:textId="77777777" w:rsidR="000162BD" w:rsidRDefault="000162BD">
            <w:pPr>
              <w:pStyle w:val="ConsPlusNormal"/>
            </w:pPr>
            <w:r>
              <w:t>- колонны тосканского ордера;</w:t>
            </w:r>
          </w:p>
          <w:p w14:paraId="36EED640" w14:textId="77777777" w:rsidR="000162BD" w:rsidRDefault="000162BD">
            <w:pPr>
              <w:pStyle w:val="ConsPlusNormal"/>
            </w:pPr>
            <w:r>
              <w:t>- потолочные балки;</w:t>
            </w:r>
          </w:p>
          <w:p w14:paraId="039E1D7C" w14:textId="77777777" w:rsidR="000162BD" w:rsidRDefault="000162BD">
            <w:pPr>
              <w:pStyle w:val="ConsPlusNormal"/>
            </w:pPr>
            <w:r>
              <w:t>- потолочные карнизы;</w:t>
            </w:r>
          </w:p>
          <w:p w14:paraId="63DDD56B" w14:textId="77777777" w:rsidR="000162BD" w:rsidRDefault="000162BD">
            <w:pPr>
              <w:pStyle w:val="ConsPlusNormal"/>
            </w:pPr>
            <w:r>
              <w:t>- потолочные розетки с растительным орнаментом;</w:t>
            </w:r>
          </w:p>
          <w:p w14:paraId="50514CA0" w14:textId="77777777" w:rsidR="000162BD" w:rsidRDefault="000162BD">
            <w:pPr>
              <w:pStyle w:val="ConsPlusNormal"/>
            </w:pPr>
            <w:r>
              <w:t>- галтели площадочной балки (по обе стороны</w:t>
            </w:r>
          </w:p>
          <w:p w14:paraId="59F57F66" w14:textId="77777777" w:rsidR="000162BD" w:rsidRDefault="000162BD">
            <w:pPr>
              <w:pStyle w:val="ConsPlusNormal"/>
            </w:pPr>
            <w:r>
              <w:t>от центрального лестничного марша</w:t>
            </w:r>
          </w:p>
          <w:p w14:paraId="3A254DC3" w14:textId="77777777" w:rsidR="000162BD" w:rsidRDefault="000162BD">
            <w:pPr>
              <w:pStyle w:val="ConsPlusNormal"/>
            </w:pPr>
            <w:r>
              <w:t>1-го этажа здания);</w:t>
            </w:r>
          </w:p>
        </w:tc>
        <w:tc>
          <w:tcPr>
            <w:tcW w:w="3628" w:type="dxa"/>
            <w:tcBorders>
              <w:top w:val="nil"/>
              <w:bottom w:val="nil"/>
            </w:tcBorders>
          </w:tcPr>
          <w:p w14:paraId="44250649" w14:textId="77777777" w:rsidR="000162BD" w:rsidRDefault="000162BD">
            <w:pPr>
              <w:pStyle w:val="ConsPlusNormal"/>
              <w:jc w:val="both"/>
            </w:pPr>
            <w:r>
              <w:rPr>
                <w:noProof/>
                <w:position w:val="-117"/>
              </w:rPr>
              <w:drawing>
                <wp:inline distT="0" distB="0" distL="0" distR="0" wp14:anchorId="042D03A6" wp14:editId="4DF1B1F9">
                  <wp:extent cx="2225040" cy="1634490"/>
                  <wp:effectExtent l="0" t="0" r="0" b="0"/>
                  <wp:docPr id="36523105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3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6EED31" w14:textId="77777777" w:rsidR="000162BD" w:rsidRDefault="000162BD">
            <w:pPr>
              <w:pStyle w:val="ConsPlusNormal"/>
            </w:pPr>
          </w:p>
          <w:p w14:paraId="498E665D" w14:textId="77777777" w:rsidR="000162BD" w:rsidRDefault="000162BD">
            <w:pPr>
              <w:pStyle w:val="ConsPlusNormal"/>
              <w:jc w:val="both"/>
            </w:pPr>
            <w:r>
              <w:rPr>
                <w:noProof/>
                <w:position w:val="-120"/>
              </w:rPr>
              <w:drawing>
                <wp:inline distT="0" distB="0" distL="0" distR="0" wp14:anchorId="4C457FEA" wp14:editId="21490169">
                  <wp:extent cx="2225040" cy="1664970"/>
                  <wp:effectExtent l="0" t="0" r="0" b="0"/>
                  <wp:docPr id="132571258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62BD" w14:paraId="55DB9B9D" w14:textId="77777777">
        <w:tblPrEx>
          <w:tblBorders>
            <w:insideH w:val="nil"/>
          </w:tblBorders>
        </w:tblPrEx>
        <w:tc>
          <w:tcPr>
            <w:tcW w:w="454" w:type="dxa"/>
            <w:vMerge/>
          </w:tcPr>
          <w:p w14:paraId="69C9472F" w14:textId="77777777" w:rsidR="000162BD" w:rsidRDefault="000162BD">
            <w:pPr>
              <w:pStyle w:val="ConsPlusNormal"/>
            </w:pPr>
          </w:p>
        </w:tc>
        <w:tc>
          <w:tcPr>
            <w:tcW w:w="2153" w:type="dxa"/>
            <w:vMerge/>
          </w:tcPr>
          <w:p w14:paraId="69BCBBE6" w14:textId="77777777" w:rsidR="000162BD" w:rsidRDefault="000162BD">
            <w:pPr>
              <w:pStyle w:val="ConsPlusNormal"/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088160FE" w14:textId="77777777" w:rsidR="000162BD" w:rsidRDefault="000162BD">
            <w:pPr>
              <w:pStyle w:val="ConsPlusNormal"/>
            </w:pPr>
            <w:r>
              <w:t>лопатки, колонны тосканского ордера, поддерживающие потолочные балки с карнизами дверного проема 2-го этажа здания;</w:t>
            </w:r>
          </w:p>
        </w:tc>
        <w:tc>
          <w:tcPr>
            <w:tcW w:w="3628" w:type="dxa"/>
            <w:tcBorders>
              <w:top w:val="nil"/>
              <w:bottom w:val="nil"/>
            </w:tcBorders>
          </w:tcPr>
          <w:p w14:paraId="66729C1B" w14:textId="77777777" w:rsidR="000162BD" w:rsidRDefault="000162BD">
            <w:pPr>
              <w:pStyle w:val="ConsPlusNormal"/>
              <w:jc w:val="both"/>
            </w:pPr>
            <w:r>
              <w:rPr>
                <w:noProof/>
                <w:position w:val="-111"/>
              </w:rPr>
              <w:drawing>
                <wp:inline distT="0" distB="0" distL="0" distR="0" wp14:anchorId="08C7E4FA" wp14:editId="77A7F766">
                  <wp:extent cx="2225040" cy="1558925"/>
                  <wp:effectExtent l="0" t="0" r="0" b="0"/>
                  <wp:docPr id="130493325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558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62BD" w14:paraId="14FED0F0" w14:textId="77777777">
        <w:tblPrEx>
          <w:tblBorders>
            <w:insideH w:val="nil"/>
          </w:tblBorders>
        </w:tblPrEx>
        <w:tc>
          <w:tcPr>
            <w:tcW w:w="454" w:type="dxa"/>
            <w:vMerge/>
          </w:tcPr>
          <w:p w14:paraId="64EDADC6" w14:textId="77777777" w:rsidR="000162BD" w:rsidRDefault="000162BD">
            <w:pPr>
              <w:pStyle w:val="ConsPlusNormal"/>
            </w:pPr>
          </w:p>
        </w:tc>
        <w:tc>
          <w:tcPr>
            <w:tcW w:w="2153" w:type="dxa"/>
            <w:vMerge/>
          </w:tcPr>
          <w:p w14:paraId="0D3079AC" w14:textId="77777777" w:rsidR="000162BD" w:rsidRDefault="000162BD">
            <w:pPr>
              <w:pStyle w:val="ConsPlusNormal"/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17B86ED0" w14:textId="77777777" w:rsidR="000162BD" w:rsidRDefault="000162BD">
            <w:pPr>
              <w:pStyle w:val="ConsPlusNormal"/>
            </w:pPr>
            <w:r>
              <w:t>декоративное убранство лестничной площадки между 1-м и 2-м этажом здания, в числе которого:</w:t>
            </w:r>
          </w:p>
          <w:p w14:paraId="197FE54D" w14:textId="77777777" w:rsidR="000162BD" w:rsidRDefault="000162BD">
            <w:pPr>
              <w:pStyle w:val="ConsPlusNormal"/>
            </w:pPr>
            <w:r>
              <w:t>- потолочные карнизы;</w:t>
            </w:r>
          </w:p>
          <w:p w14:paraId="5A8C763D" w14:textId="77777777" w:rsidR="000162BD" w:rsidRDefault="000162BD">
            <w:pPr>
              <w:pStyle w:val="ConsPlusNormal"/>
            </w:pPr>
            <w:r>
              <w:t>- потолочные балки;</w:t>
            </w:r>
          </w:p>
          <w:p w14:paraId="59A0F600" w14:textId="77777777" w:rsidR="000162BD" w:rsidRDefault="000162BD">
            <w:pPr>
              <w:pStyle w:val="ConsPlusNormal"/>
            </w:pPr>
            <w:r>
              <w:t>- розетка;</w:t>
            </w:r>
          </w:p>
        </w:tc>
        <w:tc>
          <w:tcPr>
            <w:tcW w:w="3628" w:type="dxa"/>
            <w:tcBorders>
              <w:top w:val="nil"/>
              <w:bottom w:val="nil"/>
            </w:tcBorders>
          </w:tcPr>
          <w:p w14:paraId="0F0A30CD" w14:textId="77777777" w:rsidR="000162BD" w:rsidRDefault="000162BD">
            <w:pPr>
              <w:pStyle w:val="ConsPlusNormal"/>
              <w:jc w:val="both"/>
            </w:pPr>
            <w:r>
              <w:rPr>
                <w:noProof/>
                <w:position w:val="-119"/>
              </w:rPr>
              <w:drawing>
                <wp:inline distT="0" distB="0" distL="0" distR="0" wp14:anchorId="01CB072F" wp14:editId="64DF44C1">
                  <wp:extent cx="2225040" cy="1653540"/>
                  <wp:effectExtent l="0" t="0" r="0" b="0"/>
                  <wp:docPr id="16024259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53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62BD" w14:paraId="69B9E3AF" w14:textId="77777777">
        <w:tblPrEx>
          <w:tblBorders>
            <w:insideH w:val="nil"/>
          </w:tblBorders>
        </w:tblPrEx>
        <w:tc>
          <w:tcPr>
            <w:tcW w:w="454" w:type="dxa"/>
            <w:vMerge/>
          </w:tcPr>
          <w:p w14:paraId="0EA23DF7" w14:textId="77777777" w:rsidR="000162BD" w:rsidRDefault="000162BD">
            <w:pPr>
              <w:pStyle w:val="ConsPlusNormal"/>
            </w:pPr>
          </w:p>
        </w:tc>
        <w:tc>
          <w:tcPr>
            <w:tcW w:w="2153" w:type="dxa"/>
            <w:vMerge/>
          </w:tcPr>
          <w:p w14:paraId="012FD7BE" w14:textId="77777777" w:rsidR="000162BD" w:rsidRDefault="000162BD">
            <w:pPr>
              <w:pStyle w:val="ConsPlusNormal"/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2374518B" w14:textId="77777777" w:rsidR="000162BD" w:rsidRDefault="000162BD">
            <w:pPr>
              <w:pStyle w:val="ConsPlusNormal"/>
            </w:pPr>
            <w:r>
              <w:t>декоративное убранство актового зала 2-го этажа здания, в числе которого:</w:t>
            </w:r>
          </w:p>
          <w:p w14:paraId="4068F9D8" w14:textId="77777777" w:rsidR="000162BD" w:rsidRDefault="000162BD">
            <w:pPr>
              <w:pStyle w:val="ConsPlusNormal"/>
            </w:pPr>
            <w:r>
              <w:t>- потолочный карниз;</w:t>
            </w:r>
          </w:p>
          <w:p w14:paraId="1645A93A" w14:textId="77777777" w:rsidR="000162BD" w:rsidRDefault="000162BD">
            <w:pPr>
              <w:pStyle w:val="ConsPlusNormal"/>
            </w:pPr>
            <w:r>
              <w:t>- фриз с медальонами;</w:t>
            </w:r>
          </w:p>
          <w:p w14:paraId="0979D876" w14:textId="77777777" w:rsidR="000162BD" w:rsidRDefault="000162BD">
            <w:pPr>
              <w:pStyle w:val="ConsPlusNormal"/>
            </w:pPr>
            <w:r>
              <w:t>- потолочная прямоугольная профилированная филенка с растительным орнаментом;</w:t>
            </w:r>
          </w:p>
          <w:p w14:paraId="2271D7CC" w14:textId="77777777" w:rsidR="000162BD" w:rsidRDefault="000162BD">
            <w:pPr>
              <w:pStyle w:val="ConsPlusNormal"/>
            </w:pPr>
            <w:r>
              <w:t>- розетки с растительным орнаментом;</w:t>
            </w:r>
          </w:p>
        </w:tc>
        <w:tc>
          <w:tcPr>
            <w:tcW w:w="3628" w:type="dxa"/>
            <w:tcBorders>
              <w:top w:val="nil"/>
              <w:bottom w:val="nil"/>
            </w:tcBorders>
          </w:tcPr>
          <w:p w14:paraId="0470780B" w14:textId="77777777" w:rsidR="000162BD" w:rsidRDefault="000162BD">
            <w:pPr>
              <w:pStyle w:val="ConsPlusNormal"/>
              <w:jc w:val="both"/>
            </w:pPr>
            <w:r>
              <w:rPr>
                <w:noProof/>
                <w:position w:val="-119"/>
              </w:rPr>
              <w:drawing>
                <wp:inline distT="0" distB="0" distL="0" distR="0" wp14:anchorId="645D802C" wp14:editId="720B0394">
                  <wp:extent cx="2225040" cy="1658620"/>
                  <wp:effectExtent l="0" t="0" r="0" b="0"/>
                  <wp:docPr id="52529795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5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62BD" w14:paraId="1B934751" w14:textId="77777777">
        <w:tblPrEx>
          <w:tblBorders>
            <w:insideH w:val="nil"/>
          </w:tblBorders>
        </w:tblPrEx>
        <w:tc>
          <w:tcPr>
            <w:tcW w:w="454" w:type="dxa"/>
            <w:vMerge/>
          </w:tcPr>
          <w:p w14:paraId="1B60986D" w14:textId="77777777" w:rsidR="000162BD" w:rsidRDefault="000162BD">
            <w:pPr>
              <w:pStyle w:val="ConsPlusNormal"/>
            </w:pPr>
          </w:p>
        </w:tc>
        <w:tc>
          <w:tcPr>
            <w:tcW w:w="2153" w:type="dxa"/>
            <w:vMerge/>
          </w:tcPr>
          <w:p w14:paraId="63C45DFE" w14:textId="77777777" w:rsidR="000162BD" w:rsidRDefault="000162BD">
            <w:pPr>
              <w:pStyle w:val="ConsPlusNormal"/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7F56D5A7" w14:textId="77777777" w:rsidR="000162BD" w:rsidRDefault="000162BD">
            <w:pPr>
              <w:pStyle w:val="ConsPlusNormal"/>
            </w:pPr>
            <w:r>
              <w:t>потолочные карнизы кабинетов;</w:t>
            </w:r>
          </w:p>
        </w:tc>
        <w:tc>
          <w:tcPr>
            <w:tcW w:w="3628" w:type="dxa"/>
            <w:tcBorders>
              <w:top w:val="nil"/>
              <w:bottom w:val="nil"/>
            </w:tcBorders>
          </w:tcPr>
          <w:p w14:paraId="414F5597" w14:textId="77777777" w:rsidR="000162BD" w:rsidRDefault="000162BD">
            <w:pPr>
              <w:pStyle w:val="ConsPlusNormal"/>
              <w:jc w:val="both"/>
            </w:pPr>
            <w:r>
              <w:rPr>
                <w:noProof/>
                <w:position w:val="-109"/>
              </w:rPr>
              <w:drawing>
                <wp:inline distT="0" distB="0" distL="0" distR="0" wp14:anchorId="2B953EAD" wp14:editId="17923AB5">
                  <wp:extent cx="2225040" cy="1527175"/>
                  <wp:effectExtent l="0" t="0" r="0" b="0"/>
                  <wp:docPr id="84730494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52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62BD" w14:paraId="22B9F285" w14:textId="77777777">
        <w:tblPrEx>
          <w:tblBorders>
            <w:insideH w:val="nil"/>
          </w:tblBorders>
        </w:tblPrEx>
        <w:tc>
          <w:tcPr>
            <w:tcW w:w="454" w:type="dxa"/>
            <w:vMerge/>
          </w:tcPr>
          <w:p w14:paraId="7C23B082" w14:textId="77777777" w:rsidR="000162BD" w:rsidRDefault="000162BD">
            <w:pPr>
              <w:pStyle w:val="ConsPlusNormal"/>
            </w:pPr>
          </w:p>
        </w:tc>
        <w:tc>
          <w:tcPr>
            <w:tcW w:w="2153" w:type="dxa"/>
            <w:vMerge/>
          </w:tcPr>
          <w:p w14:paraId="00377360" w14:textId="77777777" w:rsidR="000162BD" w:rsidRDefault="000162BD">
            <w:pPr>
              <w:pStyle w:val="ConsPlusNormal"/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6A51DEFF" w14:textId="77777777" w:rsidR="000162BD" w:rsidRDefault="000162BD">
            <w:pPr>
              <w:pStyle w:val="ConsPlusNormal"/>
            </w:pPr>
            <w:r>
              <w:t>розетки с растительным орнаментом кабинетов;</w:t>
            </w:r>
          </w:p>
        </w:tc>
        <w:tc>
          <w:tcPr>
            <w:tcW w:w="3628" w:type="dxa"/>
            <w:tcBorders>
              <w:top w:val="nil"/>
              <w:bottom w:val="nil"/>
            </w:tcBorders>
          </w:tcPr>
          <w:p w14:paraId="61E4D486" w14:textId="77777777" w:rsidR="000162BD" w:rsidRDefault="000162BD">
            <w:pPr>
              <w:pStyle w:val="ConsPlusNormal"/>
              <w:jc w:val="both"/>
            </w:pPr>
            <w:r>
              <w:rPr>
                <w:noProof/>
                <w:position w:val="-221"/>
              </w:rPr>
              <w:drawing>
                <wp:inline distT="0" distB="0" distL="0" distR="0" wp14:anchorId="5FE2ECA5" wp14:editId="1F9D6D4E">
                  <wp:extent cx="2225040" cy="2954020"/>
                  <wp:effectExtent l="0" t="0" r="0" b="0"/>
                  <wp:docPr id="12777071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95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62BD" w14:paraId="2D012623" w14:textId="77777777">
        <w:tblPrEx>
          <w:tblBorders>
            <w:insideH w:val="nil"/>
          </w:tblBorders>
        </w:tblPrEx>
        <w:tc>
          <w:tcPr>
            <w:tcW w:w="454" w:type="dxa"/>
            <w:vMerge/>
          </w:tcPr>
          <w:p w14:paraId="5299A9FD" w14:textId="77777777" w:rsidR="000162BD" w:rsidRDefault="000162BD">
            <w:pPr>
              <w:pStyle w:val="ConsPlusNormal"/>
            </w:pPr>
          </w:p>
        </w:tc>
        <w:tc>
          <w:tcPr>
            <w:tcW w:w="2153" w:type="dxa"/>
            <w:vMerge/>
          </w:tcPr>
          <w:p w14:paraId="6C1B284C" w14:textId="77777777" w:rsidR="000162BD" w:rsidRDefault="000162BD">
            <w:pPr>
              <w:pStyle w:val="ConsPlusNormal"/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68E5E032" w14:textId="77777777" w:rsidR="000162BD" w:rsidRDefault="000162BD">
            <w:pPr>
              <w:pStyle w:val="ConsPlusNormal"/>
            </w:pPr>
            <w:r>
              <w:t>лопатки, колонны тосканского ордера, поддерживающие потолочную балку с карнизами входа на 3-й этаж здания с лестничной клетки;</w:t>
            </w:r>
          </w:p>
        </w:tc>
        <w:tc>
          <w:tcPr>
            <w:tcW w:w="3628" w:type="dxa"/>
            <w:tcBorders>
              <w:top w:val="nil"/>
              <w:bottom w:val="nil"/>
            </w:tcBorders>
          </w:tcPr>
          <w:p w14:paraId="55D6D047" w14:textId="77777777" w:rsidR="000162BD" w:rsidRDefault="000162BD">
            <w:pPr>
              <w:pStyle w:val="ConsPlusNormal"/>
              <w:jc w:val="both"/>
            </w:pPr>
            <w:r>
              <w:rPr>
                <w:noProof/>
                <w:position w:val="-120"/>
              </w:rPr>
              <w:drawing>
                <wp:inline distT="0" distB="0" distL="0" distR="0" wp14:anchorId="75770A5F" wp14:editId="72D5D1D3">
                  <wp:extent cx="2225040" cy="1664970"/>
                  <wp:effectExtent l="0" t="0" r="0" b="0"/>
                  <wp:docPr id="1639087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62BD" w14:paraId="7A3EAC70" w14:textId="77777777">
        <w:tc>
          <w:tcPr>
            <w:tcW w:w="454" w:type="dxa"/>
            <w:vMerge/>
          </w:tcPr>
          <w:p w14:paraId="2020C73C" w14:textId="77777777" w:rsidR="000162BD" w:rsidRDefault="000162BD">
            <w:pPr>
              <w:pStyle w:val="ConsPlusNormal"/>
            </w:pPr>
          </w:p>
        </w:tc>
        <w:tc>
          <w:tcPr>
            <w:tcW w:w="2153" w:type="dxa"/>
            <w:vMerge/>
          </w:tcPr>
          <w:p w14:paraId="24881D51" w14:textId="77777777" w:rsidR="000162BD" w:rsidRDefault="000162BD">
            <w:pPr>
              <w:pStyle w:val="ConsPlusNormal"/>
            </w:pPr>
          </w:p>
        </w:tc>
        <w:tc>
          <w:tcPr>
            <w:tcW w:w="2834" w:type="dxa"/>
            <w:tcBorders>
              <w:top w:val="nil"/>
            </w:tcBorders>
          </w:tcPr>
          <w:p w14:paraId="14D98212" w14:textId="77777777" w:rsidR="000162BD" w:rsidRDefault="000162BD">
            <w:pPr>
              <w:pStyle w:val="ConsPlusNormal"/>
            </w:pPr>
            <w:r>
              <w:t>декоративное убранство перекрытия лестничной клетки 3-го этажа здания, в числе которого:</w:t>
            </w:r>
          </w:p>
          <w:p w14:paraId="775FB79D" w14:textId="77777777" w:rsidR="000162BD" w:rsidRDefault="000162BD">
            <w:pPr>
              <w:pStyle w:val="ConsPlusNormal"/>
            </w:pPr>
            <w:r>
              <w:t>- потолочные балки;</w:t>
            </w:r>
          </w:p>
          <w:p w14:paraId="2E140264" w14:textId="77777777" w:rsidR="000162BD" w:rsidRDefault="000162BD">
            <w:pPr>
              <w:pStyle w:val="ConsPlusNormal"/>
            </w:pPr>
            <w:r>
              <w:t>- потолочные карнизы;</w:t>
            </w:r>
          </w:p>
          <w:p w14:paraId="50AC6FA6" w14:textId="77777777" w:rsidR="000162BD" w:rsidRDefault="000162BD">
            <w:pPr>
              <w:pStyle w:val="ConsPlusNormal"/>
            </w:pPr>
            <w:r>
              <w:t>- фриз с медальонами в верхней части стен лестничной клетки;</w:t>
            </w:r>
          </w:p>
          <w:p w14:paraId="02440B6D" w14:textId="77777777" w:rsidR="000162BD" w:rsidRDefault="000162BD">
            <w:pPr>
              <w:pStyle w:val="ConsPlusNormal"/>
            </w:pPr>
            <w:r>
              <w:t>- розетки с растительным орнаментом</w:t>
            </w:r>
          </w:p>
        </w:tc>
        <w:tc>
          <w:tcPr>
            <w:tcW w:w="3628" w:type="dxa"/>
            <w:tcBorders>
              <w:top w:val="nil"/>
            </w:tcBorders>
          </w:tcPr>
          <w:p w14:paraId="0776F917" w14:textId="77777777" w:rsidR="000162BD" w:rsidRDefault="000162BD">
            <w:pPr>
              <w:pStyle w:val="ConsPlusNormal"/>
            </w:pPr>
          </w:p>
        </w:tc>
      </w:tr>
      <w:tr w:rsidR="000162BD" w14:paraId="36D04D1B" w14:textId="77777777">
        <w:tc>
          <w:tcPr>
            <w:tcW w:w="454" w:type="dxa"/>
            <w:vMerge w:val="restart"/>
          </w:tcPr>
          <w:p w14:paraId="516A47A7" w14:textId="77777777" w:rsidR="000162BD" w:rsidRDefault="000162BD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153" w:type="dxa"/>
            <w:vMerge w:val="restart"/>
          </w:tcPr>
          <w:p w14:paraId="754BAFDA" w14:textId="77777777" w:rsidR="000162BD" w:rsidRDefault="000162BD">
            <w:pPr>
              <w:pStyle w:val="ConsPlusNormal"/>
            </w:pPr>
            <w:r>
              <w:t>Габаритные размеры, конфигурация, количеством и местоположение оконных и дверных проемов (на период</w:t>
            </w:r>
          </w:p>
          <w:p w14:paraId="73A62465" w14:textId="77777777" w:rsidR="000162BD" w:rsidRDefault="000162BD">
            <w:pPr>
              <w:pStyle w:val="ConsPlusNormal"/>
            </w:pPr>
            <w:r>
              <w:t>1950-х гг.)</w:t>
            </w:r>
          </w:p>
        </w:tc>
        <w:tc>
          <w:tcPr>
            <w:tcW w:w="2834" w:type="dxa"/>
            <w:tcBorders>
              <w:bottom w:val="nil"/>
            </w:tcBorders>
          </w:tcPr>
          <w:p w14:paraId="47CF2D9A" w14:textId="77777777" w:rsidR="000162BD" w:rsidRDefault="000162BD">
            <w:pPr>
              <w:pStyle w:val="ConsPlusNormal"/>
            </w:pPr>
            <w:r>
              <w:t>габаритные размеры, конфигурация, количество и местоположение оконных и дверных проемов:</w:t>
            </w:r>
          </w:p>
        </w:tc>
        <w:tc>
          <w:tcPr>
            <w:tcW w:w="3628" w:type="dxa"/>
            <w:tcBorders>
              <w:bottom w:val="nil"/>
            </w:tcBorders>
          </w:tcPr>
          <w:p w14:paraId="721550F9" w14:textId="77777777" w:rsidR="000162BD" w:rsidRDefault="000162BD">
            <w:pPr>
              <w:pStyle w:val="ConsPlusNormal"/>
            </w:pPr>
          </w:p>
        </w:tc>
      </w:tr>
      <w:tr w:rsidR="000162BD" w14:paraId="3DB08F59" w14:textId="77777777">
        <w:tblPrEx>
          <w:tblBorders>
            <w:insideH w:val="nil"/>
          </w:tblBorders>
        </w:tblPrEx>
        <w:tc>
          <w:tcPr>
            <w:tcW w:w="454" w:type="dxa"/>
            <w:vMerge/>
          </w:tcPr>
          <w:p w14:paraId="702AC6F8" w14:textId="77777777" w:rsidR="000162BD" w:rsidRDefault="000162BD">
            <w:pPr>
              <w:pStyle w:val="ConsPlusNormal"/>
            </w:pPr>
          </w:p>
        </w:tc>
        <w:tc>
          <w:tcPr>
            <w:tcW w:w="2153" w:type="dxa"/>
            <w:vMerge/>
          </w:tcPr>
          <w:p w14:paraId="342000D8" w14:textId="77777777" w:rsidR="000162BD" w:rsidRDefault="000162BD">
            <w:pPr>
              <w:pStyle w:val="ConsPlusNormal"/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4ACD35E9" w14:textId="77777777" w:rsidR="000162BD" w:rsidRDefault="000162BD">
            <w:pPr>
              <w:pStyle w:val="ConsPlusNormal"/>
            </w:pPr>
            <w:r>
              <w:t>- юго-восточный фасад административной части здания:</w:t>
            </w:r>
          </w:p>
          <w:p w14:paraId="3D9A0483" w14:textId="77777777" w:rsidR="000162BD" w:rsidRDefault="000162BD">
            <w:pPr>
              <w:pStyle w:val="ConsPlusNormal"/>
            </w:pPr>
            <w:r>
              <w:t>прямоугольные оконные и дверной проемы;</w:t>
            </w:r>
          </w:p>
          <w:p w14:paraId="58ABD966" w14:textId="77777777" w:rsidR="000162BD" w:rsidRDefault="000162BD">
            <w:pPr>
              <w:pStyle w:val="ConsPlusNormal"/>
            </w:pPr>
            <w:r>
              <w:t>арочные оконные и дверные балконные проемы 2-го этажа здания;</w:t>
            </w:r>
          </w:p>
          <w:p w14:paraId="53C006A7" w14:textId="77777777" w:rsidR="000162BD" w:rsidRDefault="000162BD">
            <w:pPr>
              <w:pStyle w:val="ConsPlusNormal"/>
            </w:pPr>
            <w:r>
              <w:t>- юго-восточный фасад жилых частей здания - прямоугольные оконные и дверные балконные проемы;</w:t>
            </w:r>
          </w:p>
        </w:tc>
        <w:tc>
          <w:tcPr>
            <w:tcW w:w="3628" w:type="dxa"/>
            <w:tcBorders>
              <w:top w:val="nil"/>
              <w:bottom w:val="nil"/>
            </w:tcBorders>
          </w:tcPr>
          <w:p w14:paraId="08CC2464" w14:textId="77777777" w:rsidR="000162BD" w:rsidRDefault="000162BD">
            <w:pPr>
              <w:pStyle w:val="ConsPlusNormal"/>
            </w:pPr>
            <w:r>
              <w:rPr>
                <w:noProof/>
                <w:position w:val="-120"/>
              </w:rPr>
              <w:drawing>
                <wp:inline distT="0" distB="0" distL="0" distR="0" wp14:anchorId="0FDF7A79" wp14:editId="0B6A4050">
                  <wp:extent cx="2225040" cy="1664970"/>
                  <wp:effectExtent l="0" t="0" r="0" b="0"/>
                  <wp:docPr id="47803136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9CBD23" w14:textId="77777777" w:rsidR="000162BD" w:rsidRDefault="000162BD">
            <w:pPr>
              <w:pStyle w:val="ConsPlusNormal"/>
            </w:pPr>
          </w:p>
          <w:p w14:paraId="0A10B305" w14:textId="77777777" w:rsidR="000162BD" w:rsidRDefault="000162BD">
            <w:pPr>
              <w:pStyle w:val="ConsPlusNormal"/>
              <w:jc w:val="center"/>
            </w:pPr>
            <w:r>
              <w:t>юго-восточный фасад</w:t>
            </w:r>
          </w:p>
        </w:tc>
      </w:tr>
      <w:tr w:rsidR="000162BD" w14:paraId="6BDC29F3" w14:textId="77777777">
        <w:tblPrEx>
          <w:tblBorders>
            <w:insideH w:val="nil"/>
          </w:tblBorders>
        </w:tblPrEx>
        <w:tc>
          <w:tcPr>
            <w:tcW w:w="454" w:type="dxa"/>
            <w:vMerge/>
          </w:tcPr>
          <w:p w14:paraId="39781C94" w14:textId="77777777" w:rsidR="000162BD" w:rsidRDefault="000162BD">
            <w:pPr>
              <w:pStyle w:val="ConsPlusNormal"/>
            </w:pPr>
          </w:p>
        </w:tc>
        <w:tc>
          <w:tcPr>
            <w:tcW w:w="2153" w:type="dxa"/>
            <w:vMerge/>
          </w:tcPr>
          <w:p w14:paraId="4FED2C09" w14:textId="77777777" w:rsidR="000162BD" w:rsidRDefault="000162BD">
            <w:pPr>
              <w:pStyle w:val="ConsPlusNormal"/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58BF400B" w14:textId="77777777" w:rsidR="000162BD" w:rsidRDefault="000162BD">
            <w:pPr>
              <w:pStyle w:val="ConsPlusNormal"/>
            </w:pPr>
            <w:r>
              <w:t>- северо-восточный фасад жилых частей здания - прямоугольные оконные и дверные балконные проемы;</w:t>
            </w:r>
          </w:p>
        </w:tc>
        <w:tc>
          <w:tcPr>
            <w:tcW w:w="3628" w:type="dxa"/>
            <w:tcBorders>
              <w:top w:val="nil"/>
              <w:bottom w:val="nil"/>
            </w:tcBorders>
          </w:tcPr>
          <w:p w14:paraId="3C08B99E" w14:textId="77777777" w:rsidR="000162BD" w:rsidRDefault="000162BD">
            <w:pPr>
              <w:pStyle w:val="ConsPlusNormal"/>
            </w:pPr>
            <w:r>
              <w:rPr>
                <w:noProof/>
                <w:position w:val="-120"/>
              </w:rPr>
              <w:drawing>
                <wp:inline distT="0" distB="0" distL="0" distR="0" wp14:anchorId="0631F410" wp14:editId="456CC9BA">
                  <wp:extent cx="2225040" cy="1664970"/>
                  <wp:effectExtent l="0" t="0" r="0" b="0"/>
                  <wp:docPr id="3352487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C5B126" w14:textId="77777777" w:rsidR="000162BD" w:rsidRDefault="000162BD">
            <w:pPr>
              <w:pStyle w:val="ConsPlusNormal"/>
            </w:pPr>
          </w:p>
          <w:p w14:paraId="7C29D4F8" w14:textId="77777777" w:rsidR="000162BD" w:rsidRDefault="000162BD">
            <w:pPr>
              <w:pStyle w:val="ConsPlusNormal"/>
              <w:jc w:val="center"/>
            </w:pPr>
            <w:r>
              <w:t>северо-восточный фасад</w:t>
            </w:r>
          </w:p>
        </w:tc>
      </w:tr>
      <w:tr w:rsidR="000162BD" w14:paraId="75170F15" w14:textId="77777777">
        <w:tblPrEx>
          <w:tblBorders>
            <w:insideH w:val="nil"/>
          </w:tblBorders>
        </w:tblPrEx>
        <w:tc>
          <w:tcPr>
            <w:tcW w:w="454" w:type="dxa"/>
            <w:vMerge/>
          </w:tcPr>
          <w:p w14:paraId="784232DB" w14:textId="77777777" w:rsidR="000162BD" w:rsidRDefault="000162BD">
            <w:pPr>
              <w:pStyle w:val="ConsPlusNormal"/>
            </w:pPr>
          </w:p>
        </w:tc>
        <w:tc>
          <w:tcPr>
            <w:tcW w:w="2153" w:type="dxa"/>
            <w:vMerge/>
          </w:tcPr>
          <w:p w14:paraId="1EA5E4D6" w14:textId="77777777" w:rsidR="000162BD" w:rsidRDefault="000162BD">
            <w:pPr>
              <w:pStyle w:val="ConsPlusNormal"/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5D48A129" w14:textId="77777777" w:rsidR="000162BD" w:rsidRDefault="000162BD">
            <w:pPr>
              <w:pStyle w:val="ConsPlusNormal"/>
            </w:pPr>
            <w:r>
              <w:t>- северо-западный (торцевой) фасад жилых частей здания - прямоугольные оконные проемы;</w:t>
            </w:r>
          </w:p>
          <w:p w14:paraId="465B7D4F" w14:textId="77777777" w:rsidR="000162BD" w:rsidRDefault="000162BD">
            <w:pPr>
              <w:pStyle w:val="ConsPlusNormal"/>
            </w:pPr>
          </w:p>
          <w:p w14:paraId="3EE30A41" w14:textId="77777777" w:rsidR="000162BD" w:rsidRDefault="000162BD">
            <w:pPr>
              <w:pStyle w:val="ConsPlusNormal"/>
            </w:pPr>
            <w:r>
              <w:t>- юго-западный (дворовой) фасад жилых частей здания - прямоугольные оконные и дверные проемы (включая дверные балконные проемы);</w:t>
            </w:r>
          </w:p>
        </w:tc>
        <w:tc>
          <w:tcPr>
            <w:tcW w:w="3628" w:type="dxa"/>
            <w:tcBorders>
              <w:top w:val="nil"/>
              <w:bottom w:val="nil"/>
            </w:tcBorders>
          </w:tcPr>
          <w:p w14:paraId="270D2F30" w14:textId="77777777" w:rsidR="000162BD" w:rsidRDefault="000162BD">
            <w:pPr>
              <w:pStyle w:val="ConsPlusNormal"/>
            </w:pPr>
            <w:r>
              <w:rPr>
                <w:noProof/>
                <w:position w:val="-119"/>
              </w:rPr>
              <w:drawing>
                <wp:inline distT="0" distB="0" distL="0" distR="0" wp14:anchorId="7983BC15" wp14:editId="4DD377D3">
                  <wp:extent cx="2225040" cy="1658620"/>
                  <wp:effectExtent l="0" t="0" r="0" b="0"/>
                  <wp:docPr id="192083777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5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D81A88" w14:textId="77777777" w:rsidR="000162BD" w:rsidRDefault="000162BD">
            <w:pPr>
              <w:pStyle w:val="ConsPlusNormal"/>
            </w:pPr>
          </w:p>
          <w:p w14:paraId="607EA1EE" w14:textId="77777777" w:rsidR="000162BD" w:rsidRDefault="000162BD">
            <w:pPr>
              <w:pStyle w:val="ConsPlusNormal"/>
              <w:jc w:val="center"/>
            </w:pPr>
            <w:r>
              <w:t>юго-западный (дворовой) фасад здания</w:t>
            </w:r>
          </w:p>
        </w:tc>
      </w:tr>
      <w:tr w:rsidR="000162BD" w14:paraId="14637BCB" w14:textId="77777777">
        <w:tblPrEx>
          <w:tblBorders>
            <w:insideH w:val="nil"/>
          </w:tblBorders>
        </w:tblPrEx>
        <w:tc>
          <w:tcPr>
            <w:tcW w:w="454" w:type="dxa"/>
            <w:vMerge/>
          </w:tcPr>
          <w:p w14:paraId="10AAA0DA" w14:textId="77777777" w:rsidR="000162BD" w:rsidRDefault="000162BD">
            <w:pPr>
              <w:pStyle w:val="ConsPlusNormal"/>
            </w:pPr>
          </w:p>
        </w:tc>
        <w:tc>
          <w:tcPr>
            <w:tcW w:w="2153" w:type="dxa"/>
            <w:vMerge/>
          </w:tcPr>
          <w:p w14:paraId="7CE9875C" w14:textId="77777777" w:rsidR="000162BD" w:rsidRDefault="000162BD">
            <w:pPr>
              <w:pStyle w:val="ConsPlusNormal"/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25FACF28" w14:textId="77777777" w:rsidR="000162BD" w:rsidRDefault="000162BD">
            <w:pPr>
              <w:pStyle w:val="ConsPlusNormal"/>
            </w:pPr>
            <w:r>
              <w:t>- северо-западный фасад административной части здания - прямоугольные оконные и дверные проемы (включая дверные балконные проемы);</w:t>
            </w:r>
          </w:p>
        </w:tc>
        <w:tc>
          <w:tcPr>
            <w:tcW w:w="3628" w:type="dxa"/>
            <w:tcBorders>
              <w:top w:val="nil"/>
              <w:bottom w:val="nil"/>
            </w:tcBorders>
          </w:tcPr>
          <w:p w14:paraId="21E9F964" w14:textId="77777777" w:rsidR="000162BD" w:rsidRDefault="000162BD">
            <w:pPr>
              <w:pStyle w:val="ConsPlusNormal"/>
            </w:pPr>
            <w:r>
              <w:rPr>
                <w:noProof/>
                <w:position w:val="-113"/>
              </w:rPr>
              <w:drawing>
                <wp:inline distT="0" distB="0" distL="0" distR="0" wp14:anchorId="44A8BFC8" wp14:editId="18D2253D">
                  <wp:extent cx="2225040" cy="1577340"/>
                  <wp:effectExtent l="0" t="0" r="0" b="0"/>
                  <wp:docPr id="17101584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57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112C39" w14:textId="77777777" w:rsidR="000162BD" w:rsidRDefault="000162BD">
            <w:pPr>
              <w:pStyle w:val="ConsPlusNormal"/>
            </w:pPr>
          </w:p>
          <w:p w14:paraId="35DA57B5" w14:textId="77777777" w:rsidR="000162BD" w:rsidRDefault="000162BD">
            <w:pPr>
              <w:pStyle w:val="ConsPlusNormal"/>
              <w:jc w:val="center"/>
            </w:pPr>
            <w:r>
              <w:t>северо-западный фасад</w:t>
            </w:r>
          </w:p>
        </w:tc>
      </w:tr>
      <w:tr w:rsidR="000162BD" w14:paraId="57B1B054" w14:textId="77777777">
        <w:tblPrEx>
          <w:tblBorders>
            <w:insideH w:val="nil"/>
          </w:tblBorders>
        </w:tblPrEx>
        <w:tc>
          <w:tcPr>
            <w:tcW w:w="454" w:type="dxa"/>
            <w:vMerge/>
          </w:tcPr>
          <w:p w14:paraId="4790E7B3" w14:textId="77777777" w:rsidR="000162BD" w:rsidRDefault="000162BD">
            <w:pPr>
              <w:pStyle w:val="ConsPlusNormal"/>
            </w:pPr>
          </w:p>
        </w:tc>
        <w:tc>
          <w:tcPr>
            <w:tcW w:w="2153" w:type="dxa"/>
            <w:vMerge/>
          </w:tcPr>
          <w:p w14:paraId="1D158669" w14:textId="77777777" w:rsidR="000162BD" w:rsidRDefault="000162BD">
            <w:pPr>
              <w:pStyle w:val="ConsPlusNormal"/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5DD22F74" w14:textId="77777777" w:rsidR="000162BD" w:rsidRDefault="000162BD">
            <w:pPr>
              <w:pStyle w:val="ConsPlusNormal"/>
            </w:pPr>
            <w:r>
              <w:t>- юго-западный (торцевой) фасад жилых частей здания - прямоугольные оконные и дверные балконные проемы;</w:t>
            </w:r>
          </w:p>
        </w:tc>
        <w:tc>
          <w:tcPr>
            <w:tcW w:w="3628" w:type="dxa"/>
            <w:tcBorders>
              <w:top w:val="nil"/>
              <w:bottom w:val="nil"/>
            </w:tcBorders>
          </w:tcPr>
          <w:p w14:paraId="63734FA7" w14:textId="77777777" w:rsidR="000162BD" w:rsidRDefault="000162BD">
            <w:pPr>
              <w:pStyle w:val="ConsPlusNormal"/>
            </w:pPr>
            <w:r>
              <w:rPr>
                <w:noProof/>
                <w:position w:val="-222"/>
              </w:rPr>
              <w:drawing>
                <wp:inline distT="0" distB="0" distL="0" distR="0" wp14:anchorId="50EB56DF" wp14:editId="6F708E50">
                  <wp:extent cx="2225040" cy="2959735"/>
                  <wp:effectExtent l="0" t="0" r="0" b="0"/>
                  <wp:docPr id="160111387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959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C3A3B1" w14:textId="77777777" w:rsidR="000162BD" w:rsidRDefault="000162BD">
            <w:pPr>
              <w:pStyle w:val="ConsPlusNormal"/>
            </w:pPr>
          </w:p>
          <w:p w14:paraId="416B97F7" w14:textId="77777777" w:rsidR="000162BD" w:rsidRDefault="000162BD">
            <w:pPr>
              <w:pStyle w:val="ConsPlusNormal"/>
              <w:jc w:val="center"/>
            </w:pPr>
            <w:r>
              <w:t>юго-западный (торцевой) фасад</w:t>
            </w:r>
          </w:p>
        </w:tc>
      </w:tr>
      <w:tr w:rsidR="000162BD" w14:paraId="79BA4C88" w14:textId="77777777">
        <w:tblPrEx>
          <w:tblBorders>
            <w:insideH w:val="nil"/>
          </w:tblBorders>
        </w:tblPrEx>
        <w:tc>
          <w:tcPr>
            <w:tcW w:w="454" w:type="dxa"/>
            <w:vMerge/>
          </w:tcPr>
          <w:p w14:paraId="56C658F0" w14:textId="77777777" w:rsidR="000162BD" w:rsidRDefault="000162BD">
            <w:pPr>
              <w:pStyle w:val="ConsPlusNormal"/>
            </w:pPr>
          </w:p>
        </w:tc>
        <w:tc>
          <w:tcPr>
            <w:tcW w:w="2153" w:type="dxa"/>
            <w:vMerge/>
          </w:tcPr>
          <w:p w14:paraId="124EC189" w14:textId="77777777" w:rsidR="000162BD" w:rsidRDefault="000162BD">
            <w:pPr>
              <w:pStyle w:val="ConsPlusNormal"/>
            </w:pPr>
          </w:p>
        </w:tc>
        <w:tc>
          <w:tcPr>
            <w:tcW w:w="2834" w:type="dxa"/>
            <w:tcBorders>
              <w:top w:val="nil"/>
            </w:tcBorders>
          </w:tcPr>
          <w:p w14:paraId="72637025" w14:textId="77777777" w:rsidR="000162BD" w:rsidRDefault="000162BD">
            <w:pPr>
              <w:pStyle w:val="ConsPlusNormal"/>
            </w:pPr>
            <w:r>
              <w:t>- двухуровневая башня со шпилем административной части здания - арочные оконные проемы</w:t>
            </w:r>
          </w:p>
        </w:tc>
        <w:tc>
          <w:tcPr>
            <w:tcW w:w="3628" w:type="dxa"/>
            <w:tcBorders>
              <w:top w:val="nil"/>
            </w:tcBorders>
          </w:tcPr>
          <w:p w14:paraId="6BD2314D" w14:textId="77777777" w:rsidR="000162BD" w:rsidRDefault="000162BD">
            <w:pPr>
              <w:pStyle w:val="ConsPlusNormal"/>
            </w:pPr>
            <w:r>
              <w:rPr>
                <w:noProof/>
                <w:position w:val="-110"/>
              </w:rPr>
              <w:drawing>
                <wp:inline distT="0" distB="0" distL="0" distR="0" wp14:anchorId="4C108314" wp14:editId="30818563">
                  <wp:extent cx="2225040" cy="1539875"/>
                  <wp:effectExtent l="0" t="0" r="0" b="0"/>
                  <wp:docPr id="115936109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53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16FD75" w14:textId="77777777" w:rsidR="000162BD" w:rsidRDefault="000162BD">
      <w:pPr>
        <w:pStyle w:val="ConsPlusNormal"/>
        <w:spacing w:before="220"/>
        <w:jc w:val="right"/>
      </w:pPr>
      <w:r>
        <w:t>".</w:t>
      </w:r>
    </w:p>
    <w:p w14:paraId="3C065BAE" w14:textId="77777777" w:rsidR="000162BD" w:rsidRDefault="000162BD">
      <w:pPr>
        <w:pStyle w:val="ConsPlusNormal"/>
        <w:jc w:val="both"/>
      </w:pPr>
    </w:p>
    <w:p w14:paraId="5AF7E485" w14:textId="77777777" w:rsidR="000162BD" w:rsidRDefault="000162BD">
      <w:pPr>
        <w:pStyle w:val="ConsPlusNormal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7306B900" w14:textId="77777777" w:rsidR="000162BD" w:rsidRDefault="000162BD">
      <w:pPr>
        <w:pStyle w:val="ConsPlusNormal"/>
        <w:jc w:val="both"/>
      </w:pPr>
    </w:p>
    <w:p w14:paraId="63F42A69" w14:textId="77777777" w:rsidR="000162BD" w:rsidRDefault="000162BD">
      <w:pPr>
        <w:pStyle w:val="ConsPlusNormal"/>
        <w:jc w:val="right"/>
      </w:pPr>
      <w:r>
        <w:t>Председатель комитета</w:t>
      </w:r>
    </w:p>
    <w:p w14:paraId="290BF043" w14:textId="77777777" w:rsidR="000162BD" w:rsidRDefault="000162BD">
      <w:pPr>
        <w:pStyle w:val="ConsPlusNormal"/>
        <w:jc w:val="right"/>
      </w:pPr>
      <w:r>
        <w:t>А.Ю.БАЖЕНОВ</w:t>
      </w:r>
    </w:p>
    <w:p w14:paraId="4A0D0651" w14:textId="77777777" w:rsidR="000162BD" w:rsidRDefault="000162BD">
      <w:pPr>
        <w:pStyle w:val="ConsPlusNormal"/>
        <w:jc w:val="both"/>
      </w:pPr>
    </w:p>
    <w:p w14:paraId="70B8324E" w14:textId="77777777" w:rsidR="000162BD" w:rsidRDefault="000162BD">
      <w:pPr>
        <w:pStyle w:val="ConsPlusNormal"/>
        <w:jc w:val="both"/>
      </w:pPr>
    </w:p>
    <w:p w14:paraId="656ED537" w14:textId="77777777" w:rsidR="000162BD" w:rsidRDefault="000162B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E152055" w14:textId="77777777" w:rsidR="004028EF" w:rsidRDefault="004028EF"/>
    <w:sectPr w:rsidR="004028EF" w:rsidSect="00016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2BD"/>
    <w:rsid w:val="000162BD"/>
    <w:rsid w:val="001A1BB3"/>
    <w:rsid w:val="004028EF"/>
    <w:rsid w:val="00D5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CAEAA"/>
  <w15:chartTrackingRefBased/>
  <w15:docId w15:val="{2A466506-E28C-4BD2-BC42-3714A57B0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62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62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62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62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62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62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62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62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62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62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62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62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62B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62B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62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62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62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62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62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62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62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62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62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62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62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62B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62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62B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62BD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0162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4"/>
      <w:lang w:eastAsia="ru-RU"/>
    </w:rPr>
  </w:style>
  <w:style w:type="paragraph" w:customStyle="1" w:styleId="ConsPlusTitle">
    <w:name w:val="ConsPlusTitle"/>
    <w:rsid w:val="000162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Cs w:val="24"/>
      <w:lang w:eastAsia="ru-RU"/>
    </w:rPr>
  </w:style>
  <w:style w:type="paragraph" w:customStyle="1" w:styleId="ConsPlusTitlePage">
    <w:name w:val="ConsPlusTitlePage"/>
    <w:rsid w:val="000162B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fontTable" Target="fontTable.xml"/><Relationship Id="rId7" Type="http://schemas.openxmlformats.org/officeDocument/2006/relationships/hyperlink" Target="consultantplus://offline/ref=DC0D4B7B211C977B03F4548C31366891F6BD8215754026F04B34BCE6F4997B792FA8409DCC7203F2A3C012D6474B22654406DC2AAEE2C0AD65B0AD48H2z8R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" Type="http://schemas.openxmlformats.org/officeDocument/2006/relationships/hyperlink" Target="consultantplus://offline/ref=DC0D4B7B211C977B03F4548C31366891F6BD8215754026F04B34BCE6F4997B792FA8409DDE725BFEA3C90CD6415E743402H5z5R" TargetMode="Externa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hyperlink" Target="consultantplus://offline/ref=DC0D4B7B211C977B03F4548C31366891F6BD8215754026F04B34BCE6F4997B792FA8409DCC7203F2A3C012D64B4B22654406DC2AAEE2C0AD65B0AD48H2z8R" TargetMode="Externa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DC0D4B7B211C977B03F4548C31366891F6BD8215754026F04B34BCE6F4997B792FA8409DCC7203F2A3C012D6414B22654406DC2AAEE2C0AD65B0AD48H2z8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2548</Words>
  <Characters>14528</Characters>
  <Application>Microsoft Office Word</Application>
  <DocSecurity>0</DocSecurity>
  <Lines>121</Lines>
  <Paragraphs>34</Paragraphs>
  <ScaleCrop>false</ScaleCrop>
  <Company/>
  <LinksUpToDate>false</LinksUpToDate>
  <CharactersWithSpaces>17042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1</cp:revision>
  <dcterms:created xsi:type="dcterms:W3CDTF">2026-03-09T17:51:00Z</dcterms:created>
  <dcterms:modified xsi:type="dcterms:W3CDTF">2026-03-09T17:52:00Z</dcterms:modified>
</cp:coreProperties>
</file>