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AAF" w:rsidRDefault="00753AA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53AAF" w:rsidRDefault="00753AAF">
      <w:pPr>
        <w:pStyle w:val="ConsPlusNormal"/>
        <w:jc w:val="both"/>
        <w:outlineLvl w:val="0"/>
      </w:pPr>
    </w:p>
    <w:p w:rsidR="00753AAF" w:rsidRDefault="00753AAF">
      <w:pPr>
        <w:pStyle w:val="ConsPlusTitle"/>
        <w:jc w:val="center"/>
      </w:pPr>
      <w:r>
        <w:t>КОМИТЕТ ГОСУДАРСТВЕННОЙ ОХРАНЫ ОБЪЕКТОВ</w:t>
      </w:r>
    </w:p>
    <w:p w:rsidR="00753AAF" w:rsidRDefault="00753AAF">
      <w:pPr>
        <w:pStyle w:val="ConsPlusTitle"/>
        <w:jc w:val="center"/>
      </w:pPr>
      <w:r>
        <w:t>КУЛЬТУРНОГО НАСЛЕДИЯ ВОЛГОГРАДСКОЙ ОБЛАСТИ</w:t>
      </w:r>
    </w:p>
    <w:p w:rsidR="00753AAF" w:rsidRDefault="00753AAF">
      <w:pPr>
        <w:pStyle w:val="ConsPlusTitle"/>
        <w:jc w:val="both"/>
      </w:pPr>
    </w:p>
    <w:p w:rsidR="00753AAF" w:rsidRDefault="00753AAF">
      <w:pPr>
        <w:pStyle w:val="ConsPlusTitle"/>
        <w:jc w:val="center"/>
      </w:pPr>
      <w:r>
        <w:t>ПРИКАЗ</w:t>
      </w:r>
    </w:p>
    <w:p w:rsidR="00753AAF" w:rsidRDefault="00753AAF">
      <w:pPr>
        <w:pStyle w:val="ConsPlusTitle"/>
        <w:jc w:val="center"/>
      </w:pPr>
      <w:r>
        <w:t>от 27 августа 2021 г. N 512</w:t>
      </w:r>
    </w:p>
    <w:p w:rsidR="00753AAF" w:rsidRDefault="00753AAF">
      <w:pPr>
        <w:pStyle w:val="ConsPlusTitle"/>
        <w:jc w:val="both"/>
      </w:pPr>
    </w:p>
    <w:p w:rsidR="00753AAF" w:rsidRDefault="00753AAF">
      <w:pPr>
        <w:pStyle w:val="ConsPlusTitle"/>
        <w:jc w:val="center"/>
      </w:pPr>
      <w:r>
        <w:t>О ВНЕСЕНИИ ИЗМЕНЕНИЯ В ПРИКАЗ КОМИТЕТА ГОСУДАРСТВЕННОЙ</w:t>
      </w:r>
    </w:p>
    <w:p w:rsidR="00753AAF" w:rsidRDefault="00753AAF">
      <w:pPr>
        <w:pStyle w:val="ConsPlusTitle"/>
        <w:jc w:val="center"/>
      </w:pPr>
      <w:r>
        <w:t>ОХРАНЫ ОБЪЕКТОВ КУЛЬТУРНОГО НАСЛЕДИЯ ВОЛГОГРАДСКОЙ ОБЛАСТИ</w:t>
      </w:r>
    </w:p>
    <w:p w:rsidR="00753AAF" w:rsidRDefault="00753AAF">
      <w:pPr>
        <w:pStyle w:val="ConsPlusTitle"/>
        <w:jc w:val="center"/>
      </w:pPr>
      <w:r>
        <w:t>ОТ 13 НОЯБРЯ 2020 Г. N 321 "О ВКЛЮЧЕНИИ ВЫЯВЛЕННОГО ОБЪЕКТА</w:t>
      </w:r>
    </w:p>
    <w:p w:rsidR="00753AAF" w:rsidRDefault="00753AAF">
      <w:pPr>
        <w:pStyle w:val="ConsPlusTitle"/>
        <w:jc w:val="center"/>
      </w:pPr>
      <w:r>
        <w:t>КУЛЬТУРНОГО НАСЛЕДИЯ "ДОМ ЖИЛОЙ", КОН. XIX - НАЧ. XX ВВ.,</w:t>
      </w:r>
    </w:p>
    <w:p w:rsidR="00753AAF" w:rsidRDefault="00753AAF">
      <w:pPr>
        <w:pStyle w:val="ConsPlusTitle"/>
        <w:jc w:val="center"/>
      </w:pPr>
      <w:r>
        <w:t>РАСПОЛОЖЕННОГО ПО АДРЕСУ: Г. ВОЛГОГРАД, ВОРОШИЛОВСКИЙ РАЙОН,</w:t>
      </w:r>
    </w:p>
    <w:p w:rsidR="00753AAF" w:rsidRDefault="00753AAF">
      <w:pPr>
        <w:pStyle w:val="ConsPlusTitle"/>
        <w:jc w:val="center"/>
      </w:pPr>
      <w:r>
        <w:t>УЛ. РАБОЧЕ-КРЕСТЬЯНСКАЯ, 39А, В ЕДИНЫЙ ГОСУДАРСТВЕННЫЙ</w:t>
      </w:r>
    </w:p>
    <w:p w:rsidR="00753AAF" w:rsidRDefault="00753AAF">
      <w:pPr>
        <w:pStyle w:val="ConsPlusTitle"/>
        <w:jc w:val="center"/>
      </w:pPr>
      <w:r>
        <w:t>РЕЕСТР ОБЪЕКТОВ КУЛЬТУРНОГО НАСЛЕДИЯ (ПАМЯТНИКОВ ИСТОРИИ</w:t>
      </w:r>
    </w:p>
    <w:p w:rsidR="00753AAF" w:rsidRDefault="00753AAF">
      <w:pPr>
        <w:pStyle w:val="ConsPlusTitle"/>
        <w:jc w:val="center"/>
      </w:pPr>
      <w:r>
        <w:t>И КУЛЬТУРЫ) НАРОДОВ РОССИЙСКОЙ ФЕДЕРАЦИИ В КАЧЕСТВЕ ОБЪЕКТА</w:t>
      </w:r>
    </w:p>
    <w:p w:rsidR="00753AAF" w:rsidRDefault="00753AAF">
      <w:pPr>
        <w:pStyle w:val="ConsPlusTitle"/>
        <w:jc w:val="center"/>
      </w:pPr>
      <w:r>
        <w:t>КУЛЬТУРНОГО НАСЛЕДИЯ РЕГИОНАЛЬНОГО ЗНАЧЕНИЯ И УТВЕРЖДЕНИИ</w:t>
      </w:r>
    </w:p>
    <w:p w:rsidR="00753AAF" w:rsidRDefault="00753AAF">
      <w:pPr>
        <w:pStyle w:val="ConsPlusTitle"/>
        <w:jc w:val="center"/>
      </w:pPr>
      <w:r>
        <w:t>ГРАНИЦ И РЕЖИМА ИСПОЛЬЗОВАНИЯ ЕГО ТЕРРИТОРИИ"</w:t>
      </w:r>
    </w:p>
    <w:p w:rsidR="00753AAF" w:rsidRDefault="00753AAF">
      <w:pPr>
        <w:pStyle w:val="ConsPlusNormal"/>
        <w:jc w:val="both"/>
      </w:pPr>
    </w:p>
    <w:p w:rsidR="00753AAF" w:rsidRDefault="00753AAF">
      <w:pPr>
        <w:pStyle w:val="ConsPlusNormal"/>
        <w:ind w:firstLine="540"/>
        <w:jc w:val="both"/>
      </w:pPr>
      <w:r>
        <w:t>Приказываю:</w:t>
      </w:r>
    </w:p>
    <w:p w:rsidR="00753AAF" w:rsidRDefault="00753AAF">
      <w:pPr>
        <w:pStyle w:val="ConsPlusNormal"/>
        <w:spacing w:before="220"/>
        <w:ind w:firstLine="540"/>
        <w:jc w:val="both"/>
      </w:pPr>
      <w:r>
        <w:t xml:space="preserve">1. Внести изменение в </w:t>
      </w:r>
      <w:hyperlink r:id="rId5" w:history="1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13 ноября 2020 г. N 321 "О включении выявленного объекта культурного наследия "Дом жилой", кон. XIX - нач. XX вв., расположенного по адресу: г. Волгоград, Ворошиловский район, ул. Рабоче-Крестьянская, 39А,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 и утверждении границ и режима использования его территории", изложив </w:t>
      </w:r>
      <w:hyperlink r:id="rId6" w:history="1">
        <w:r>
          <w:rPr>
            <w:color w:val="0000FF"/>
          </w:rPr>
          <w:t>пункт 1</w:t>
        </w:r>
      </w:hyperlink>
      <w:r>
        <w:t xml:space="preserve"> в следующей редакции:</w:t>
      </w:r>
    </w:p>
    <w:p w:rsidR="00753AAF" w:rsidRDefault="00753AAF">
      <w:pPr>
        <w:pStyle w:val="ConsPlusNormal"/>
        <w:spacing w:before="220"/>
        <w:ind w:firstLine="540"/>
        <w:jc w:val="both"/>
      </w:pPr>
      <w:r>
        <w:t>"1. Включить выявленный объект культурного наследия "Дом жилой", кон. XIX - нач. XX вв., расположенный по адресу: г. Волгоград, Ворошиловский район, ул. Рабоче-Крестьянская, 39а,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значения, вид объекта культурного наследия - памятник.".</w:t>
      </w:r>
    </w:p>
    <w:p w:rsidR="00753AAF" w:rsidRDefault="00753AAF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753AAF" w:rsidRDefault="00753AAF">
      <w:pPr>
        <w:pStyle w:val="ConsPlusNormal"/>
        <w:jc w:val="both"/>
      </w:pPr>
    </w:p>
    <w:p w:rsidR="00753AAF" w:rsidRDefault="00753AAF">
      <w:pPr>
        <w:pStyle w:val="ConsPlusNormal"/>
        <w:jc w:val="right"/>
      </w:pPr>
      <w:r>
        <w:t>Председатель комитета</w:t>
      </w:r>
    </w:p>
    <w:p w:rsidR="00753AAF" w:rsidRDefault="00753AAF">
      <w:pPr>
        <w:pStyle w:val="ConsPlusNormal"/>
        <w:jc w:val="right"/>
      </w:pPr>
      <w:r>
        <w:t>А.Ю.БАЖЕНОВ</w:t>
      </w:r>
    </w:p>
    <w:p w:rsidR="00753AAF" w:rsidRDefault="00753AAF">
      <w:pPr>
        <w:pStyle w:val="ConsPlusNormal"/>
        <w:jc w:val="both"/>
      </w:pPr>
    </w:p>
    <w:p w:rsidR="00753AAF" w:rsidRDefault="00753AAF">
      <w:pPr>
        <w:pStyle w:val="ConsPlusNormal"/>
        <w:jc w:val="both"/>
      </w:pPr>
    </w:p>
    <w:p w:rsidR="00753AAF" w:rsidRDefault="00753AA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51A6D" w:rsidRDefault="00651A6D">
      <w:bookmarkStart w:id="0" w:name="_GoBack"/>
      <w:bookmarkEnd w:id="0"/>
    </w:p>
    <w:sectPr w:rsidR="00651A6D" w:rsidSect="009F6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AAF"/>
    <w:rsid w:val="00651A6D"/>
    <w:rsid w:val="00753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FFDBD0-66AA-4E94-BB14-737BF3C20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3A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53A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53AA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0CD56334D054B0BC1F810EC1310797947AD321091CF73318F7C5730C46854082B12E4DADC0208CB20C75D029D42AB1C6EB0C50A4888DB63E403656251WFE" TargetMode="External"/><Relationship Id="rId5" Type="http://schemas.openxmlformats.org/officeDocument/2006/relationships/hyperlink" Target="consultantplus://offline/ref=40CD56334D054B0BC1F810EC1310797947AD321091CF73318F7C5730C46854082B12E4DACE0250C721C343039857FD4D285EW4E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1922</Characters>
  <Application>Microsoft Office Word</Application>
  <DocSecurity>0</DocSecurity>
  <Lines>16</Lines>
  <Paragraphs>4</Paragraphs>
  <ScaleCrop>false</ScaleCrop>
  <Company>diakov.net</Company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2021-10-14T04:22:00Z</dcterms:created>
  <dcterms:modified xsi:type="dcterms:W3CDTF">2021-10-14T04:23:00Z</dcterms:modified>
</cp:coreProperties>
</file>