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E80" w:rsidRDefault="008B6E80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8B6E80" w:rsidRDefault="008B6E80">
      <w:pPr>
        <w:pStyle w:val="ConsPlusNormal"/>
        <w:jc w:val="both"/>
        <w:outlineLvl w:val="0"/>
      </w:pPr>
    </w:p>
    <w:p w:rsidR="008B6E80" w:rsidRDefault="008B6E8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8B6E80" w:rsidRDefault="008B6E80">
      <w:pPr>
        <w:pStyle w:val="ConsPlusTitle"/>
        <w:jc w:val="center"/>
      </w:pPr>
      <w:r>
        <w:t>КУЛЬТУРНОГО НАСЛЕДИЯ ВОЛГОГРАДСКОЙ ОБЛАСТИ</w:t>
      </w:r>
    </w:p>
    <w:p w:rsidR="008B6E80" w:rsidRDefault="008B6E80">
      <w:pPr>
        <w:pStyle w:val="ConsPlusTitle"/>
        <w:jc w:val="both"/>
      </w:pPr>
    </w:p>
    <w:p w:rsidR="008B6E80" w:rsidRDefault="008B6E80">
      <w:pPr>
        <w:pStyle w:val="ConsPlusTitle"/>
        <w:jc w:val="center"/>
      </w:pPr>
      <w:r>
        <w:t>ПРИКАЗ</w:t>
      </w:r>
    </w:p>
    <w:p w:rsidR="008B6E80" w:rsidRDefault="008B6E80">
      <w:pPr>
        <w:pStyle w:val="ConsPlusTitle"/>
        <w:jc w:val="center"/>
      </w:pPr>
      <w:r>
        <w:t>от 15 марта 2021 г. N 153</w:t>
      </w:r>
    </w:p>
    <w:p w:rsidR="008B6E80" w:rsidRDefault="008B6E80">
      <w:pPr>
        <w:pStyle w:val="ConsPlusTitle"/>
        <w:jc w:val="both"/>
      </w:pPr>
    </w:p>
    <w:p w:rsidR="008B6E80" w:rsidRDefault="008B6E80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8B6E80" w:rsidRDefault="008B6E80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8B6E80" w:rsidRDefault="008B6E80">
      <w:pPr>
        <w:pStyle w:val="ConsPlusTitle"/>
        <w:jc w:val="center"/>
      </w:pPr>
      <w:r>
        <w:t>ЗНАЧЕНИЯ "ДОМ БАУЭРА", РАСПОЛОЖЕННОГО ПО АДРЕСУ:</w:t>
      </w:r>
    </w:p>
    <w:p w:rsidR="008B6E80" w:rsidRDefault="008B6E80">
      <w:pPr>
        <w:pStyle w:val="ConsPlusTitle"/>
        <w:jc w:val="center"/>
      </w:pPr>
      <w:r>
        <w:t>ВОЛГОГРАДСКАЯ ОБЛАСТЬ, ДУБОВСКИЙ РАЙОН, Г. ДУБОВКА, УЛ.</w:t>
      </w:r>
    </w:p>
    <w:p w:rsidR="008B6E80" w:rsidRDefault="008B6E80">
      <w:pPr>
        <w:pStyle w:val="ConsPlusTitle"/>
        <w:jc w:val="center"/>
      </w:pPr>
      <w:r>
        <w:t>МОСКОВСКАЯ, 7</w:t>
      </w:r>
    </w:p>
    <w:p w:rsidR="008B6E80" w:rsidRDefault="008B6E80">
      <w:pPr>
        <w:pStyle w:val="ConsPlusNormal"/>
        <w:jc w:val="both"/>
      </w:pPr>
    </w:p>
    <w:p w:rsidR="008B6E80" w:rsidRDefault="008B6E80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8B6E80" w:rsidRDefault="008B6E80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"Дом Бауэра", расположенного по адресу: Волгоградская область, Дубовский район, г. Дубовка, ул. Московская, 7,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16 января 2015 г. N 01-20/015 "Об установлении границ территории объекта культурного наследия регионального значения "Дом Бауэра", I половина XIX в., расположенного по адресу: Волгоградская область, г. Дубовка, ул. Московская, 7, и </w:t>
      </w:r>
      <w:proofErr w:type="gramStart"/>
      <w:r>
        <w:t>установлении</w:t>
      </w:r>
      <w:proofErr w:type="gramEnd"/>
      <w:r>
        <w:t xml:space="preserve"> правовых режимов использования территории", согласно приложению к настоящему приказу.</w:t>
      </w:r>
    </w:p>
    <w:p w:rsidR="008B6E80" w:rsidRDefault="008B6E80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16 января 2015 г. N 01-20/015 "Об установлении границ территории объекта культурного наследия регионального значения "</w:t>
      </w:r>
      <w:bookmarkStart w:id="0" w:name="_GoBack"/>
      <w:r>
        <w:t>Дом Бауэра</w:t>
      </w:r>
      <w:bookmarkEnd w:id="0"/>
      <w:r>
        <w:t xml:space="preserve">", I половина XIX в., расположенного по адресу: Волгоградская область, Дубовский район, г. Дубовка, ул. Московская, 7, и установлении правовых режимов использования территории" </w:t>
      </w:r>
      <w:proofErr w:type="gramStart"/>
      <w:r>
        <w:t>утратившим</w:t>
      </w:r>
      <w:proofErr w:type="gramEnd"/>
      <w:r>
        <w:t xml:space="preserve"> силу.</w:t>
      </w:r>
    </w:p>
    <w:p w:rsidR="008B6E80" w:rsidRDefault="008B6E80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8B6E80" w:rsidRDefault="008B6E80">
      <w:pPr>
        <w:pStyle w:val="ConsPlusNormal"/>
        <w:jc w:val="both"/>
      </w:pPr>
    </w:p>
    <w:p w:rsidR="008B6E80" w:rsidRDefault="008B6E80">
      <w:pPr>
        <w:pStyle w:val="ConsPlusNormal"/>
        <w:jc w:val="right"/>
      </w:pPr>
      <w:r>
        <w:t>Председатель комитета</w:t>
      </w:r>
    </w:p>
    <w:p w:rsidR="008B6E80" w:rsidRDefault="008B6E80">
      <w:pPr>
        <w:pStyle w:val="ConsPlusNormal"/>
        <w:jc w:val="right"/>
      </w:pPr>
      <w:r>
        <w:t>А.Ю.БАЖЕНОВ</w:t>
      </w:r>
    </w:p>
    <w:p w:rsidR="008B6E80" w:rsidRDefault="008B6E80">
      <w:pPr>
        <w:pStyle w:val="ConsPlusNormal"/>
        <w:jc w:val="both"/>
      </w:pPr>
    </w:p>
    <w:p w:rsidR="008B6E80" w:rsidRDefault="008B6E80">
      <w:pPr>
        <w:pStyle w:val="ConsPlusNormal"/>
        <w:jc w:val="both"/>
      </w:pPr>
    </w:p>
    <w:p w:rsidR="008B6E80" w:rsidRDefault="008B6E80">
      <w:pPr>
        <w:pStyle w:val="ConsPlusNormal"/>
        <w:jc w:val="both"/>
      </w:pPr>
    </w:p>
    <w:p w:rsidR="008B6E80" w:rsidRDefault="008B6E80">
      <w:pPr>
        <w:pStyle w:val="ConsPlusNormal"/>
        <w:jc w:val="both"/>
      </w:pPr>
    </w:p>
    <w:p w:rsidR="008B6E80" w:rsidRDefault="008B6E80">
      <w:pPr>
        <w:pStyle w:val="ConsPlusNormal"/>
        <w:jc w:val="both"/>
      </w:pPr>
    </w:p>
    <w:p w:rsidR="008B6E80" w:rsidRDefault="008B6E80">
      <w:pPr>
        <w:pStyle w:val="ConsPlusNormal"/>
        <w:jc w:val="right"/>
        <w:outlineLvl w:val="0"/>
      </w:pPr>
      <w:r>
        <w:t>Приложение</w:t>
      </w:r>
    </w:p>
    <w:p w:rsidR="008B6E80" w:rsidRDefault="008B6E80">
      <w:pPr>
        <w:pStyle w:val="ConsPlusNormal"/>
        <w:jc w:val="right"/>
      </w:pPr>
      <w:r>
        <w:t>к приказу</w:t>
      </w:r>
    </w:p>
    <w:p w:rsidR="008B6E80" w:rsidRDefault="008B6E80">
      <w:pPr>
        <w:pStyle w:val="ConsPlusNormal"/>
        <w:jc w:val="right"/>
      </w:pPr>
      <w:r>
        <w:t>комитета</w:t>
      </w:r>
    </w:p>
    <w:p w:rsidR="008B6E80" w:rsidRDefault="008B6E80">
      <w:pPr>
        <w:pStyle w:val="ConsPlusNormal"/>
        <w:jc w:val="right"/>
      </w:pPr>
      <w:r>
        <w:t>государственной охраны</w:t>
      </w:r>
    </w:p>
    <w:p w:rsidR="008B6E80" w:rsidRDefault="008B6E80">
      <w:pPr>
        <w:pStyle w:val="ConsPlusNormal"/>
        <w:jc w:val="right"/>
      </w:pPr>
      <w:r>
        <w:t>объектов культурного наследия</w:t>
      </w:r>
    </w:p>
    <w:p w:rsidR="008B6E80" w:rsidRDefault="008B6E80">
      <w:pPr>
        <w:pStyle w:val="ConsPlusNormal"/>
        <w:jc w:val="right"/>
      </w:pPr>
      <w:r>
        <w:lastRenderedPageBreak/>
        <w:t>Волгоградской области</w:t>
      </w:r>
    </w:p>
    <w:p w:rsidR="008B6E80" w:rsidRDefault="008B6E80">
      <w:pPr>
        <w:pStyle w:val="ConsPlusNormal"/>
        <w:jc w:val="right"/>
      </w:pPr>
      <w:r>
        <w:t>от 15.03.2021 N 153</w:t>
      </w:r>
    </w:p>
    <w:p w:rsidR="008B6E80" w:rsidRDefault="008B6E80">
      <w:pPr>
        <w:pStyle w:val="ConsPlusNormal"/>
        <w:jc w:val="both"/>
      </w:pPr>
    </w:p>
    <w:p w:rsidR="008B6E80" w:rsidRDefault="008B6E80">
      <w:pPr>
        <w:pStyle w:val="ConsPlusTitle"/>
        <w:jc w:val="center"/>
      </w:pPr>
      <w:bookmarkStart w:id="1" w:name="P33"/>
      <w:bookmarkEnd w:id="1"/>
      <w:r>
        <w:t>ПЕРЕЧЕНЬ</w:t>
      </w:r>
    </w:p>
    <w:p w:rsidR="008B6E80" w:rsidRDefault="008B6E80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8B6E80" w:rsidRDefault="008B6E80">
      <w:pPr>
        <w:pStyle w:val="ConsPlusTitle"/>
        <w:jc w:val="center"/>
      </w:pPr>
      <w:r>
        <w:t>КУЛЬТУРНОГО НАСЛЕДИЯ РЕГИОНАЛЬНОГО ЗНАЧЕНИЯ "ДОМ БАУЭРА",</w:t>
      </w:r>
    </w:p>
    <w:p w:rsidR="008B6E80" w:rsidRDefault="008B6E80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 ДУБОВСКИЙ</w:t>
      </w:r>
    </w:p>
    <w:p w:rsidR="008B6E80" w:rsidRDefault="008B6E80">
      <w:pPr>
        <w:pStyle w:val="ConsPlusTitle"/>
        <w:jc w:val="center"/>
      </w:pPr>
      <w:r>
        <w:t>РАЙОН, Г. ДУБОВКА, УЛ. МОСКОВСКАЯ, 7</w:t>
      </w:r>
    </w:p>
    <w:p w:rsidR="008B6E80" w:rsidRDefault="008B6E80">
      <w:pPr>
        <w:pStyle w:val="ConsPlusNormal"/>
        <w:jc w:val="both"/>
      </w:pPr>
    </w:p>
    <w:p w:rsidR="008B6E80" w:rsidRDefault="008B6E80">
      <w:pPr>
        <w:pStyle w:val="ConsPlusTitle"/>
        <w:jc w:val="center"/>
        <w:outlineLvl w:val="1"/>
      </w:pPr>
      <w:r>
        <w:t>Система координат: МСК-34 зона 2</w:t>
      </w:r>
    </w:p>
    <w:p w:rsidR="008B6E80" w:rsidRDefault="008B6E80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8B6E80">
        <w:tc>
          <w:tcPr>
            <w:tcW w:w="2268" w:type="dxa"/>
          </w:tcPr>
          <w:p w:rsidR="008B6E80" w:rsidRDefault="008B6E80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8B6E80" w:rsidRDefault="008B6E80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8B6E80" w:rsidRDefault="008B6E80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8B6E80" w:rsidRDefault="008B6E80">
            <w:pPr>
              <w:pStyle w:val="ConsPlusNormal"/>
              <w:jc w:val="center"/>
            </w:pPr>
            <w:r>
              <w:t>У</w:t>
            </w:r>
          </w:p>
        </w:tc>
      </w:tr>
      <w:tr w:rsidR="008B6E80">
        <w:tc>
          <w:tcPr>
            <w:tcW w:w="2268" w:type="dxa"/>
          </w:tcPr>
          <w:p w:rsidR="008B6E80" w:rsidRDefault="008B6E80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01" w:type="dxa"/>
          </w:tcPr>
          <w:p w:rsidR="008B6E80" w:rsidRDefault="008B6E80">
            <w:pPr>
              <w:pStyle w:val="ConsPlusNormal"/>
            </w:pPr>
          </w:p>
        </w:tc>
        <w:tc>
          <w:tcPr>
            <w:tcW w:w="2551" w:type="dxa"/>
          </w:tcPr>
          <w:p w:rsidR="008B6E80" w:rsidRDefault="008B6E80">
            <w:pPr>
              <w:pStyle w:val="ConsPlusNormal"/>
              <w:jc w:val="center"/>
            </w:pPr>
            <w:r>
              <w:t>521 375,94</w:t>
            </w:r>
          </w:p>
        </w:tc>
        <w:tc>
          <w:tcPr>
            <w:tcW w:w="2551" w:type="dxa"/>
          </w:tcPr>
          <w:p w:rsidR="008B6E80" w:rsidRDefault="008B6E80">
            <w:pPr>
              <w:pStyle w:val="ConsPlusNormal"/>
              <w:jc w:val="center"/>
            </w:pPr>
            <w:r>
              <w:t>2 210 912,02</w:t>
            </w:r>
          </w:p>
        </w:tc>
      </w:tr>
      <w:tr w:rsidR="008B6E80">
        <w:tc>
          <w:tcPr>
            <w:tcW w:w="2268" w:type="dxa"/>
          </w:tcPr>
          <w:p w:rsidR="008B6E80" w:rsidRDefault="008B6E80">
            <w:pPr>
              <w:pStyle w:val="ConsPlusNormal"/>
            </w:pPr>
          </w:p>
        </w:tc>
        <w:tc>
          <w:tcPr>
            <w:tcW w:w="1701" w:type="dxa"/>
          </w:tcPr>
          <w:p w:rsidR="008B6E80" w:rsidRDefault="008B6E80">
            <w:pPr>
              <w:pStyle w:val="ConsPlusNormal"/>
              <w:jc w:val="center"/>
            </w:pPr>
            <w:r>
              <w:t>25,50</w:t>
            </w:r>
          </w:p>
        </w:tc>
        <w:tc>
          <w:tcPr>
            <w:tcW w:w="2551" w:type="dxa"/>
          </w:tcPr>
          <w:p w:rsidR="008B6E80" w:rsidRDefault="008B6E80">
            <w:pPr>
              <w:pStyle w:val="ConsPlusNormal"/>
            </w:pPr>
          </w:p>
        </w:tc>
        <w:tc>
          <w:tcPr>
            <w:tcW w:w="2551" w:type="dxa"/>
          </w:tcPr>
          <w:p w:rsidR="008B6E80" w:rsidRDefault="008B6E80">
            <w:pPr>
              <w:pStyle w:val="ConsPlusNormal"/>
            </w:pPr>
          </w:p>
        </w:tc>
      </w:tr>
      <w:tr w:rsidR="008B6E80">
        <w:tc>
          <w:tcPr>
            <w:tcW w:w="2268" w:type="dxa"/>
          </w:tcPr>
          <w:p w:rsidR="008B6E80" w:rsidRDefault="008B6E80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701" w:type="dxa"/>
          </w:tcPr>
          <w:p w:rsidR="008B6E80" w:rsidRDefault="008B6E80">
            <w:pPr>
              <w:pStyle w:val="ConsPlusNormal"/>
            </w:pPr>
          </w:p>
        </w:tc>
        <w:tc>
          <w:tcPr>
            <w:tcW w:w="2551" w:type="dxa"/>
          </w:tcPr>
          <w:p w:rsidR="008B6E80" w:rsidRDefault="008B6E80">
            <w:pPr>
              <w:pStyle w:val="ConsPlusNormal"/>
              <w:jc w:val="center"/>
            </w:pPr>
            <w:r>
              <w:t>521 388,54</w:t>
            </w:r>
          </w:p>
        </w:tc>
        <w:tc>
          <w:tcPr>
            <w:tcW w:w="2551" w:type="dxa"/>
          </w:tcPr>
          <w:p w:rsidR="008B6E80" w:rsidRDefault="008B6E80">
            <w:pPr>
              <w:pStyle w:val="ConsPlusNormal"/>
              <w:jc w:val="center"/>
            </w:pPr>
            <w:r>
              <w:t>2 210 934,19</w:t>
            </w:r>
          </w:p>
        </w:tc>
      </w:tr>
      <w:tr w:rsidR="008B6E80">
        <w:tc>
          <w:tcPr>
            <w:tcW w:w="2268" w:type="dxa"/>
          </w:tcPr>
          <w:p w:rsidR="008B6E80" w:rsidRDefault="008B6E80">
            <w:pPr>
              <w:pStyle w:val="ConsPlusNormal"/>
            </w:pPr>
          </w:p>
        </w:tc>
        <w:tc>
          <w:tcPr>
            <w:tcW w:w="1701" w:type="dxa"/>
          </w:tcPr>
          <w:p w:rsidR="008B6E80" w:rsidRDefault="008B6E80">
            <w:pPr>
              <w:pStyle w:val="ConsPlusNormal"/>
              <w:jc w:val="center"/>
            </w:pPr>
            <w:r>
              <w:t>13,50</w:t>
            </w:r>
          </w:p>
        </w:tc>
        <w:tc>
          <w:tcPr>
            <w:tcW w:w="2551" w:type="dxa"/>
          </w:tcPr>
          <w:p w:rsidR="008B6E80" w:rsidRDefault="008B6E80">
            <w:pPr>
              <w:pStyle w:val="ConsPlusNormal"/>
            </w:pPr>
          </w:p>
        </w:tc>
        <w:tc>
          <w:tcPr>
            <w:tcW w:w="2551" w:type="dxa"/>
          </w:tcPr>
          <w:p w:rsidR="008B6E80" w:rsidRDefault="008B6E80">
            <w:pPr>
              <w:pStyle w:val="ConsPlusNormal"/>
            </w:pPr>
          </w:p>
        </w:tc>
      </w:tr>
      <w:tr w:rsidR="008B6E80">
        <w:tc>
          <w:tcPr>
            <w:tcW w:w="2268" w:type="dxa"/>
          </w:tcPr>
          <w:p w:rsidR="008B6E80" w:rsidRDefault="008B6E80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8B6E80" w:rsidRDefault="008B6E80">
            <w:pPr>
              <w:pStyle w:val="ConsPlusNormal"/>
            </w:pPr>
          </w:p>
        </w:tc>
        <w:tc>
          <w:tcPr>
            <w:tcW w:w="2551" w:type="dxa"/>
          </w:tcPr>
          <w:p w:rsidR="008B6E80" w:rsidRDefault="008B6E80">
            <w:pPr>
              <w:pStyle w:val="ConsPlusNormal"/>
              <w:jc w:val="center"/>
            </w:pPr>
            <w:r>
              <w:t>521 400,28</w:t>
            </w:r>
          </w:p>
        </w:tc>
        <w:tc>
          <w:tcPr>
            <w:tcW w:w="2551" w:type="dxa"/>
          </w:tcPr>
          <w:p w:rsidR="008B6E80" w:rsidRDefault="008B6E80">
            <w:pPr>
              <w:pStyle w:val="ConsPlusNormal"/>
              <w:jc w:val="center"/>
            </w:pPr>
            <w:r>
              <w:t>2 210 927,52</w:t>
            </w:r>
          </w:p>
        </w:tc>
      </w:tr>
      <w:tr w:rsidR="008B6E80">
        <w:tc>
          <w:tcPr>
            <w:tcW w:w="2268" w:type="dxa"/>
          </w:tcPr>
          <w:p w:rsidR="008B6E80" w:rsidRDefault="008B6E80">
            <w:pPr>
              <w:pStyle w:val="ConsPlusNormal"/>
            </w:pPr>
          </w:p>
        </w:tc>
        <w:tc>
          <w:tcPr>
            <w:tcW w:w="1701" w:type="dxa"/>
          </w:tcPr>
          <w:p w:rsidR="008B6E80" w:rsidRDefault="008B6E80">
            <w:pPr>
              <w:pStyle w:val="ConsPlusNormal"/>
              <w:jc w:val="center"/>
            </w:pPr>
            <w:r>
              <w:t>25,50</w:t>
            </w:r>
          </w:p>
        </w:tc>
        <w:tc>
          <w:tcPr>
            <w:tcW w:w="2551" w:type="dxa"/>
          </w:tcPr>
          <w:p w:rsidR="008B6E80" w:rsidRDefault="008B6E80">
            <w:pPr>
              <w:pStyle w:val="ConsPlusNormal"/>
            </w:pPr>
          </w:p>
        </w:tc>
        <w:tc>
          <w:tcPr>
            <w:tcW w:w="2551" w:type="dxa"/>
          </w:tcPr>
          <w:p w:rsidR="008B6E80" w:rsidRDefault="008B6E80">
            <w:pPr>
              <w:pStyle w:val="ConsPlusNormal"/>
            </w:pPr>
          </w:p>
        </w:tc>
      </w:tr>
      <w:tr w:rsidR="008B6E80">
        <w:tc>
          <w:tcPr>
            <w:tcW w:w="2268" w:type="dxa"/>
          </w:tcPr>
          <w:p w:rsidR="008B6E80" w:rsidRDefault="008B6E80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701" w:type="dxa"/>
          </w:tcPr>
          <w:p w:rsidR="008B6E80" w:rsidRDefault="008B6E80">
            <w:pPr>
              <w:pStyle w:val="ConsPlusNormal"/>
            </w:pPr>
          </w:p>
        </w:tc>
        <w:tc>
          <w:tcPr>
            <w:tcW w:w="2551" w:type="dxa"/>
          </w:tcPr>
          <w:p w:rsidR="008B6E80" w:rsidRDefault="008B6E80">
            <w:pPr>
              <w:pStyle w:val="ConsPlusNormal"/>
              <w:jc w:val="center"/>
            </w:pPr>
            <w:r>
              <w:t>521 387,68</w:t>
            </w:r>
          </w:p>
        </w:tc>
        <w:tc>
          <w:tcPr>
            <w:tcW w:w="2551" w:type="dxa"/>
          </w:tcPr>
          <w:p w:rsidR="008B6E80" w:rsidRDefault="008B6E80">
            <w:pPr>
              <w:pStyle w:val="ConsPlusNormal"/>
              <w:jc w:val="center"/>
            </w:pPr>
            <w:r>
              <w:t>2 210 905,35</w:t>
            </w:r>
          </w:p>
        </w:tc>
      </w:tr>
      <w:tr w:rsidR="008B6E80">
        <w:tc>
          <w:tcPr>
            <w:tcW w:w="2268" w:type="dxa"/>
          </w:tcPr>
          <w:p w:rsidR="008B6E80" w:rsidRDefault="008B6E80">
            <w:pPr>
              <w:pStyle w:val="ConsPlusNormal"/>
            </w:pPr>
          </w:p>
        </w:tc>
        <w:tc>
          <w:tcPr>
            <w:tcW w:w="1701" w:type="dxa"/>
          </w:tcPr>
          <w:p w:rsidR="008B6E80" w:rsidRDefault="008B6E80">
            <w:pPr>
              <w:pStyle w:val="ConsPlusNormal"/>
              <w:jc w:val="center"/>
            </w:pPr>
            <w:r>
              <w:t>13,50</w:t>
            </w:r>
          </w:p>
        </w:tc>
        <w:tc>
          <w:tcPr>
            <w:tcW w:w="2551" w:type="dxa"/>
          </w:tcPr>
          <w:p w:rsidR="008B6E80" w:rsidRDefault="008B6E80">
            <w:pPr>
              <w:pStyle w:val="ConsPlusNormal"/>
            </w:pPr>
          </w:p>
        </w:tc>
        <w:tc>
          <w:tcPr>
            <w:tcW w:w="2551" w:type="dxa"/>
          </w:tcPr>
          <w:p w:rsidR="008B6E80" w:rsidRDefault="008B6E80">
            <w:pPr>
              <w:pStyle w:val="ConsPlusNormal"/>
            </w:pPr>
          </w:p>
        </w:tc>
      </w:tr>
      <w:tr w:rsidR="008B6E80">
        <w:tc>
          <w:tcPr>
            <w:tcW w:w="2268" w:type="dxa"/>
          </w:tcPr>
          <w:p w:rsidR="008B6E80" w:rsidRDefault="008B6E80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01" w:type="dxa"/>
          </w:tcPr>
          <w:p w:rsidR="008B6E80" w:rsidRDefault="008B6E80">
            <w:pPr>
              <w:pStyle w:val="ConsPlusNormal"/>
            </w:pPr>
          </w:p>
        </w:tc>
        <w:tc>
          <w:tcPr>
            <w:tcW w:w="2551" w:type="dxa"/>
          </w:tcPr>
          <w:p w:rsidR="008B6E80" w:rsidRDefault="008B6E80">
            <w:pPr>
              <w:pStyle w:val="ConsPlusNormal"/>
              <w:jc w:val="center"/>
            </w:pPr>
            <w:r>
              <w:t>521 375,94</w:t>
            </w:r>
          </w:p>
        </w:tc>
        <w:tc>
          <w:tcPr>
            <w:tcW w:w="2551" w:type="dxa"/>
          </w:tcPr>
          <w:p w:rsidR="008B6E80" w:rsidRDefault="008B6E80">
            <w:pPr>
              <w:pStyle w:val="ConsPlusNormal"/>
              <w:jc w:val="center"/>
            </w:pPr>
            <w:r>
              <w:t>2 210 912,02</w:t>
            </w:r>
          </w:p>
        </w:tc>
      </w:tr>
    </w:tbl>
    <w:p w:rsidR="008B6E80" w:rsidRDefault="008B6E80">
      <w:pPr>
        <w:pStyle w:val="ConsPlusNormal"/>
        <w:jc w:val="both"/>
      </w:pPr>
    </w:p>
    <w:p w:rsidR="008B6E80" w:rsidRDefault="008B6E80">
      <w:pPr>
        <w:pStyle w:val="ConsPlusTitle"/>
        <w:jc w:val="center"/>
        <w:outlineLvl w:val="1"/>
      </w:pPr>
      <w:r>
        <w:t>Система координат: WGS 84</w:t>
      </w:r>
    </w:p>
    <w:p w:rsidR="008B6E80" w:rsidRDefault="008B6E80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3345"/>
        <w:gridCol w:w="3345"/>
      </w:tblGrid>
      <w:tr w:rsidR="008B6E80">
        <w:tc>
          <w:tcPr>
            <w:tcW w:w="2381" w:type="dxa"/>
          </w:tcPr>
          <w:p w:rsidR="008B6E80" w:rsidRDefault="008B6E80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</w:tcPr>
          <w:p w:rsidR="008B6E80" w:rsidRDefault="008B6E80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345" w:type="dxa"/>
          </w:tcPr>
          <w:p w:rsidR="008B6E80" w:rsidRDefault="008B6E80">
            <w:pPr>
              <w:pStyle w:val="ConsPlusNormal"/>
              <w:jc w:val="center"/>
            </w:pPr>
            <w:r>
              <w:t>E</w:t>
            </w:r>
          </w:p>
        </w:tc>
      </w:tr>
      <w:tr w:rsidR="008B6E80">
        <w:tc>
          <w:tcPr>
            <w:tcW w:w="2381" w:type="dxa"/>
          </w:tcPr>
          <w:p w:rsidR="008B6E80" w:rsidRDefault="008B6E80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345" w:type="dxa"/>
          </w:tcPr>
          <w:p w:rsidR="008B6E80" w:rsidRDefault="008B6E80">
            <w:pPr>
              <w:pStyle w:val="ConsPlusNormal"/>
              <w:jc w:val="center"/>
            </w:pPr>
            <w:r>
              <w:t>49°3'4,05"С</w:t>
            </w:r>
          </w:p>
        </w:tc>
        <w:tc>
          <w:tcPr>
            <w:tcW w:w="3345" w:type="dxa"/>
          </w:tcPr>
          <w:p w:rsidR="008B6E80" w:rsidRDefault="008B6E80">
            <w:pPr>
              <w:pStyle w:val="ConsPlusNormal"/>
              <w:jc w:val="center"/>
            </w:pPr>
            <w:r>
              <w:t>44°49'47,24"В</w:t>
            </w:r>
          </w:p>
        </w:tc>
      </w:tr>
      <w:tr w:rsidR="008B6E80">
        <w:tc>
          <w:tcPr>
            <w:tcW w:w="2381" w:type="dxa"/>
          </w:tcPr>
          <w:p w:rsidR="008B6E80" w:rsidRDefault="008B6E80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345" w:type="dxa"/>
          </w:tcPr>
          <w:p w:rsidR="008B6E80" w:rsidRDefault="008B6E80">
            <w:pPr>
              <w:pStyle w:val="ConsPlusNormal"/>
              <w:jc w:val="center"/>
            </w:pPr>
            <w:r>
              <w:t>49°3'4,47"С</w:t>
            </w:r>
          </w:p>
        </w:tc>
        <w:tc>
          <w:tcPr>
            <w:tcW w:w="3345" w:type="dxa"/>
          </w:tcPr>
          <w:p w:rsidR="008B6E80" w:rsidRDefault="008B6E80">
            <w:pPr>
              <w:pStyle w:val="ConsPlusNormal"/>
              <w:jc w:val="center"/>
            </w:pPr>
            <w:r>
              <w:t>44°49'48,32"В</w:t>
            </w:r>
          </w:p>
        </w:tc>
      </w:tr>
      <w:tr w:rsidR="008B6E80">
        <w:tc>
          <w:tcPr>
            <w:tcW w:w="2381" w:type="dxa"/>
          </w:tcPr>
          <w:p w:rsidR="008B6E80" w:rsidRDefault="008B6E80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345" w:type="dxa"/>
          </w:tcPr>
          <w:p w:rsidR="008B6E80" w:rsidRDefault="008B6E80">
            <w:pPr>
              <w:pStyle w:val="ConsPlusNormal"/>
              <w:jc w:val="center"/>
            </w:pPr>
            <w:r>
              <w:t>49°3'4,85"С</w:t>
            </w:r>
          </w:p>
        </w:tc>
        <w:tc>
          <w:tcPr>
            <w:tcW w:w="3345" w:type="dxa"/>
          </w:tcPr>
          <w:p w:rsidR="008B6E80" w:rsidRDefault="008B6E80">
            <w:pPr>
              <w:pStyle w:val="ConsPlusNormal"/>
              <w:jc w:val="center"/>
            </w:pPr>
            <w:r>
              <w:t>44°49'47,98"В</w:t>
            </w:r>
          </w:p>
        </w:tc>
      </w:tr>
      <w:tr w:rsidR="008B6E80">
        <w:tc>
          <w:tcPr>
            <w:tcW w:w="2381" w:type="dxa"/>
          </w:tcPr>
          <w:p w:rsidR="008B6E80" w:rsidRDefault="008B6E80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345" w:type="dxa"/>
          </w:tcPr>
          <w:p w:rsidR="008B6E80" w:rsidRDefault="008B6E80">
            <w:pPr>
              <w:pStyle w:val="ConsPlusNormal"/>
              <w:jc w:val="center"/>
            </w:pPr>
            <w:r>
              <w:t>49°3'4,43"С</w:t>
            </w:r>
          </w:p>
        </w:tc>
        <w:tc>
          <w:tcPr>
            <w:tcW w:w="3345" w:type="dxa"/>
          </w:tcPr>
          <w:p w:rsidR="008B6E80" w:rsidRDefault="008B6E80">
            <w:pPr>
              <w:pStyle w:val="ConsPlusNormal"/>
              <w:jc w:val="center"/>
            </w:pPr>
            <w:r>
              <w:t>44°49'46,90"В</w:t>
            </w:r>
          </w:p>
        </w:tc>
      </w:tr>
    </w:tbl>
    <w:p w:rsidR="008B6E80" w:rsidRDefault="008B6E80">
      <w:pPr>
        <w:pStyle w:val="ConsPlusNormal"/>
        <w:jc w:val="both"/>
      </w:pPr>
    </w:p>
    <w:p w:rsidR="008B6E80" w:rsidRDefault="008B6E80">
      <w:pPr>
        <w:pStyle w:val="ConsPlusNormal"/>
        <w:jc w:val="both"/>
      </w:pPr>
    </w:p>
    <w:p w:rsidR="008B6E80" w:rsidRDefault="008B6E80">
      <w:pPr>
        <w:pStyle w:val="ConsPlusNormal"/>
        <w:jc w:val="both"/>
      </w:pPr>
    </w:p>
    <w:p w:rsidR="008B6E80" w:rsidRDefault="008B6E80">
      <w:pPr>
        <w:pStyle w:val="ConsPlusNormal"/>
        <w:jc w:val="both"/>
      </w:pPr>
    </w:p>
    <w:p w:rsidR="008B6E80" w:rsidRDefault="008B6E80">
      <w:pPr>
        <w:pStyle w:val="ConsPlusNormal"/>
        <w:jc w:val="both"/>
      </w:pPr>
    </w:p>
    <w:p w:rsidR="008B6E80" w:rsidRDefault="008B6E80">
      <w:pPr>
        <w:pStyle w:val="ConsPlusTitle"/>
        <w:jc w:val="center"/>
        <w:outlineLvl w:val="0"/>
      </w:pPr>
      <w:r>
        <w:t>СИТУАЦИОННЫЙ ПЛАН</w:t>
      </w:r>
    </w:p>
    <w:p w:rsidR="008B6E80" w:rsidRDefault="008B6E80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8B6E80" w:rsidRDefault="008B6E80">
      <w:pPr>
        <w:pStyle w:val="ConsPlusTitle"/>
        <w:jc w:val="center"/>
      </w:pPr>
      <w:r>
        <w:t>ЗНАЧЕНИЯ "ДОМ БАУЭРА", РАСПОЛОЖЕННОГО ПО АДРЕСУ:</w:t>
      </w:r>
    </w:p>
    <w:p w:rsidR="008B6E80" w:rsidRDefault="008B6E80">
      <w:pPr>
        <w:pStyle w:val="ConsPlusTitle"/>
        <w:jc w:val="center"/>
      </w:pPr>
      <w:r>
        <w:t>ВОЛГОГРАДСКАЯ ОБЛАСТЬ, ДУБОВСКИЙ РАЙОН, Г. ДУБОВКА, УЛ.</w:t>
      </w:r>
    </w:p>
    <w:p w:rsidR="008B6E80" w:rsidRDefault="008B6E80">
      <w:pPr>
        <w:pStyle w:val="ConsPlusTitle"/>
        <w:jc w:val="center"/>
      </w:pPr>
      <w:r>
        <w:t>МОСКОВСКАЯ, 7</w:t>
      </w:r>
    </w:p>
    <w:p w:rsidR="008B6E80" w:rsidRDefault="008B6E80">
      <w:pPr>
        <w:pStyle w:val="ConsPlusNormal"/>
        <w:jc w:val="both"/>
      </w:pPr>
    </w:p>
    <w:p w:rsidR="008B6E80" w:rsidRDefault="008B6E80">
      <w:pPr>
        <w:pStyle w:val="ConsPlusNormal"/>
        <w:jc w:val="center"/>
      </w:pPr>
      <w:r w:rsidRPr="007C5AE7">
        <w:rPr>
          <w:position w:val="-427"/>
        </w:rPr>
        <w:lastRenderedPageBreak/>
        <w:pict>
          <v:shape id="_x0000_i1025" style="width:436.2pt;height:438.6pt" coordsize="" o:spt="100" adj="0,,0" path="" filled="f" stroked="f">
            <v:stroke joinstyle="miter"/>
            <v:imagedata r:id="rId12" o:title="base_23732_223107_32768"/>
            <v:formulas/>
            <v:path o:connecttype="segments"/>
          </v:shape>
        </w:pict>
      </w:r>
    </w:p>
    <w:p w:rsidR="008B6E80" w:rsidRDefault="008B6E80">
      <w:pPr>
        <w:pStyle w:val="ConsPlusNormal"/>
      </w:pPr>
    </w:p>
    <w:p w:rsidR="008B6E80" w:rsidRDefault="008B6E80">
      <w:pPr>
        <w:pStyle w:val="ConsPlusNormal"/>
        <w:jc w:val="both"/>
      </w:pPr>
    </w:p>
    <w:p w:rsidR="008B6E80" w:rsidRDefault="008B6E8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B6E80" w:rsidRDefault="008B6E80"/>
    <w:sectPr w:rsidR="008B6E80" w:rsidSect="00A74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E80"/>
    <w:rsid w:val="008B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6E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B6E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B6E8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6E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B6E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B6E8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87B0D09EFB55005A76C3B9A8A3D17EBA5C5A00D566531909054355405EA07AB99DC1AC321AFF21114A206B8FC805E4E38C7D5EBA2234B6dER4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A87B0D09EFB55005A76C3B9A8A3D17EB8535806D160531909054355405EA07AB99DC1A8351AF47644052137CB9416E4EE8C7F5AA6d2R1V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A87B0D09EFB55005A76C3B9A8A3D17EB8535806D160531909054355405EA07AB99DC1AF3519F47644052137CB9416E4EE8C7F5AA6d2R1V" TargetMode="External"/><Relationship Id="rId11" Type="http://schemas.openxmlformats.org/officeDocument/2006/relationships/hyperlink" Target="consultantplus://offline/ref=1A87B0D09EFB55005A76DDB4BECF8E7BBB5F010CD4605948575845021F0EA62FF9DDC7F9715EF2231541743BCB965CB5AEC7705AAD3E34B0FB147670d1RBV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1A87B0D09EFB55005A76DDB4BECF8E7BBB5F010CD4605948575845021F0EA62FF9DDC7F9635EAA2F15486A3ACF830AE4E8d9R3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A87B0D09EFB55005A76DDB4BECF8E7BBB5F010CD7635A465C5545021F0EA62FF9DDC7F9715EF2231541743BCB965CB5AEC7705AAD3E34B0FB147670d1RB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635</Words>
  <Characters>3624</Characters>
  <Application>Microsoft Office Word</Application>
  <DocSecurity>0</DocSecurity>
  <Lines>30</Lines>
  <Paragraphs>8</Paragraphs>
  <ScaleCrop>false</ScaleCrop>
  <Company/>
  <LinksUpToDate>false</LinksUpToDate>
  <CharactersWithSpaces>4251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2021-04-08T21:17:00Z</dcterms:created>
  <dcterms:modified xsi:type="dcterms:W3CDTF">2021-04-08T21:17:00Z</dcterms:modified>
</cp:coreProperties>
</file>