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0CD" w:rsidRDefault="004C60CD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4C60CD" w:rsidRDefault="004C60CD">
      <w:pPr>
        <w:pStyle w:val="ConsPlusNormal"/>
        <w:jc w:val="both"/>
        <w:outlineLvl w:val="0"/>
      </w:pPr>
    </w:p>
    <w:p w:rsidR="004C60CD" w:rsidRDefault="004C60CD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4C60CD" w:rsidRDefault="004C60CD">
      <w:pPr>
        <w:pStyle w:val="ConsPlusTitle"/>
        <w:jc w:val="center"/>
      </w:pPr>
      <w:r>
        <w:t>КУЛЬТУРНОГО НАСЛЕДИЯ ВОЛГОГРАДСКОЙ ОБЛАСТИ</w:t>
      </w:r>
    </w:p>
    <w:p w:rsidR="004C60CD" w:rsidRDefault="004C60CD">
      <w:pPr>
        <w:pStyle w:val="ConsPlusTitle"/>
        <w:jc w:val="both"/>
      </w:pPr>
    </w:p>
    <w:p w:rsidR="004C60CD" w:rsidRDefault="004C60CD">
      <w:pPr>
        <w:pStyle w:val="ConsPlusTitle"/>
        <w:jc w:val="center"/>
      </w:pPr>
      <w:r>
        <w:t>ПРИКАЗ</w:t>
      </w:r>
    </w:p>
    <w:p w:rsidR="004C60CD" w:rsidRDefault="004C60CD">
      <w:pPr>
        <w:pStyle w:val="ConsPlusTitle"/>
        <w:jc w:val="center"/>
      </w:pPr>
      <w:r>
        <w:t>от 15 марта 2021 г. N 159</w:t>
      </w:r>
    </w:p>
    <w:p w:rsidR="004C60CD" w:rsidRDefault="004C60CD">
      <w:pPr>
        <w:pStyle w:val="ConsPlusTitle"/>
        <w:jc w:val="both"/>
      </w:pPr>
    </w:p>
    <w:p w:rsidR="004C60CD" w:rsidRDefault="004C60CD">
      <w:pPr>
        <w:pStyle w:val="ConsPlusTitle"/>
        <w:jc w:val="center"/>
      </w:pPr>
      <w:r>
        <w:t>ОБ УТВЕРЖДЕНИИ ПЕРЕЧНЯ КООРДИНАТ ХАРАКТЕРНЫХ ТОЧЕК ГРАНИЦ</w:t>
      </w:r>
    </w:p>
    <w:p w:rsidR="004C60CD" w:rsidRDefault="004C60CD">
      <w:pPr>
        <w:pStyle w:val="ConsPlusTitle"/>
        <w:jc w:val="center"/>
      </w:pPr>
      <w:r>
        <w:t>ТЕРРИТОРИИ ОБЪЕКТА КУЛЬТУРНОГО НАСЛЕДИЯ РЕГИОНАЛЬНОГО</w:t>
      </w:r>
    </w:p>
    <w:p w:rsidR="004C60CD" w:rsidRDefault="004C60CD">
      <w:pPr>
        <w:pStyle w:val="ConsPlusTitle"/>
        <w:jc w:val="center"/>
      </w:pPr>
      <w:r>
        <w:t>ЗНАЧЕНИЯ "ДОМ ДИДЕНКО", РАСПОЛОЖЕННОГО ПО АДРЕСУ:</w:t>
      </w:r>
    </w:p>
    <w:p w:rsidR="004C60CD" w:rsidRDefault="004C60CD">
      <w:pPr>
        <w:pStyle w:val="ConsPlusTitle"/>
        <w:jc w:val="center"/>
      </w:pPr>
      <w:r>
        <w:t>ВОЛГОГРАДСКАЯ ОБЛАСТЬ, ДУБОВСКИЙ РАЙОН, Г. ДУБОВКА,</w:t>
      </w:r>
    </w:p>
    <w:p w:rsidR="004C60CD" w:rsidRDefault="004C60CD">
      <w:pPr>
        <w:pStyle w:val="ConsPlusTitle"/>
        <w:jc w:val="center"/>
      </w:pPr>
      <w:r>
        <w:t>УЛ. КОМСОМОЛЬСКАЯ, 4</w:t>
      </w:r>
    </w:p>
    <w:p w:rsidR="004C60CD" w:rsidRDefault="004C60CD">
      <w:pPr>
        <w:pStyle w:val="ConsPlusNormal"/>
        <w:jc w:val="both"/>
      </w:pPr>
    </w:p>
    <w:p w:rsidR="004C60CD" w:rsidRDefault="004C60CD">
      <w:pPr>
        <w:pStyle w:val="ConsPlusNormal"/>
        <w:ind w:firstLine="540"/>
        <w:jc w:val="both"/>
      </w:pPr>
      <w:proofErr w:type="gramStart"/>
      <w:r>
        <w:t xml:space="preserve">В соответствии со </w:t>
      </w:r>
      <w:hyperlink r:id="rId6" w:history="1">
        <w:r>
          <w:rPr>
            <w:color w:val="0000FF"/>
          </w:rPr>
          <w:t>статьей 3.1</w:t>
        </w:r>
      </w:hyperlink>
      <w:r>
        <w:t xml:space="preserve">, </w:t>
      </w:r>
      <w:hyperlink r:id="rId7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8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9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</w:t>
      </w:r>
      <w:proofErr w:type="gramEnd"/>
      <w:r>
        <w:t xml:space="preserve">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4C60CD" w:rsidRDefault="004C60CD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3" w:history="1">
        <w:r>
          <w:rPr>
            <w:color w:val="0000FF"/>
          </w:rPr>
          <w:t>перечень</w:t>
        </w:r>
      </w:hyperlink>
      <w:r>
        <w:t xml:space="preserve"> </w:t>
      </w:r>
      <w:proofErr w:type="gramStart"/>
      <w:r>
        <w:t>координат характерных точек границ территории объекта культурного наследия регионального</w:t>
      </w:r>
      <w:proofErr w:type="gramEnd"/>
      <w:r>
        <w:t xml:space="preserve"> значения "</w:t>
      </w:r>
      <w:bookmarkStart w:id="0" w:name="_GoBack"/>
      <w:r>
        <w:t>Дом Диденко</w:t>
      </w:r>
      <w:bookmarkEnd w:id="0"/>
      <w:r>
        <w:t xml:space="preserve">", расположенного по адресу: Волгоградская область, Дубовский район, г. Дубовка, ул. Комсомольская, 4, утвержденных </w:t>
      </w:r>
      <w:hyperlink r:id="rId10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20 января 2015 г. N 01-20/056 "Об установлении границ территории объекта культурного наследия регионального значения "Дом Диденко", I половина XIX в., расположенного по адресу: Волгоградская область, Дубовский район, г. Дубовка, ул. Комсомольская, 4, и правовых режимов использования территории", согласно приложению к настоящему приказу.</w:t>
      </w:r>
    </w:p>
    <w:p w:rsidR="004C60CD" w:rsidRDefault="004C60CD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1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20 января 2015 г. N 01-20/056 "Об установлении границ территории объекта культурного наследия регионального значения "Дом Диденко", I половина XIX в., расположенного по адресу: Волгоградская область, Дубовский район, г. Дубовка, ул. Комсомольская, 4, и правовых режимов использования территории" </w:t>
      </w:r>
      <w:proofErr w:type="gramStart"/>
      <w:r>
        <w:t>утратившим</w:t>
      </w:r>
      <w:proofErr w:type="gramEnd"/>
      <w:r>
        <w:t xml:space="preserve"> силу.</w:t>
      </w:r>
    </w:p>
    <w:p w:rsidR="004C60CD" w:rsidRDefault="004C60CD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4C60CD" w:rsidRDefault="004C60CD">
      <w:pPr>
        <w:pStyle w:val="ConsPlusNormal"/>
        <w:jc w:val="both"/>
      </w:pPr>
    </w:p>
    <w:p w:rsidR="004C60CD" w:rsidRDefault="004C60CD">
      <w:pPr>
        <w:pStyle w:val="ConsPlusNormal"/>
        <w:jc w:val="right"/>
      </w:pPr>
      <w:r>
        <w:t>Председатель комитета</w:t>
      </w:r>
    </w:p>
    <w:p w:rsidR="004C60CD" w:rsidRDefault="004C60CD">
      <w:pPr>
        <w:pStyle w:val="ConsPlusNormal"/>
        <w:jc w:val="right"/>
      </w:pPr>
      <w:r>
        <w:t>А.Ю.БАЖЕНОВ</w:t>
      </w:r>
    </w:p>
    <w:p w:rsidR="004C60CD" w:rsidRDefault="004C60CD">
      <w:pPr>
        <w:pStyle w:val="ConsPlusNormal"/>
        <w:jc w:val="both"/>
      </w:pPr>
    </w:p>
    <w:p w:rsidR="004C60CD" w:rsidRDefault="004C60CD">
      <w:pPr>
        <w:pStyle w:val="ConsPlusNormal"/>
        <w:jc w:val="both"/>
      </w:pPr>
    </w:p>
    <w:p w:rsidR="004C60CD" w:rsidRDefault="004C60CD">
      <w:pPr>
        <w:pStyle w:val="ConsPlusNormal"/>
        <w:jc w:val="both"/>
      </w:pPr>
    </w:p>
    <w:p w:rsidR="004C60CD" w:rsidRDefault="004C60CD">
      <w:pPr>
        <w:pStyle w:val="ConsPlusNormal"/>
        <w:jc w:val="both"/>
      </w:pPr>
    </w:p>
    <w:p w:rsidR="004C60CD" w:rsidRDefault="004C60CD">
      <w:pPr>
        <w:pStyle w:val="ConsPlusNormal"/>
        <w:jc w:val="both"/>
      </w:pPr>
    </w:p>
    <w:p w:rsidR="004C60CD" w:rsidRDefault="004C60CD">
      <w:pPr>
        <w:pStyle w:val="ConsPlusNormal"/>
        <w:jc w:val="right"/>
        <w:outlineLvl w:val="0"/>
      </w:pPr>
      <w:r>
        <w:t>Приложение</w:t>
      </w:r>
    </w:p>
    <w:p w:rsidR="004C60CD" w:rsidRDefault="004C60CD">
      <w:pPr>
        <w:pStyle w:val="ConsPlusNormal"/>
        <w:jc w:val="right"/>
      </w:pPr>
      <w:r>
        <w:t>к приказу</w:t>
      </w:r>
    </w:p>
    <w:p w:rsidR="004C60CD" w:rsidRDefault="004C60CD">
      <w:pPr>
        <w:pStyle w:val="ConsPlusNormal"/>
        <w:jc w:val="right"/>
      </w:pPr>
      <w:r>
        <w:t>комитета</w:t>
      </w:r>
    </w:p>
    <w:p w:rsidR="004C60CD" w:rsidRDefault="004C60CD">
      <w:pPr>
        <w:pStyle w:val="ConsPlusNormal"/>
        <w:jc w:val="right"/>
      </w:pPr>
      <w:r>
        <w:t>государственной охраны</w:t>
      </w:r>
    </w:p>
    <w:p w:rsidR="004C60CD" w:rsidRDefault="004C60CD">
      <w:pPr>
        <w:pStyle w:val="ConsPlusNormal"/>
        <w:jc w:val="right"/>
      </w:pPr>
      <w:r>
        <w:t>объектов культурного наследия</w:t>
      </w:r>
    </w:p>
    <w:p w:rsidR="004C60CD" w:rsidRDefault="004C60CD">
      <w:pPr>
        <w:pStyle w:val="ConsPlusNormal"/>
        <w:jc w:val="right"/>
      </w:pPr>
      <w:r>
        <w:lastRenderedPageBreak/>
        <w:t>Волгоградской области</w:t>
      </w:r>
    </w:p>
    <w:p w:rsidR="004C60CD" w:rsidRDefault="004C60CD">
      <w:pPr>
        <w:pStyle w:val="ConsPlusNormal"/>
        <w:jc w:val="right"/>
      </w:pPr>
      <w:r>
        <w:t>от 15.03.2021 N 159</w:t>
      </w:r>
    </w:p>
    <w:p w:rsidR="004C60CD" w:rsidRDefault="004C60CD">
      <w:pPr>
        <w:pStyle w:val="ConsPlusNormal"/>
        <w:jc w:val="both"/>
      </w:pPr>
    </w:p>
    <w:p w:rsidR="004C60CD" w:rsidRDefault="004C60CD">
      <w:pPr>
        <w:pStyle w:val="ConsPlusTitle"/>
        <w:jc w:val="center"/>
      </w:pPr>
      <w:bookmarkStart w:id="1" w:name="P33"/>
      <w:bookmarkEnd w:id="1"/>
      <w:r>
        <w:t>ПЕРЕЧЕНЬ</w:t>
      </w:r>
    </w:p>
    <w:p w:rsidR="004C60CD" w:rsidRDefault="004C60CD">
      <w:pPr>
        <w:pStyle w:val="ConsPlusTitle"/>
        <w:jc w:val="center"/>
      </w:pPr>
      <w:r>
        <w:t>КООРДИНАТ ХАРАКТЕРНЫХ ТОЧЕК ГРАНИЦ ТЕРРИТОРИИ ОБЪЕКТА</w:t>
      </w:r>
    </w:p>
    <w:p w:rsidR="004C60CD" w:rsidRDefault="004C60CD">
      <w:pPr>
        <w:pStyle w:val="ConsPlusTitle"/>
        <w:jc w:val="center"/>
      </w:pPr>
      <w:r>
        <w:t>КУЛЬТУРНОГО НАСЛЕДИЯ РЕГИОНАЛЬНОГО ЗНАЧЕНИЯ "ДОМ ДИДЕНКО",</w:t>
      </w:r>
    </w:p>
    <w:p w:rsidR="004C60CD" w:rsidRDefault="004C60CD">
      <w:pPr>
        <w:pStyle w:val="ConsPlusTitle"/>
        <w:jc w:val="center"/>
      </w:pPr>
      <w:proofErr w:type="gramStart"/>
      <w:r>
        <w:t>РАСПОЛОЖЕННОГО</w:t>
      </w:r>
      <w:proofErr w:type="gramEnd"/>
      <w:r>
        <w:t xml:space="preserve"> ПО АДРЕСУ: ВОЛГОГРАДСКАЯ ОБЛАСТЬ, ДУБОВСКИЙ</w:t>
      </w:r>
    </w:p>
    <w:p w:rsidR="004C60CD" w:rsidRDefault="004C60CD">
      <w:pPr>
        <w:pStyle w:val="ConsPlusTitle"/>
        <w:jc w:val="center"/>
      </w:pPr>
      <w:r>
        <w:t>РАЙОН, Г. ДУБОВКА, УЛ. КОМСОМОЛЬСКАЯ, 4</w:t>
      </w:r>
    </w:p>
    <w:p w:rsidR="004C60CD" w:rsidRDefault="004C60CD">
      <w:pPr>
        <w:pStyle w:val="ConsPlusNormal"/>
        <w:jc w:val="both"/>
      </w:pPr>
    </w:p>
    <w:p w:rsidR="004C60CD" w:rsidRDefault="004C60CD">
      <w:pPr>
        <w:pStyle w:val="ConsPlusTitle"/>
        <w:jc w:val="center"/>
        <w:outlineLvl w:val="1"/>
      </w:pPr>
      <w:r>
        <w:t>Система координат: МСК-34 зона 2</w:t>
      </w:r>
    </w:p>
    <w:p w:rsidR="004C60CD" w:rsidRDefault="004C60CD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1701"/>
        <w:gridCol w:w="2551"/>
        <w:gridCol w:w="2551"/>
      </w:tblGrid>
      <w:tr w:rsidR="004C60CD">
        <w:tc>
          <w:tcPr>
            <w:tcW w:w="2268" w:type="dxa"/>
          </w:tcPr>
          <w:p w:rsidR="004C60CD" w:rsidRDefault="004C60CD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01" w:type="dxa"/>
          </w:tcPr>
          <w:p w:rsidR="004C60CD" w:rsidRDefault="004C60CD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551" w:type="dxa"/>
          </w:tcPr>
          <w:p w:rsidR="004C60CD" w:rsidRDefault="004C60CD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551" w:type="dxa"/>
          </w:tcPr>
          <w:p w:rsidR="004C60CD" w:rsidRDefault="004C60CD">
            <w:pPr>
              <w:pStyle w:val="ConsPlusNormal"/>
              <w:jc w:val="center"/>
            </w:pPr>
            <w:r>
              <w:t>У</w:t>
            </w:r>
          </w:p>
        </w:tc>
      </w:tr>
      <w:tr w:rsidR="004C60CD">
        <w:tc>
          <w:tcPr>
            <w:tcW w:w="2268" w:type="dxa"/>
          </w:tcPr>
          <w:p w:rsidR="004C60CD" w:rsidRDefault="004C60CD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1701" w:type="dxa"/>
          </w:tcPr>
          <w:p w:rsidR="004C60CD" w:rsidRDefault="004C60CD">
            <w:pPr>
              <w:pStyle w:val="ConsPlusNormal"/>
            </w:pPr>
          </w:p>
        </w:tc>
        <w:tc>
          <w:tcPr>
            <w:tcW w:w="2551" w:type="dxa"/>
          </w:tcPr>
          <w:p w:rsidR="004C60CD" w:rsidRDefault="004C60CD">
            <w:pPr>
              <w:pStyle w:val="ConsPlusNormal"/>
              <w:jc w:val="center"/>
            </w:pPr>
            <w:r>
              <w:t>521217,31</w:t>
            </w:r>
          </w:p>
        </w:tc>
        <w:tc>
          <w:tcPr>
            <w:tcW w:w="2551" w:type="dxa"/>
          </w:tcPr>
          <w:p w:rsidR="004C60CD" w:rsidRDefault="004C60CD">
            <w:pPr>
              <w:pStyle w:val="ConsPlusNormal"/>
              <w:jc w:val="center"/>
            </w:pPr>
            <w:r>
              <w:t>2211008,96</w:t>
            </w:r>
          </w:p>
        </w:tc>
      </w:tr>
      <w:tr w:rsidR="004C60CD">
        <w:tc>
          <w:tcPr>
            <w:tcW w:w="2268" w:type="dxa"/>
          </w:tcPr>
          <w:p w:rsidR="004C60CD" w:rsidRDefault="004C60CD">
            <w:pPr>
              <w:pStyle w:val="ConsPlusNormal"/>
            </w:pPr>
          </w:p>
        </w:tc>
        <w:tc>
          <w:tcPr>
            <w:tcW w:w="1701" w:type="dxa"/>
          </w:tcPr>
          <w:p w:rsidR="004C60CD" w:rsidRDefault="004C60CD">
            <w:pPr>
              <w:pStyle w:val="ConsPlusNormal"/>
              <w:jc w:val="center"/>
            </w:pPr>
            <w:r>
              <w:t>23,0</w:t>
            </w:r>
          </w:p>
        </w:tc>
        <w:tc>
          <w:tcPr>
            <w:tcW w:w="2551" w:type="dxa"/>
          </w:tcPr>
          <w:p w:rsidR="004C60CD" w:rsidRDefault="004C60CD">
            <w:pPr>
              <w:pStyle w:val="ConsPlusNormal"/>
            </w:pPr>
          </w:p>
        </w:tc>
        <w:tc>
          <w:tcPr>
            <w:tcW w:w="2551" w:type="dxa"/>
          </w:tcPr>
          <w:p w:rsidR="004C60CD" w:rsidRDefault="004C60CD">
            <w:pPr>
              <w:pStyle w:val="ConsPlusNormal"/>
            </w:pPr>
          </w:p>
        </w:tc>
      </w:tr>
      <w:tr w:rsidR="004C60CD">
        <w:tc>
          <w:tcPr>
            <w:tcW w:w="2268" w:type="dxa"/>
          </w:tcPr>
          <w:p w:rsidR="004C60CD" w:rsidRDefault="004C60CD">
            <w:pPr>
              <w:pStyle w:val="ConsPlusNormal"/>
              <w:jc w:val="center"/>
            </w:pPr>
            <w:r>
              <w:t>н</w:t>
            </w:r>
            <w:proofErr w:type="gramStart"/>
            <w:r>
              <w:t>2</w:t>
            </w:r>
            <w:proofErr w:type="gramEnd"/>
          </w:p>
        </w:tc>
        <w:tc>
          <w:tcPr>
            <w:tcW w:w="1701" w:type="dxa"/>
          </w:tcPr>
          <w:p w:rsidR="004C60CD" w:rsidRDefault="004C60CD">
            <w:pPr>
              <w:pStyle w:val="ConsPlusNormal"/>
            </w:pPr>
          </w:p>
        </w:tc>
        <w:tc>
          <w:tcPr>
            <w:tcW w:w="2551" w:type="dxa"/>
          </w:tcPr>
          <w:p w:rsidR="004C60CD" w:rsidRDefault="004C60CD">
            <w:pPr>
              <w:pStyle w:val="ConsPlusNormal"/>
              <w:jc w:val="center"/>
            </w:pPr>
            <w:r>
              <w:t>521237,22</w:t>
            </w:r>
          </w:p>
        </w:tc>
        <w:tc>
          <w:tcPr>
            <w:tcW w:w="2551" w:type="dxa"/>
          </w:tcPr>
          <w:p w:rsidR="004C60CD" w:rsidRDefault="004C60CD">
            <w:pPr>
              <w:pStyle w:val="ConsPlusNormal"/>
              <w:jc w:val="center"/>
            </w:pPr>
            <w:r>
              <w:t>2210997,45</w:t>
            </w:r>
          </w:p>
        </w:tc>
      </w:tr>
      <w:tr w:rsidR="004C60CD">
        <w:tc>
          <w:tcPr>
            <w:tcW w:w="2268" w:type="dxa"/>
          </w:tcPr>
          <w:p w:rsidR="004C60CD" w:rsidRDefault="004C60CD">
            <w:pPr>
              <w:pStyle w:val="ConsPlusNormal"/>
            </w:pPr>
          </w:p>
        </w:tc>
        <w:tc>
          <w:tcPr>
            <w:tcW w:w="1701" w:type="dxa"/>
          </w:tcPr>
          <w:p w:rsidR="004C60CD" w:rsidRDefault="004C60CD">
            <w:pPr>
              <w:pStyle w:val="ConsPlusNormal"/>
              <w:jc w:val="center"/>
            </w:pPr>
            <w:r>
              <w:t>22,0</w:t>
            </w:r>
          </w:p>
        </w:tc>
        <w:tc>
          <w:tcPr>
            <w:tcW w:w="2551" w:type="dxa"/>
          </w:tcPr>
          <w:p w:rsidR="004C60CD" w:rsidRDefault="004C60CD">
            <w:pPr>
              <w:pStyle w:val="ConsPlusNormal"/>
            </w:pPr>
          </w:p>
        </w:tc>
        <w:tc>
          <w:tcPr>
            <w:tcW w:w="2551" w:type="dxa"/>
          </w:tcPr>
          <w:p w:rsidR="004C60CD" w:rsidRDefault="004C60CD">
            <w:pPr>
              <w:pStyle w:val="ConsPlusNormal"/>
            </w:pPr>
          </w:p>
        </w:tc>
      </w:tr>
      <w:tr w:rsidR="004C60CD">
        <w:tc>
          <w:tcPr>
            <w:tcW w:w="2268" w:type="dxa"/>
          </w:tcPr>
          <w:p w:rsidR="004C60CD" w:rsidRDefault="004C60CD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701" w:type="dxa"/>
          </w:tcPr>
          <w:p w:rsidR="004C60CD" w:rsidRDefault="004C60CD">
            <w:pPr>
              <w:pStyle w:val="ConsPlusNormal"/>
            </w:pPr>
          </w:p>
        </w:tc>
        <w:tc>
          <w:tcPr>
            <w:tcW w:w="2551" w:type="dxa"/>
          </w:tcPr>
          <w:p w:rsidR="004C60CD" w:rsidRDefault="004C60CD">
            <w:pPr>
              <w:pStyle w:val="ConsPlusNormal"/>
              <w:jc w:val="center"/>
            </w:pPr>
            <w:r>
              <w:t>521248,24</w:t>
            </w:r>
          </w:p>
        </w:tc>
        <w:tc>
          <w:tcPr>
            <w:tcW w:w="2551" w:type="dxa"/>
          </w:tcPr>
          <w:p w:rsidR="004C60CD" w:rsidRDefault="004C60CD">
            <w:pPr>
              <w:pStyle w:val="ConsPlusNormal"/>
              <w:jc w:val="center"/>
            </w:pPr>
            <w:r>
              <w:t>2211016,49</w:t>
            </w:r>
          </w:p>
        </w:tc>
      </w:tr>
      <w:tr w:rsidR="004C60CD">
        <w:tc>
          <w:tcPr>
            <w:tcW w:w="2268" w:type="dxa"/>
          </w:tcPr>
          <w:p w:rsidR="004C60CD" w:rsidRDefault="004C60CD">
            <w:pPr>
              <w:pStyle w:val="ConsPlusNormal"/>
            </w:pPr>
          </w:p>
        </w:tc>
        <w:tc>
          <w:tcPr>
            <w:tcW w:w="1701" w:type="dxa"/>
          </w:tcPr>
          <w:p w:rsidR="004C60CD" w:rsidRDefault="004C60CD">
            <w:pPr>
              <w:pStyle w:val="ConsPlusNormal"/>
              <w:jc w:val="center"/>
            </w:pPr>
            <w:r>
              <w:t>23,0</w:t>
            </w:r>
          </w:p>
        </w:tc>
        <w:tc>
          <w:tcPr>
            <w:tcW w:w="2551" w:type="dxa"/>
          </w:tcPr>
          <w:p w:rsidR="004C60CD" w:rsidRDefault="004C60CD">
            <w:pPr>
              <w:pStyle w:val="ConsPlusNormal"/>
            </w:pPr>
          </w:p>
        </w:tc>
        <w:tc>
          <w:tcPr>
            <w:tcW w:w="2551" w:type="dxa"/>
          </w:tcPr>
          <w:p w:rsidR="004C60CD" w:rsidRDefault="004C60CD">
            <w:pPr>
              <w:pStyle w:val="ConsPlusNormal"/>
            </w:pPr>
          </w:p>
        </w:tc>
      </w:tr>
      <w:tr w:rsidR="004C60CD">
        <w:tc>
          <w:tcPr>
            <w:tcW w:w="2268" w:type="dxa"/>
          </w:tcPr>
          <w:p w:rsidR="004C60CD" w:rsidRDefault="004C60CD">
            <w:pPr>
              <w:pStyle w:val="ConsPlusNormal"/>
              <w:jc w:val="center"/>
            </w:pPr>
            <w:r>
              <w:t>н</w:t>
            </w:r>
            <w:proofErr w:type="gramStart"/>
            <w:r>
              <w:t>4</w:t>
            </w:r>
            <w:proofErr w:type="gramEnd"/>
          </w:p>
        </w:tc>
        <w:tc>
          <w:tcPr>
            <w:tcW w:w="1701" w:type="dxa"/>
          </w:tcPr>
          <w:p w:rsidR="004C60CD" w:rsidRDefault="004C60CD">
            <w:pPr>
              <w:pStyle w:val="ConsPlusNormal"/>
            </w:pPr>
          </w:p>
        </w:tc>
        <w:tc>
          <w:tcPr>
            <w:tcW w:w="2551" w:type="dxa"/>
          </w:tcPr>
          <w:p w:rsidR="004C60CD" w:rsidRDefault="004C60CD">
            <w:pPr>
              <w:pStyle w:val="ConsPlusNormal"/>
              <w:jc w:val="center"/>
            </w:pPr>
            <w:r>
              <w:t>521228,33</w:t>
            </w:r>
          </w:p>
        </w:tc>
        <w:tc>
          <w:tcPr>
            <w:tcW w:w="2551" w:type="dxa"/>
          </w:tcPr>
          <w:p w:rsidR="004C60CD" w:rsidRDefault="004C60CD">
            <w:pPr>
              <w:pStyle w:val="ConsPlusNormal"/>
              <w:jc w:val="center"/>
            </w:pPr>
            <w:r>
              <w:t>2211028,00</w:t>
            </w:r>
          </w:p>
        </w:tc>
      </w:tr>
      <w:tr w:rsidR="004C60CD">
        <w:tc>
          <w:tcPr>
            <w:tcW w:w="2268" w:type="dxa"/>
          </w:tcPr>
          <w:p w:rsidR="004C60CD" w:rsidRDefault="004C60CD">
            <w:pPr>
              <w:pStyle w:val="ConsPlusNormal"/>
            </w:pPr>
          </w:p>
        </w:tc>
        <w:tc>
          <w:tcPr>
            <w:tcW w:w="1701" w:type="dxa"/>
          </w:tcPr>
          <w:p w:rsidR="004C60CD" w:rsidRDefault="004C60CD">
            <w:pPr>
              <w:pStyle w:val="ConsPlusNormal"/>
              <w:jc w:val="center"/>
            </w:pPr>
            <w:r>
              <w:t>22,0</w:t>
            </w:r>
          </w:p>
        </w:tc>
        <w:tc>
          <w:tcPr>
            <w:tcW w:w="2551" w:type="dxa"/>
          </w:tcPr>
          <w:p w:rsidR="004C60CD" w:rsidRDefault="004C60CD">
            <w:pPr>
              <w:pStyle w:val="ConsPlusNormal"/>
            </w:pPr>
          </w:p>
        </w:tc>
        <w:tc>
          <w:tcPr>
            <w:tcW w:w="2551" w:type="dxa"/>
          </w:tcPr>
          <w:p w:rsidR="004C60CD" w:rsidRDefault="004C60CD">
            <w:pPr>
              <w:pStyle w:val="ConsPlusNormal"/>
            </w:pPr>
          </w:p>
        </w:tc>
      </w:tr>
      <w:tr w:rsidR="004C60CD">
        <w:tc>
          <w:tcPr>
            <w:tcW w:w="2268" w:type="dxa"/>
          </w:tcPr>
          <w:p w:rsidR="004C60CD" w:rsidRDefault="004C60CD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1701" w:type="dxa"/>
          </w:tcPr>
          <w:p w:rsidR="004C60CD" w:rsidRDefault="004C60CD">
            <w:pPr>
              <w:pStyle w:val="ConsPlusNormal"/>
            </w:pPr>
          </w:p>
        </w:tc>
        <w:tc>
          <w:tcPr>
            <w:tcW w:w="2551" w:type="dxa"/>
          </w:tcPr>
          <w:p w:rsidR="004C60CD" w:rsidRDefault="004C60CD">
            <w:pPr>
              <w:pStyle w:val="ConsPlusNormal"/>
              <w:jc w:val="center"/>
            </w:pPr>
            <w:r>
              <w:t>521217,31</w:t>
            </w:r>
          </w:p>
        </w:tc>
        <w:tc>
          <w:tcPr>
            <w:tcW w:w="2551" w:type="dxa"/>
          </w:tcPr>
          <w:p w:rsidR="004C60CD" w:rsidRDefault="004C60CD">
            <w:pPr>
              <w:pStyle w:val="ConsPlusNormal"/>
              <w:jc w:val="center"/>
            </w:pPr>
            <w:r>
              <w:t>2211008,96</w:t>
            </w:r>
          </w:p>
        </w:tc>
      </w:tr>
    </w:tbl>
    <w:p w:rsidR="004C60CD" w:rsidRDefault="004C60CD">
      <w:pPr>
        <w:pStyle w:val="ConsPlusNormal"/>
        <w:jc w:val="both"/>
      </w:pPr>
    </w:p>
    <w:p w:rsidR="004C60CD" w:rsidRDefault="004C60CD">
      <w:pPr>
        <w:pStyle w:val="ConsPlusTitle"/>
        <w:jc w:val="center"/>
        <w:outlineLvl w:val="1"/>
      </w:pPr>
      <w:r>
        <w:t>Система координат: WGS 84</w:t>
      </w:r>
    </w:p>
    <w:p w:rsidR="004C60CD" w:rsidRDefault="004C60CD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3345"/>
        <w:gridCol w:w="3345"/>
      </w:tblGrid>
      <w:tr w:rsidR="004C60CD">
        <w:tc>
          <w:tcPr>
            <w:tcW w:w="2381" w:type="dxa"/>
          </w:tcPr>
          <w:p w:rsidR="004C60CD" w:rsidRDefault="004C60CD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345" w:type="dxa"/>
          </w:tcPr>
          <w:p w:rsidR="004C60CD" w:rsidRDefault="004C60CD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345" w:type="dxa"/>
          </w:tcPr>
          <w:p w:rsidR="004C60CD" w:rsidRDefault="004C60CD">
            <w:pPr>
              <w:pStyle w:val="ConsPlusNormal"/>
              <w:jc w:val="center"/>
            </w:pPr>
            <w:r>
              <w:t>E</w:t>
            </w:r>
          </w:p>
        </w:tc>
      </w:tr>
      <w:tr w:rsidR="004C60CD">
        <w:tc>
          <w:tcPr>
            <w:tcW w:w="2381" w:type="dxa"/>
          </w:tcPr>
          <w:p w:rsidR="004C60CD" w:rsidRDefault="004C60CD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3345" w:type="dxa"/>
          </w:tcPr>
          <w:p w:rsidR="004C60CD" w:rsidRDefault="004C60CD">
            <w:pPr>
              <w:pStyle w:val="ConsPlusNormal"/>
              <w:jc w:val="center"/>
            </w:pPr>
            <w:r>
              <w:t>49°2'58,97"</w:t>
            </w:r>
          </w:p>
        </w:tc>
        <w:tc>
          <w:tcPr>
            <w:tcW w:w="3345" w:type="dxa"/>
          </w:tcPr>
          <w:p w:rsidR="004C60CD" w:rsidRDefault="004C60CD">
            <w:pPr>
              <w:pStyle w:val="ConsPlusNormal"/>
              <w:jc w:val="center"/>
            </w:pPr>
            <w:r>
              <w:t>44°49'52,14"</w:t>
            </w:r>
          </w:p>
        </w:tc>
      </w:tr>
      <w:tr w:rsidR="004C60CD">
        <w:tc>
          <w:tcPr>
            <w:tcW w:w="2381" w:type="dxa"/>
          </w:tcPr>
          <w:p w:rsidR="004C60CD" w:rsidRDefault="004C60CD">
            <w:pPr>
              <w:pStyle w:val="ConsPlusNormal"/>
              <w:jc w:val="center"/>
            </w:pPr>
            <w:r>
              <w:t>н</w:t>
            </w:r>
            <w:proofErr w:type="gramStart"/>
            <w:r>
              <w:t>2</w:t>
            </w:r>
            <w:proofErr w:type="gramEnd"/>
          </w:p>
        </w:tc>
        <w:tc>
          <w:tcPr>
            <w:tcW w:w="3345" w:type="dxa"/>
          </w:tcPr>
          <w:p w:rsidR="004C60CD" w:rsidRDefault="004C60CD">
            <w:pPr>
              <w:pStyle w:val="ConsPlusNormal"/>
              <w:jc w:val="center"/>
            </w:pPr>
            <w:r>
              <w:t>49°2'59,61"</w:t>
            </w:r>
          </w:p>
        </w:tc>
        <w:tc>
          <w:tcPr>
            <w:tcW w:w="3345" w:type="dxa"/>
          </w:tcPr>
          <w:p w:rsidR="004C60CD" w:rsidRDefault="004C60CD">
            <w:pPr>
              <w:pStyle w:val="ConsPlusNormal"/>
              <w:jc w:val="center"/>
            </w:pPr>
            <w:r>
              <w:t>44°49'51,56"</w:t>
            </w:r>
          </w:p>
        </w:tc>
      </w:tr>
      <w:tr w:rsidR="004C60CD">
        <w:tc>
          <w:tcPr>
            <w:tcW w:w="2381" w:type="dxa"/>
          </w:tcPr>
          <w:p w:rsidR="004C60CD" w:rsidRDefault="004C60CD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345" w:type="dxa"/>
          </w:tcPr>
          <w:p w:rsidR="004C60CD" w:rsidRDefault="004C60CD">
            <w:pPr>
              <w:pStyle w:val="ConsPlusNormal"/>
              <w:jc w:val="center"/>
            </w:pPr>
            <w:r>
              <w:t>49°2'59,97"</w:t>
            </w:r>
          </w:p>
        </w:tc>
        <w:tc>
          <w:tcPr>
            <w:tcW w:w="3345" w:type="dxa"/>
          </w:tcPr>
          <w:p w:rsidR="004C60CD" w:rsidRDefault="004C60CD">
            <w:pPr>
              <w:pStyle w:val="ConsPlusNormal"/>
              <w:jc w:val="center"/>
            </w:pPr>
            <w:r>
              <w:t>44°49'52,48"</w:t>
            </w:r>
          </w:p>
        </w:tc>
      </w:tr>
      <w:tr w:rsidR="004C60CD">
        <w:tc>
          <w:tcPr>
            <w:tcW w:w="2381" w:type="dxa"/>
          </w:tcPr>
          <w:p w:rsidR="004C60CD" w:rsidRDefault="004C60CD">
            <w:pPr>
              <w:pStyle w:val="ConsPlusNormal"/>
              <w:jc w:val="center"/>
            </w:pPr>
            <w:r>
              <w:t>н</w:t>
            </w:r>
            <w:proofErr w:type="gramStart"/>
            <w:r>
              <w:t>4</w:t>
            </w:r>
            <w:proofErr w:type="gramEnd"/>
          </w:p>
        </w:tc>
        <w:tc>
          <w:tcPr>
            <w:tcW w:w="3345" w:type="dxa"/>
          </w:tcPr>
          <w:p w:rsidR="004C60CD" w:rsidRDefault="004C60CD">
            <w:pPr>
              <w:pStyle w:val="ConsPlusNormal"/>
              <w:jc w:val="center"/>
            </w:pPr>
            <w:r>
              <w:t>49°2'59,33"</w:t>
            </w:r>
          </w:p>
        </w:tc>
        <w:tc>
          <w:tcPr>
            <w:tcW w:w="3345" w:type="dxa"/>
          </w:tcPr>
          <w:p w:rsidR="004C60CD" w:rsidRDefault="004C60CD">
            <w:pPr>
              <w:pStyle w:val="ConsPlusNormal"/>
              <w:jc w:val="center"/>
            </w:pPr>
            <w:r>
              <w:t>44°49'53,07"</w:t>
            </w:r>
          </w:p>
        </w:tc>
      </w:tr>
    </w:tbl>
    <w:p w:rsidR="004C60CD" w:rsidRDefault="004C60CD">
      <w:pPr>
        <w:pStyle w:val="ConsPlusNormal"/>
        <w:jc w:val="both"/>
      </w:pPr>
    </w:p>
    <w:p w:rsidR="004C60CD" w:rsidRDefault="004C60CD">
      <w:pPr>
        <w:pStyle w:val="ConsPlusNormal"/>
        <w:jc w:val="both"/>
      </w:pPr>
    </w:p>
    <w:p w:rsidR="004C60CD" w:rsidRDefault="004C60CD">
      <w:pPr>
        <w:pStyle w:val="ConsPlusNormal"/>
        <w:jc w:val="both"/>
      </w:pPr>
    </w:p>
    <w:p w:rsidR="004C60CD" w:rsidRDefault="004C60CD">
      <w:pPr>
        <w:pStyle w:val="ConsPlusNormal"/>
        <w:jc w:val="both"/>
      </w:pPr>
    </w:p>
    <w:p w:rsidR="004C60CD" w:rsidRDefault="004C60CD">
      <w:pPr>
        <w:pStyle w:val="ConsPlusNormal"/>
        <w:jc w:val="both"/>
      </w:pPr>
    </w:p>
    <w:p w:rsidR="004C60CD" w:rsidRDefault="004C60CD">
      <w:pPr>
        <w:pStyle w:val="ConsPlusTitle"/>
        <w:jc w:val="center"/>
        <w:outlineLvl w:val="0"/>
      </w:pPr>
      <w:r>
        <w:t>СИТУАЦИОННЫЙ ПЛАН</w:t>
      </w:r>
    </w:p>
    <w:p w:rsidR="004C60CD" w:rsidRDefault="004C60CD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4C60CD" w:rsidRDefault="004C60CD">
      <w:pPr>
        <w:pStyle w:val="ConsPlusTitle"/>
        <w:jc w:val="center"/>
      </w:pPr>
      <w:r>
        <w:t>ЗНАЧЕНИЯ "ДОМ ДИДЕНКО", РАСПОЛОЖЕННОГО ПО АДРЕСУ:</w:t>
      </w:r>
    </w:p>
    <w:p w:rsidR="004C60CD" w:rsidRDefault="004C60CD">
      <w:pPr>
        <w:pStyle w:val="ConsPlusTitle"/>
        <w:jc w:val="center"/>
      </w:pPr>
      <w:r>
        <w:t>ВОЛГОГРАДСКАЯ ОБЛАСТЬ, ДУБОВСКИЙ РАЙОН, Г. ДУБОВКА, УЛ.</w:t>
      </w:r>
    </w:p>
    <w:p w:rsidR="004C60CD" w:rsidRDefault="004C60CD">
      <w:pPr>
        <w:pStyle w:val="ConsPlusTitle"/>
        <w:jc w:val="center"/>
      </w:pPr>
      <w:r>
        <w:t>КОМСОМОЛЬСКАЯ, 4</w:t>
      </w:r>
    </w:p>
    <w:p w:rsidR="004C60CD" w:rsidRDefault="004C60CD">
      <w:pPr>
        <w:pStyle w:val="ConsPlusNormal"/>
        <w:jc w:val="both"/>
      </w:pPr>
    </w:p>
    <w:p w:rsidR="004C60CD" w:rsidRDefault="004C60CD">
      <w:pPr>
        <w:pStyle w:val="ConsPlusNormal"/>
        <w:jc w:val="center"/>
      </w:pPr>
      <w:r w:rsidRPr="00DC27C3">
        <w:rPr>
          <w:position w:val="-351"/>
        </w:rPr>
        <w:lastRenderedPageBreak/>
        <w:pict>
          <v:shape id="_x0000_i1025" style="width:375pt;height:362.4pt" coordsize="" o:spt="100" adj="0,,0" path="" filled="f" stroked="f">
            <v:stroke joinstyle="miter"/>
            <v:imagedata r:id="rId12" o:title="base_23732_223113_32768"/>
            <v:formulas/>
            <v:path o:connecttype="segments"/>
          </v:shape>
        </w:pict>
      </w:r>
    </w:p>
    <w:p w:rsidR="004C60CD" w:rsidRDefault="004C60CD">
      <w:pPr>
        <w:pStyle w:val="ConsPlusNormal"/>
        <w:jc w:val="both"/>
      </w:pPr>
    </w:p>
    <w:p w:rsidR="004C60CD" w:rsidRDefault="004C60CD">
      <w:pPr>
        <w:pStyle w:val="ConsPlusNormal"/>
        <w:jc w:val="both"/>
      </w:pPr>
    </w:p>
    <w:p w:rsidR="004C60CD" w:rsidRDefault="004C60C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C60CD" w:rsidRDefault="004C60CD"/>
    <w:sectPr w:rsidR="004C60CD" w:rsidSect="00F711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0CD"/>
    <w:rsid w:val="004C6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60C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C60C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C60C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60C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C60C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C60C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6C5D7AD31542E787EA4E5340BE8F026C9B9FB15CEBE5BA4E65D7A1C7019BE9C30A6F7BE892C45B79791AE169F9B2072F1E2E0770BD1BC91R6g7V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6C5D7AD31542E787EA4E5340BE8F026CBB6F913CAB85BA4E65D7A1C7019BE9C30A6F7BA8E2C4EE0C2DEAF4ADBC73372FCE2E27317RDg2V" TargetMode="External"/><Relationship Id="rId12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6C5D7AD31542E787EA4E5340BE8F026CBB6F913CAB85BA4E65D7A1C7019BE9C30A6F7BD8E2F4EE0C2DEAF4ADBC73372FCE2E27317RDg2V" TargetMode="External"/><Relationship Id="rId11" Type="http://schemas.openxmlformats.org/officeDocument/2006/relationships/hyperlink" Target="consultantplus://offline/ref=16C5D7AD31542E787EA4FB391D84AF23C8BAA019CFB852F1B3017C4B2F49B8C970E6F1EBCA6848B5939AFA46DBC57923BCA9ED731CCDBC9778B54236R8gAV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hyperlink" Target="consultantplus://offline/ref=16C5D7AD31542E787EA4FB391D84AF23C8BAA019CFB852F1B3017C4B2F49B8C970E6F1EBD86810B99393E447DFD02F72FARFgD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6C5D7AD31542E787EA4FB391D84AF23C8BAA019CCBB52FBB30D7C4B2F49B8C970E6F1EBCA6848B5939AFA46DBC57923BCA9ED731CCDBC9778B54236R8gAV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634</Words>
  <Characters>3617</Characters>
  <Application>Microsoft Office Word</Application>
  <DocSecurity>0</DocSecurity>
  <Lines>30</Lines>
  <Paragraphs>8</Paragraphs>
  <ScaleCrop>false</ScaleCrop>
  <Company/>
  <LinksUpToDate>false</LinksUpToDate>
  <CharactersWithSpaces>4243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2021-04-08T21:32:00Z</dcterms:created>
  <dcterms:modified xsi:type="dcterms:W3CDTF">2021-04-08T21:33:00Z</dcterms:modified>
</cp:coreProperties>
</file>