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49F" w:rsidRDefault="0094749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94749F" w:rsidRDefault="0094749F">
      <w:pPr>
        <w:pStyle w:val="ConsPlusNormal"/>
        <w:jc w:val="both"/>
        <w:outlineLvl w:val="0"/>
      </w:pPr>
    </w:p>
    <w:p w:rsidR="0094749F" w:rsidRDefault="0094749F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94749F" w:rsidRDefault="0094749F">
      <w:pPr>
        <w:pStyle w:val="ConsPlusTitle"/>
        <w:jc w:val="center"/>
      </w:pPr>
      <w:r>
        <w:t>КУЛЬТУРНОГО НАСЛЕДИЯ ВОЛГОГРАДСКОЙ ОБЛАСТИ</w:t>
      </w:r>
    </w:p>
    <w:p w:rsidR="0094749F" w:rsidRDefault="0094749F">
      <w:pPr>
        <w:pStyle w:val="ConsPlusTitle"/>
        <w:jc w:val="both"/>
      </w:pPr>
    </w:p>
    <w:p w:rsidR="0094749F" w:rsidRDefault="0094749F">
      <w:pPr>
        <w:pStyle w:val="ConsPlusTitle"/>
        <w:jc w:val="center"/>
      </w:pPr>
      <w:r>
        <w:t>ПРИКАЗ</w:t>
      </w:r>
    </w:p>
    <w:p w:rsidR="0094749F" w:rsidRDefault="0094749F">
      <w:pPr>
        <w:pStyle w:val="ConsPlusTitle"/>
        <w:jc w:val="center"/>
      </w:pPr>
      <w:r>
        <w:t>от 25 марта 2021 г. N 236</w:t>
      </w:r>
    </w:p>
    <w:p w:rsidR="0094749F" w:rsidRDefault="0094749F">
      <w:pPr>
        <w:pStyle w:val="ConsPlusTitle"/>
        <w:jc w:val="both"/>
      </w:pPr>
    </w:p>
    <w:p w:rsidR="0094749F" w:rsidRDefault="0094749F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94749F" w:rsidRDefault="0094749F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94749F" w:rsidRDefault="0094749F">
      <w:pPr>
        <w:pStyle w:val="ConsPlusTitle"/>
        <w:jc w:val="center"/>
      </w:pPr>
      <w:r>
        <w:t>ЗНАЧЕНИЯ "НИЖНИЙ ПОСЕЛОК ТРАКТОРОЗАВОДСКОГО РАЙОНА</w:t>
      </w:r>
    </w:p>
    <w:p w:rsidR="0094749F" w:rsidRDefault="0094749F">
      <w:pPr>
        <w:pStyle w:val="ConsPlusTitle"/>
        <w:jc w:val="center"/>
      </w:pPr>
      <w:r>
        <w:t>Г. СТАЛИНГРАДА", РАСПОЛОЖЕННОГО ПО АДРЕСУ:</w:t>
      </w:r>
    </w:p>
    <w:p w:rsidR="0094749F" w:rsidRDefault="0094749F">
      <w:pPr>
        <w:pStyle w:val="ConsPlusTitle"/>
        <w:jc w:val="center"/>
      </w:pPr>
      <w:r>
        <w:t>ВОЛГОГРАДСКАЯ ОБЛАСТЬ, Г. ВОЛГОГРАД, ТРАКТОРОЗАВОДСКИЙ</w:t>
      </w:r>
    </w:p>
    <w:p w:rsidR="0094749F" w:rsidRDefault="0094749F">
      <w:pPr>
        <w:pStyle w:val="ConsPlusTitle"/>
        <w:jc w:val="center"/>
      </w:pPr>
      <w:r>
        <w:t>РАЙОН, КВАРТАЛЫ N 886 - 888</w:t>
      </w:r>
    </w:p>
    <w:p w:rsidR="0094749F" w:rsidRDefault="0094749F">
      <w:pPr>
        <w:pStyle w:val="ConsPlusNormal"/>
        <w:jc w:val="both"/>
      </w:pPr>
    </w:p>
    <w:p w:rsidR="0094749F" w:rsidRDefault="0094749F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94749F" w:rsidRDefault="0094749F">
      <w:pPr>
        <w:pStyle w:val="ConsPlusNormal"/>
        <w:spacing w:before="220"/>
        <w:ind w:firstLine="540"/>
        <w:jc w:val="both"/>
      </w:pPr>
      <w:r>
        <w:t xml:space="preserve">1. Утвердить перечень координат характерных точек границ территории объекта культурного наследия регионального значения "Нижний поселок Тракторозаводского района г. Сталинграда", расположенного по адресу: Волгоградская область, г. Волгоград, Тракторозаводский район, кварталы N 886 - 888,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25 июня 2013 г. N 01-20/212 "Об установлении границ территории объекта культурного наследия регионального значения "Нижний поселок Тракторозаводского района г. Сталинграда", 1930 - 1950 гг., расположенного по адресу: г. Волгоград, Тракторозаводский район, кварталы N 886 - 888, и установлении правовых режимов использования территории", согласно </w:t>
      </w:r>
      <w:hyperlink w:anchor="P26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94749F" w:rsidRDefault="0094749F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25 июня 2013 г. N 01-20/212 "Об установлении границ территории объекта культурного наследия регионального значения "Нижний поселок Тракторозаводского района г. Сталинграда", 1930 - 1950 гг., расположенного по адресу: г. Волгоград, Тракторозаводский район, кварталы N 886 - 888, и установлении правовых режимов использования территории" утратившим силу.</w:t>
      </w:r>
    </w:p>
    <w:p w:rsidR="0094749F" w:rsidRDefault="0094749F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94749F" w:rsidRDefault="0094749F">
      <w:pPr>
        <w:pStyle w:val="ConsPlusNormal"/>
        <w:jc w:val="both"/>
      </w:pPr>
    </w:p>
    <w:p w:rsidR="0094749F" w:rsidRDefault="0094749F">
      <w:pPr>
        <w:pStyle w:val="ConsPlusNormal"/>
        <w:jc w:val="right"/>
      </w:pPr>
      <w:r>
        <w:t>Председатель комитета</w:t>
      </w:r>
    </w:p>
    <w:p w:rsidR="0094749F" w:rsidRDefault="0094749F">
      <w:pPr>
        <w:pStyle w:val="ConsPlusNormal"/>
        <w:jc w:val="right"/>
      </w:pPr>
      <w:r>
        <w:t>А.Ю.БАЖЕНОВ</w:t>
      </w:r>
    </w:p>
    <w:p w:rsidR="0094749F" w:rsidRDefault="0094749F">
      <w:pPr>
        <w:pStyle w:val="ConsPlusNormal"/>
        <w:jc w:val="both"/>
      </w:pPr>
    </w:p>
    <w:p w:rsidR="0094749F" w:rsidRDefault="0094749F">
      <w:pPr>
        <w:pStyle w:val="ConsPlusNormal"/>
        <w:jc w:val="both"/>
      </w:pPr>
    </w:p>
    <w:p w:rsidR="0094749F" w:rsidRDefault="0094749F">
      <w:pPr>
        <w:pStyle w:val="ConsPlusNormal"/>
        <w:jc w:val="both"/>
      </w:pPr>
    </w:p>
    <w:p w:rsidR="0094749F" w:rsidRDefault="0094749F">
      <w:pPr>
        <w:pStyle w:val="ConsPlusNormal"/>
        <w:jc w:val="both"/>
      </w:pPr>
    </w:p>
    <w:p w:rsidR="0094749F" w:rsidRDefault="0094749F">
      <w:pPr>
        <w:pStyle w:val="ConsPlusNormal"/>
        <w:jc w:val="both"/>
      </w:pPr>
    </w:p>
    <w:p w:rsidR="0094749F" w:rsidRDefault="0094749F">
      <w:pPr>
        <w:pStyle w:val="ConsPlusNormal"/>
        <w:jc w:val="right"/>
        <w:outlineLvl w:val="0"/>
      </w:pPr>
      <w:bookmarkStart w:id="0" w:name="P26"/>
      <w:bookmarkEnd w:id="0"/>
      <w:r>
        <w:t>Приложение</w:t>
      </w:r>
    </w:p>
    <w:p w:rsidR="0094749F" w:rsidRDefault="0094749F">
      <w:pPr>
        <w:pStyle w:val="ConsPlusNormal"/>
        <w:jc w:val="right"/>
      </w:pPr>
      <w:r>
        <w:t>к приказу</w:t>
      </w:r>
    </w:p>
    <w:p w:rsidR="0094749F" w:rsidRDefault="0094749F">
      <w:pPr>
        <w:pStyle w:val="ConsPlusNormal"/>
        <w:jc w:val="right"/>
      </w:pPr>
      <w:r>
        <w:t>комитета</w:t>
      </w:r>
    </w:p>
    <w:p w:rsidR="0094749F" w:rsidRDefault="0094749F">
      <w:pPr>
        <w:pStyle w:val="ConsPlusNormal"/>
        <w:jc w:val="right"/>
      </w:pPr>
      <w:r>
        <w:lastRenderedPageBreak/>
        <w:t>государственной охраны</w:t>
      </w:r>
    </w:p>
    <w:p w:rsidR="0094749F" w:rsidRDefault="0094749F">
      <w:pPr>
        <w:pStyle w:val="ConsPlusNormal"/>
        <w:jc w:val="right"/>
      </w:pPr>
      <w:r>
        <w:t>объектов культурного наследия</w:t>
      </w:r>
    </w:p>
    <w:p w:rsidR="0094749F" w:rsidRDefault="0094749F">
      <w:pPr>
        <w:pStyle w:val="ConsPlusNormal"/>
        <w:jc w:val="right"/>
      </w:pPr>
      <w:r>
        <w:t>Волгоградской области</w:t>
      </w:r>
    </w:p>
    <w:p w:rsidR="0094749F" w:rsidRDefault="0094749F">
      <w:pPr>
        <w:pStyle w:val="ConsPlusNormal"/>
        <w:jc w:val="right"/>
      </w:pPr>
      <w:r>
        <w:t>от 25.03.2021 N 236</w:t>
      </w:r>
    </w:p>
    <w:p w:rsidR="0094749F" w:rsidRDefault="0094749F">
      <w:pPr>
        <w:pStyle w:val="ConsPlusNormal"/>
        <w:jc w:val="both"/>
      </w:pPr>
    </w:p>
    <w:p w:rsidR="0094749F" w:rsidRDefault="0094749F">
      <w:pPr>
        <w:pStyle w:val="ConsPlusTitle"/>
        <w:jc w:val="center"/>
        <w:outlineLvl w:val="1"/>
      </w:pPr>
      <w:r>
        <w:t>Перечень</w:t>
      </w:r>
    </w:p>
    <w:p w:rsidR="0094749F" w:rsidRDefault="0094749F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94749F" w:rsidRDefault="0094749F">
      <w:pPr>
        <w:pStyle w:val="ConsPlusTitle"/>
        <w:jc w:val="center"/>
      </w:pPr>
      <w:r>
        <w:t>культурного наследия регионального значения "Нижний поселок</w:t>
      </w:r>
    </w:p>
    <w:p w:rsidR="0094749F" w:rsidRDefault="0094749F">
      <w:pPr>
        <w:pStyle w:val="ConsPlusTitle"/>
        <w:jc w:val="center"/>
      </w:pPr>
      <w:r>
        <w:t>Тракторозаводского района г. Сталинграда", расположенного</w:t>
      </w:r>
    </w:p>
    <w:p w:rsidR="0094749F" w:rsidRDefault="0094749F">
      <w:pPr>
        <w:pStyle w:val="ConsPlusTitle"/>
        <w:jc w:val="center"/>
      </w:pPr>
      <w:r>
        <w:t>по адресу: Волгоградская область, г. Волгоград,</w:t>
      </w:r>
    </w:p>
    <w:p w:rsidR="0094749F" w:rsidRDefault="0094749F">
      <w:pPr>
        <w:pStyle w:val="ConsPlusTitle"/>
        <w:jc w:val="center"/>
      </w:pPr>
      <w:r>
        <w:t>Тракторозаводский район, кварталы N 886 - 888</w:t>
      </w:r>
    </w:p>
    <w:p w:rsidR="0094749F" w:rsidRDefault="0094749F">
      <w:pPr>
        <w:pStyle w:val="ConsPlusNormal"/>
        <w:jc w:val="both"/>
      </w:pPr>
    </w:p>
    <w:p w:rsidR="0094749F" w:rsidRDefault="0094749F">
      <w:pPr>
        <w:pStyle w:val="ConsPlusTitle"/>
        <w:jc w:val="center"/>
        <w:outlineLvl w:val="2"/>
      </w:pPr>
      <w:r>
        <w:t>Система координат: местная, городская</w:t>
      </w:r>
    </w:p>
    <w:p w:rsidR="0094749F" w:rsidRDefault="0094749F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1757"/>
        <w:gridCol w:w="2324"/>
        <w:gridCol w:w="2324"/>
      </w:tblGrid>
      <w:tr w:rsidR="0094749F">
        <w:tc>
          <w:tcPr>
            <w:tcW w:w="2665" w:type="dxa"/>
          </w:tcPr>
          <w:p w:rsidR="0094749F" w:rsidRDefault="0094749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57" w:type="dxa"/>
          </w:tcPr>
          <w:p w:rsidR="0094749F" w:rsidRDefault="0094749F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324" w:type="dxa"/>
          </w:tcPr>
          <w:p w:rsidR="0094749F" w:rsidRDefault="0094749F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324" w:type="dxa"/>
          </w:tcPr>
          <w:p w:rsidR="0094749F" w:rsidRDefault="0094749F">
            <w:pPr>
              <w:pStyle w:val="ConsPlusNormal"/>
              <w:jc w:val="center"/>
            </w:pPr>
            <w:r>
              <w:t>У</w:t>
            </w:r>
          </w:p>
        </w:tc>
      </w:tr>
      <w:tr w:rsidR="0094749F">
        <w:tc>
          <w:tcPr>
            <w:tcW w:w="2665" w:type="dxa"/>
          </w:tcPr>
          <w:p w:rsidR="0094749F" w:rsidRDefault="0094749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57" w:type="dxa"/>
          </w:tcPr>
          <w:p w:rsidR="0094749F" w:rsidRDefault="0094749F">
            <w:pPr>
              <w:pStyle w:val="ConsPlusNormal"/>
            </w:pPr>
          </w:p>
        </w:tc>
        <w:tc>
          <w:tcPr>
            <w:tcW w:w="2324" w:type="dxa"/>
          </w:tcPr>
          <w:p w:rsidR="0094749F" w:rsidRDefault="0094749F">
            <w:pPr>
              <w:pStyle w:val="ConsPlusNormal"/>
              <w:jc w:val="center"/>
            </w:pPr>
            <w:r>
              <w:t>10602,02</w:t>
            </w:r>
          </w:p>
        </w:tc>
        <w:tc>
          <w:tcPr>
            <w:tcW w:w="2324" w:type="dxa"/>
          </w:tcPr>
          <w:p w:rsidR="0094749F" w:rsidRDefault="0094749F">
            <w:pPr>
              <w:pStyle w:val="ConsPlusNormal"/>
              <w:jc w:val="center"/>
            </w:pPr>
            <w:r>
              <w:t>8007,47</w:t>
            </w:r>
          </w:p>
        </w:tc>
      </w:tr>
      <w:tr w:rsidR="0094749F">
        <w:tc>
          <w:tcPr>
            <w:tcW w:w="2665" w:type="dxa"/>
          </w:tcPr>
          <w:p w:rsidR="0094749F" w:rsidRDefault="0094749F">
            <w:pPr>
              <w:pStyle w:val="ConsPlusNormal"/>
            </w:pPr>
          </w:p>
        </w:tc>
        <w:tc>
          <w:tcPr>
            <w:tcW w:w="1757" w:type="dxa"/>
          </w:tcPr>
          <w:p w:rsidR="0094749F" w:rsidRDefault="0094749F">
            <w:pPr>
              <w:pStyle w:val="ConsPlusNormal"/>
              <w:jc w:val="center"/>
            </w:pPr>
            <w:r>
              <w:t>180,5</w:t>
            </w:r>
          </w:p>
        </w:tc>
        <w:tc>
          <w:tcPr>
            <w:tcW w:w="2324" w:type="dxa"/>
          </w:tcPr>
          <w:p w:rsidR="0094749F" w:rsidRDefault="0094749F">
            <w:pPr>
              <w:pStyle w:val="ConsPlusNormal"/>
            </w:pPr>
          </w:p>
        </w:tc>
        <w:tc>
          <w:tcPr>
            <w:tcW w:w="2324" w:type="dxa"/>
          </w:tcPr>
          <w:p w:rsidR="0094749F" w:rsidRDefault="0094749F">
            <w:pPr>
              <w:pStyle w:val="ConsPlusNormal"/>
            </w:pPr>
          </w:p>
        </w:tc>
      </w:tr>
      <w:tr w:rsidR="0094749F">
        <w:tc>
          <w:tcPr>
            <w:tcW w:w="2665" w:type="dxa"/>
          </w:tcPr>
          <w:p w:rsidR="0094749F" w:rsidRDefault="0094749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57" w:type="dxa"/>
          </w:tcPr>
          <w:p w:rsidR="0094749F" w:rsidRDefault="0094749F">
            <w:pPr>
              <w:pStyle w:val="ConsPlusNormal"/>
            </w:pPr>
          </w:p>
        </w:tc>
        <w:tc>
          <w:tcPr>
            <w:tcW w:w="2324" w:type="dxa"/>
          </w:tcPr>
          <w:p w:rsidR="0094749F" w:rsidRDefault="0094749F">
            <w:pPr>
              <w:pStyle w:val="ConsPlusNormal"/>
              <w:jc w:val="center"/>
            </w:pPr>
            <w:r>
              <w:t>10521,63</w:t>
            </w:r>
          </w:p>
        </w:tc>
        <w:tc>
          <w:tcPr>
            <w:tcW w:w="2324" w:type="dxa"/>
          </w:tcPr>
          <w:p w:rsidR="0094749F" w:rsidRDefault="0094749F">
            <w:pPr>
              <w:pStyle w:val="ConsPlusNormal"/>
              <w:jc w:val="center"/>
            </w:pPr>
            <w:r>
              <w:t>8169,08</w:t>
            </w:r>
          </w:p>
        </w:tc>
      </w:tr>
      <w:tr w:rsidR="0094749F">
        <w:tc>
          <w:tcPr>
            <w:tcW w:w="2665" w:type="dxa"/>
          </w:tcPr>
          <w:p w:rsidR="0094749F" w:rsidRDefault="0094749F">
            <w:pPr>
              <w:pStyle w:val="ConsPlusNormal"/>
            </w:pPr>
          </w:p>
        </w:tc>
        <w:tc>
          <w:tcPr>
            <w:tcW w:w="1757" w:type="dxa"/>
          </w:tcPr>
          <w:p w:rsidR="0094749F" w:rsidRDefault="0094749F">
            <w:pPr>
              <w:pStyle w:val="ConsPlusNormal"/>
              <w:jc w:val="center"/>
            </w:pPr>
            <w:r>
              <w:t>663,58</w:t>
            </w:r>
          </w:p>
        </w:tc>
        <w:tc>
          <w:tcPr>
            <w:tcW w:w="2324" w:type="dxa"/>
          </w:tcPr>
          <w:p w:rsidR="0094749F" w:rsidRDefault="0094749F">
            <w:pPr>
              <w:pStyle w:val="ConsPlusNormal"/>
            </w:pPr>
          </w:p>
        </w:tc>
        <w:tc>
          <w:tcPr>
            <w:tcW w:w="2324" w:type="dxa"/>
          </w:tcPr>
          <w:p w:rsidR="0094749F" w:rsidRDefault="0094749F">
            <w:pPr>
              <w:pStyle w:val="ConsPlusNormal"/>
            </w:pPr>
          </w:p>
        </w:tc>
      </w:tr>
      <w:tr w:rsidR="0094749F">
        <w:tc>
          <w:tcPr>
            <w:tcW w:w="2665" w:type="dxa"/>
          </w:tcPr>
          <w:p w:rsidR="0094749F" w:rsidRDefault="0094749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57" w:type="dxa"/>
          </w:tcPr>
          <w:p w:rsidR="0094749F" w:rsidRDefault="0094749F">
            <w:pPr>
              <w:pStyle w:val="ConsPlusNormal"/>
            </w:pPr>
          </w:p>
        </w:tc>
        <w:tc>
          <w:tcPr>
            <w:tcW w:w="2324" w:type="dxa"/>
          </w:tcPr>
          <w:p w:rsidR="0094749F" w:rsidRDefault="0094749F">
            <w:pPr>
              <w:pStyle w:val="ConsPlusNormal"/>
              <w:jc w:val="center"/>
            </w:pPr>
            <w:r>
              <w:t>9926,19</w:t>
            </w:r>
          </w:p>
        </w:tc>
        <w:tc>
          <w:tcPr>
            <w:tcW w:w="2324" w:type="dxa"/>
          </w:tcPr>
          <w:p w:rsidR="0094749F" w:rsidRDefault="0094749F">
            <w:pPr>
              <w:pStyle w:val="ConsPlusNormal"/>
              <w:jc w:val="center"/>
            </w:pPr>
            <w:r>
              <w:t>7876,18</w:t>
            </w:r>
          </w:p>
        </w:tc>
      </w:tr>
      <w:tr w:rsidR="0094749F">
        <w:tc>
          <w:tcPr>
            <w:tcW w:w="2665" w:type="dxa"/>
          </w:tcPr>
          <w:p w:rsidR="0094749F" w:rsidRDefault="0094749F">
            <w:pPr>
              <w:pStyle w:val="ConsPlusNormal"/>
            </w:pPr>
          </w:p>
        </w:tc>
        <w:tc>
          <w:tcPr>
            <w:tcW w:w="1757" w:type="dxa"/>
          </w:tcPr>
          <w:p w:rsidR="0094749F" w:rsidRDefault="0094749F">
            <w:pPr>
              <w:pStyle w:val="ConsPlusNormal"/>
              <w:jc w:val="center"/>
            </w:pPr>
            <w:r>
              <w:t>178,35</w:t>
            </w:r>
          </w:p>
        </w:tc>
        <w:tc>
          <w:tcPr>
            <w:tcW w:w="2324" w:type="dxa"/>
          </w:tcPr>
          <w:p w:rsidR="0094749F" w:rsidRDefault="0094749F">
            <w:pPr>
              <w:pStyle w:val="ConsPlusNormal"/>
            </w:pPr>
          </w:p>
        </w:tc>
        <w:tc>
          <w:tcPr>
            <w:tcW w:w="2324" w:type="dxa"/>
          </w:tcPr>
          <w:p w:rsidR="0094749F" w:rsidRDefault="0094749F">
            <w:pPr>
              <w:pStyle w:val="ConsPlusNormal"/>
            </w:pPr>
          </w:p>
        </w:tc>
      </w:tr>
      <w:tr w:rsidR="0094749F">
        <w:tc>
          <w:tcPr>
            <w:tcW w:w="2665" w:type="dxa"/>
          </w:tcPr>
          <w:p w:rsidR="0094749F" w:rsidRDefault="0094749F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57" w:type="dxa"/>
          </w:tcPr>
          <w:p w:rsidR="0094749F" w:rsidRDefault="0094749F">
            <w:pPr>
              <w:pStyle w:val="ConsPlusNormal"/>
            </w:pPr>
          </w:p>
        </w:tc>
        <w:tc>
          <w:tcPr>
            <w:tcW w:w="2324" w:type="dxa"/>
          </w:tcPr>
          <w:p w:rsidR="0094749F" w:rsidRDefault="0094749F">
            <w:pPr>
              <w:pStyle w:val="ConsPlusNormal"/>
              <w:jc w:val="center"/>
            </w:pPr>
            <w:r>
              <w:t>10003,92</w:t>
            </w:r>
          </w:p>
        </w:tc>
        <w:tc>
          <w:tcPr>
            <w:tcW w:w="2324" w:type="dxa"/>
          </w:tcPr>
          <w:p w:rsidR="0094749F" w:rsidRDefault="0094749F">
            <w:pPr>
              <w:pStyle w:val="ConsPlusNormal"/>
              <w:jc w:val="center"/>
            </w:pPr>
            <w:r>
              <w:t>7715,66</w:t>
            </w:r>
          </w:p>
        </w:tc>
      </w:tr>
      <w:tr w:rsidR="0094749F">
        <w:tc>
          <w:tcPr>
            <w:tcW w:w="2665" w:type="dxa"/>
          </w:tcPr>
          <w:p w:rsidR="0094749F" w:rsidRDefault="0094749F">
            <w:pPr>
              <w:pStyle w:val="ConsPlusNormal"/>
            </w:pPr>
          </w:p>
        </w:tc>
        <w:tc>
          <w:tcPr>
            <w:tcW w:w="1757" w:type="dxa"/>
          </w:tcPr>
          <w:p w:rsidR="0094749F" w:rsidRDefault="0094749F">
            <w:pPr>
              <w:pStyle w:val="ConsPlusNormal"/>
              <w:jc w:val="center"/>
            </w:pPr>
            <w:r>
              <w:t>665,49</w:t>
            </w:r>
          </w:p>
        </w:tc>
        <w:tc>
          <w:tcPr>
            <w:tcW w:w="2324" w:type="dxa"/>
          </w:tcPr>
          <w:p w:rsidR="0094749F" w:rsidRDefault="0094749F">
            <w:pPr>
              <w:pStyle w:val="ConsPlusNormal"/>
            </w:pPr>
          </w:p>
        </w:tc>
        <w:tc>
          <w:tcPr>
            <w:tcW w:w="2324" w:type="dxa"/>
          </w:tcPr>
          <w:p w:rsidR="0094749F" w:rsidRDefault="0094749F">
            <w:pPr>
              <w:pStyle w:val="ConsPlusNormal"/>
            </w:pPr>
          </w:p>
        </w:tc>
      </w:tr>
      <w:tr w:rsidR="0094749F">
        <w:tc>
          <w:tcPr>
            <w:tcW w:w="2665" w:type="dxa"/>
          </w:tcPr>
          <w:p w:rsidR="0094749F" w:rsidRDefault="0094749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57" w:type="dxa"/>
          </w:tcPr>
          <w:p w:rsidR="0094749F" w:rsidRDefault="0094749F">
            <w:pPr>
              <w:pStyle w:val="ConsPlusNormal"/>
            </w:pPr>
          </w:p>
        </w:tc>
        <w:tc>
          <w:tcPr>
            <w:tcW w:w="2324" w:type="dxa"/>
          </w:tcPr>
          <w:p w:rsidR="0094749F" w:rsidRDefault="0094749F">
            <w:pPr>
              <w:pStyle w:val="ConsPlusNormal"/>
              <w:jc w:val="center"/>
            </w:pPr>
            <w:r>
              <w:t>10602,02</w:t>
            </w:r>
          </w:p>
        </w:tc>
        <w:tc>
          <w:tcPr>
            <w:tcW w:w="2324" w:type="dxa"/>
          </w:tcPr>
          <w:p w:rsidR="0094749F" w:rsidRDefault="0094749F">
            <w:pPr>
              <w:pStyle w:val="ConsPlusNormal"/>
              <w:jc w:val="center"/>
            </w:pPr>
            <w:r>
              <w:t>8007,47</w:t>
            </w:r>
          </w:p>
        </w:tc>
      </w:tr>
    </w:tbl>
    <w:p w:rsidR="0094749F" w:rsidRDefault="0094749F">
      <w:pPr>
        <w:pStyle w:val="ConsPlusNormal"/>
        <w:jc w:val="both"/>
      </w:pPr>
    </w:p>
    <w:p w:rsidR="0094749F" w:rsidRDefault="0094749F">
      <w:pPr>
        <w:pStyle w:val="ConsPlusTitle"/>
        <w:jc w:val="center"/>
        <w:outlineLvl w:val="2"/>
      </w:pPr>
      <w:r>
        <w:t>Система координат: WGS 84</w:t>
      </w:r>
    </w:p>
    <w:p w:rsidR="0094749F" w:rsidRDefault="0094749F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3231"/>
        <w:gridCol w:w="3231"/>
      </w:tblGrid>
      <w:tr w:rsidR="0094749F">
        <w:tc>
          <w:tcPr>
            <w:tcW w:w="2608" w:type="dxa"/>
          </w:tcPr>
          <w:p w:rsidR="0094749F" w:rsidRDefault="0094749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31" w:type="dxa"/>
          </w:tcPr>
          <w:p w:rsidR="0094749F" w:rsidRDefault="0094749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94749F" w:rsidRDefault="0094749F">
            <w:pPr>
              <w:pStyle w:val="ConsPlusNormal"/>
              <w:jc w:val="center"/>
            </w:pPr>
            <w:r>
              <w:t>E</w:t>
            </w:r>
          </w:p>
        </w:tc>
      </w:tr>
      <w:tr w:rsidR="0094749F">
        <w:tc>
          <w:tcPr>
            <w:tcW w:w="2608" w:type="dxa"/>
          </w:tcPr>
          <w:p w:rsidR="0094749F" w:rsidRDefault="0094749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31" w:type="dxa"/>
          </w:tcPr>
          <w:p w:rsidR="0094749F" w:rsidRDefault="0094749F">
            <w:pPr>
              <w:pStyle w:val="ConsPlusNormal"/>
              <w:jc w:val="center"/>
            </w:pPr>
            <w:r>
              <w:t>48°48'18,38" С</w:t>
            </w:r>
          </w:p>
        </w:tc>
        <w:tc>
          <w:tcPr>
            <w:tcW w:w="3231" w:type="dxa"/>
          </w:tcPr>
          <w:p w:rsidR="0094749F" w:rsidRDefault="0094749F">
            <w:pPr>
              <w:pStyle w:val="ConsPlusNormal"/>
              <w:jc w:val="center"/>
            </w:pPr>
            <w:r>
              <w:t>44°37'9,88" В</w:t>
            </w:r>
          </w:p>
        </w:tc>
      </w:tr>
      <w:tr w:rsidR="0094749F">
        <w:tc>
          <w:tcPr>
            <w:tcW w:w="2608" w:type="dxa"/>
          </w:tcPr>
          <w:p w:rsidR="0094749F" w:rsidRDefault="0094749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31" w:type="dxa"/>
          </w:tcPr>
          <w:p w:rsidR="0094749F" w:rsidRDefault="0094749F">
            <w:pPr>
              <w:pStyle w:val="ConsPlusNormal"/>
              <w:jc w:val="center"/>
            </w:pPr>
            <w:r>
              <w:t>48°48'15,77" С</w:t>
            </w:r>
          </w:p>
        </w:tc>
        <w:tc>
          <w:tcPr>
            <w:tcW w:w="3231" w:type="dxa"/>
          </w:tcPr>
          <w:p w:rsidR="0094749F" w:rsidRDefault="0094749F">
            <w:pPr>
              <w:pStyle w:val="ConsPlusNormal"/>
              <w:jc w:val="center"/>
            </w:pPr>
            <w:r>
              <w:t>44°37'17,80" В</w:t>
            </w:r>
          </w:p>
        </w:tc>
      </w:tr>
      <w:tr w:rsidR="0094749F">
        <w:tc>
          <w:tcPr>
            <w:tcW w:w="2608" w:type="dxa"/>
          </w:tcPr>
          <w:p w:rsidR="0094749F" w:rsidRDefault="0094749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31" w:type="dxa"/>
          </w:tcPr>
          <w:p w:rsidR="0094749F" w:rsidRDefault="0094749F">
            <w:pPr>
              <w:pStyle w:val="ConsPlusNormal"/>
              <w:jc w:val="center"/>
            </w:pPr>
            <w:r>
              <w:t>48°47'56,51" С</w:t>
            </w:r>
          </w:p>
        </w:tc>
        <w:tc>
          <w:tcPr>
            <w:tcW w:w="3231" w:type="dxa"/>
          </w:tcPr>
          <w:p w:rsidR="0094749F" w:rsidRDefault="0094749F">
            <w:pPr>
              <w:pStyle w:val="ConsPlusNormal"/>
              <w:jc w:val="center"/>
            </w:pPr>
            <w:r>
              <w:t>44°37'3,40" В</w:t>
            </w:r>
          </w:p>
        </w:tc>
      </w:tr>
      <w:tr w:rsidR="0094749F">
        <w:tc>
          <w:tcPr>
            <w:tcW w:w="2608" w:type="dxa"/>
          </w:tcPr>
          <w:p w:rsidR="0094749F" w:rsidRDefault="0094749F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31" w:type="dxa"/>
          </w:tcPr>
          <w:p w:rsidR="0094749F" w:rsidRDefault="0094749F">
            <w:pPr>
              <w:pStyle w:val="ConsPlusNormal"/>
              <w:jc w:val="center"/>
            </w:pPr>
            <w:r>
              <w:t>48°47'59,03" С</w:t>
            </w:r>
          </w:p>
        </w:tc>
        <w:tc>
          <w:tcPr>
            <w:tcW w:w="3231" w:type="dxa"/>
          </w:tcPr>
          <w:p w:rsidR="0094749F" w:rsidRDefault="0094749F">
            <w:pPr>
              <w:pStyle w:val="ConsPlusNormal"/>
              <w:jc w:val="center"/>
            </w:pPr>
            <w:r>
              <w:t>44°36'55,54" В</w:t>
            </w:r>
          </w:p>
        </w:tc>
      </w:tr>
    </w:tbl>
    <w:p w:rsidR="0094749F" w:rsidRDefault="0094749F">
      <w:pPr>
        <w:pStyle w:val="ConsPlusNormal"/>
        <w:jc w:val="both"/>
      </w:pPr>
    </w:p>
    <w:p w:rsidR="0094749F" w:rsidRDefault="0094749F">
      <w:pPr>
        <w:pStyle w:val="ConsPlusTitle"/>
        <w:jc w:val="center"/>
        <w:outlineLvl w:val="1"/>
      </w:pPr>
      <w:r>
        <w:t>Ситуационный план</w:t>
      </w:r>
    </w:p>
    <w:p w:rsidR="0094749F" w:rsidRDefault="0094749F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94749F" w:rsidRDefault="0094749F">
      <w:pPr>
        <w:pStyle w:val="ConsPlusTitle"/>
        <w:jc w:val="center"/>
      </w:pPr>
      <w:r>
        <w:t>значения "</w:t>
      </w:r>
      <w:bookmarkStart w:id="1" w:name="_GoBack"/>
      <w:r>
        <w:t xml:space="preserve">Нижний поселок Тракторозаводского </w:t>
      </w:r>
      <w:bookmarkEnd w:id="1"/>
      <w:r>
        <w:t>района</w:t>
      </w:r>
    </w:p>
    <w:p w:rsidR="0094749F" w:rsidRDefault="0094749F">
      <w:pPr>
        <w:pStyle w:val="ConsPlusTitle"/>
        <w:jc w:val="center"/>
      </w:pPr>
      <w:r>
        <w:t>г. Сталинграда", расположенного по адресу:</w:t>
      </w:r>
    </w:p>
    <w:p w:rsidR="0094749F" w:rsidRDefault="0094749F">
      <w:pPr>
        <w:pStyle w:val="ConsPlusTitle"/>
        <w:jc w:val="center"/>
      </w:pPr>
      <w:r>
        <w:t>Волгоградская область, г. Волгоград, Тракторозаводский</w:t>
      </w:r>
    </w:p>
    <w:p w:rsidR="0094749F" w:rsidRDefault="0094749F">
      <w:pPr>
        <w:pStyle w:val="ConsPlusTitle"/>
        <w:jc w:val="center"/>
      </w:pPr>
      <w:r>
        <w:t>район, кварталы N 886 - 888</w:t>
      </w:r>
    </w:p>
    <w:p w:rsidR="0094749F" w:rsidRDefault="0094749F">
      <w:pPr>
        <w:pStyle w:val="ConsPlusNormal"/>
        <w:jc w:val="both"/>
      </w:pPr>
    </w:p>
    <w:p w:rsidR="0094749F" w:rsidRDefault="0094749F">
      <w:pPr>
        <w:pStyle w:val="ConsPlusNormal"/>
        <w:jc w:val="center"/>
      </w:pPr>
      <w:r w:rsidRPr="008E485F">
        <w:rPr>
          <w:position w:val="-452"/>
        </w:rPr>
        <w:lastRenderedPageBreak/>
        <w:pict>
          <v:shape id="_x0000_i1025" style="width:436.5pt;height:463.5pt" coordsize="" o:spt="100" adj="0,,0" path="" filled="f" stroked="f">
            <v:stroke joinstyle="miter"/>
            <v:imagedata r:id="rId11" o:title="base_23732_223736_32768"/>
            <v:formulas/>
            <v:path o:connecttype="segments"/>
          </v:shape>
        </w:pict>
      </w:r>
    </w:p>
    <w:p w:rsidR="0094749F" w:rsidRDefault="0094749F">
      <w:pPr>
        <w:pStyle w:val="ConsPlusNormal"/>
        <w:jc w:val="center"/>
      </w:pPr>
    </w:p>
    <w:p w:rsidR="0094749F" w:rsidRDefault="0094749F">
      <w:pPr>
        <w:pStyle w:val="ConsPlusNormal"/>
        <w:jc w:val="both"/>
      </w:pPr>
    </w:p>
    <w:p w:rsidR="0094749F" w:rsidRDefault="0094749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E783E" w:rsidRDefault="009E783E"/>
    <w:sectPr w:rsidR="009E783E" w:rsidSect="00B26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49F"/>
    <w:rsid w:val="0094749F"/>
    <w:rsid w:val="009E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C6908-F92B-43D1-A65B-2980C74D0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74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474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4749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8270716524C79B227C389791326E09730D8E8B22CE20A4F10F91F3E4112E261A22B2ECCD773F4B3974B94D027D34AC72F0FC3CF431ABD5F93F08D5YBcFN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58270716524C79B227C269A875E310C720ED58720CB29FBA45F97A4BB4128735A62B4B98E3332493D7FED1D46236DFF3FBBF13AE32DABD3YEc6N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58270716524C79B227C269A875E310C7001D78124CD29FBA45F97A4BB4128735A62B4BD8933391E6830EC41007F7EFD32BBF33EFFY2cEN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E58270716524C79B227C269A875E310C7001D78124CD29FBA45F97A4BB4128735A62B4BA8930391E6830EC41007F7EFD32BBF33EFFY2cEN" TargetMode="External"/><Relationship Id="rId10" Type="http://schemas.openxmlformats.org/officeDocument/2006/relationships/hyperlink" Target="consultantplus://offline/ref=E58270716524C79B227C389791326E09730D8E8B28CA2AAAFC00CCF9EC4822241D2DEDFBCA3E334A3974B84C092231B963A8F337E32FAFCFE53D0AYDc6N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E58270716524C79B227C389791326E09730D8E8B28CA2AAAFC00CCF9EC4822241D2DEDE9CA663F48306AB9481C7460FFY3c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678</Words>
  <Characters>3870</Characters>
  <Application>Microsoft Office Word</Application>
  <DocSecurity>0</DocSecurity>
  <Lines>32</Lines>
  <Paragraphs>9</Paragraphs>
  <ScaleCrop>false</ScaleCrop>
  <Company>diakov.net</Company>
  <LinksUpToDate>false</LinksUpToDate>
  <CharactersWithSpaces>4539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2021-04-29T13:28:00Z</dcterms:created>
  <dcterms:modified xsi:type="dcterms:W3CDTF">2021-04-29T13:28:00Z</dcterms:modified>
</cp:coreProperties>
</file>