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EC2" w:rsidRDefault="009E2EC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E2EC2" w:rsidRDefault="009E2EC2">
      <w:pPr>
        <w:pStyle w:val="ConsPlusNormal"/>
        <w:jc w:val="both"/>
        <w:outlineLvl w:val="0"/>
      </w:pPr>
    </w:p>
    <w:p w:rsidR="009E2EC2" w:rsidRDefault="009E2EC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E2EC2" w:rsidRDefault="009E2EC2">
      <w:pPr>
        <w:pStyle w:val="ConsPlusTitle"/>
        <w:jc w:val="center"/>
      </w:pPr>
      <w:r>
        <w:t>КУЛЬТУРНОГО НАСЛЕДИЯ ВОЛГОГРАДСКОЙ ОБЛАСТИ</w:t>
      </w:r>
    </w:p>
    <w:p w:rsidR="009E2EC2" w:rsidRDefault="009E2EC2">
      <w:pPr>
        <w:pStyle w:val="ConsPlusTitle"/>
        <w:jc w:val="both"/>
      </w:pPr>
    </w:p>
    <w:p w:rsidR="009E2EC2" w:rsidRDefault="009E2EC2">
      <w:pPr>
        <w:pStyle w:val="ConsPlusTitle"/>
        <w:jc w:val="center"/>
      </w:pPr>
      <w:r>
        <w:t>ПРИКАЗ</w:t>
      </w:r>
    </w:p>
    <w:p w:rsidR="009E2EC2" w:rsidRDefault="009E2EC2">
      <w:pPr>
        <w:pStyle w:val="ConsPlusTitle"/>
        <w:jc w:val="center"/>
      </w:pPr>
      <w:r>
        <w:t>от 4 марта 2021 г. N 133</w:t>
      </w:r>
    </w:p>
    <w:p w:rsidR="009E2EC2" w:rsidRDefault="009E2EC2">
      <w:pPr>
        <w:pStyle w:val="ConsPlusTitle"/>
        <w:jc w:val="both"/>
      </w:pPr>
    </w:p>
    <w:p w:rsidR="009E2EC2" w:rsidRDefault="009E2EC2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9E2EC2" w:rsidRDefault="009E2EC2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9E2EC2" w:rsidRDefault="009E2EC2">
      <w:pPr>
        <w:pStyle w:val="ConsPlusTitle"/>
        <w:jc w:val="center"/>
      </w:pPr>
      <w:r>
        <w:t>ЗНАЧЕНИЯ "БРАТСКАЯ МОГИЛА УЧАСТНИКОВ ГРАЖДАНСКОЙ ВОЙНЫ,</w:t>
      </w:r>
    </w:p>
    <w:p w:rsidR="009E2EC2" w:rsidRDefault="009E2EC2">
      <w:pPr>
        <w:pStyle w:val="ConsPlusTitle"/>
        <w:jc w:val="center"/>
      </w:pPr>
      <w:r>
        <w:t>ПОГИБШИХ В БОРЬБЕ ЗА ВЛАСТЬ СОВЕТОВ", РАСПОЛОЖЕННОГО</w:t>
      </w:r>
    </w:p>
    <w:p w:rsidR="009E2EC2" w:rsidRDefault="009E2EC2">
      <w:pPr>
        <w:pStyle w:val="ConsPlusTitle"/>
        <w:jc w:val="center"/>
      </w:pPr>
      <w:r>
        <w:t>ПО АДРЕСУ: ВОЛГОГРАДСКАЯ ОБЛАСТЬ, НИКОЛАЕВСКИЙ РАЙОН,</w:t>
      </w:r>
    </w:p>
    <w:p w:rsidR="009E2EC2" w:rsidRDefault="009E2EC2">
      <w:pPr>
        <w:pStyle w:val="ConsPlusTitle"/>
        <w:jc w:val="center"/>
      </w:pPr>
      <w:r>
        <w:t>С. ПОЛИТОТДЕЛЬСКОЕ, УЛ. МИРА</w:t>
      </w: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E2EC2" w:rsidRDefault="009E2EC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Николаевский район, </w:t>
      </w:r>
      <w:bookmarkStart w:id="0" w:name="_GoBack"/>
      <w:r>
        <w:t>с. Политотдельское, ул. Мира</w:t>
      </w:r>
      <w:bookmarkEnd w:id="0"/>
      <w:r>
        <w:t xml:space="preserve">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декабря 2013 г. N 01-20/455 "Об установлении границ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Николаевский район, с. Политотдельское, ул. Мира, и установлении правовых режимов использования территории", согласно приложению к настоящему приказу.</w:t>
      </w:r>
    </w:p>
    <w:p w:rsidR="009E2EC2" w:rsidRDefault="009E2EC2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декабря 2013 г. N 01-20/455 "Об установлении границ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Николаевский район, с. Политотдельское, ул. Мира, и установлении правовых режимов использования территории" утратившим силу.</w:t>
      </w:r>
    </w:p>
    <w:p w:rsidR="009E2EC2" w:rsidRDefault="009E2EC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jc w:val="right"/>
      </w:pPr>
      <w:r>
        <w:t>Председатель комитета</w:t>
      </w:r>
    </w:p>
    <w:p w:rsidR="009E2EC2" w:rsidRDefault="009E2EC2">
      <w:pPr>
        <w:pStyle w:val="ConsPlusNormal"/>
        <w:jc w:val="right"/>
      </w:pPr>
      <w:r>
        <w:t>А.Ю.БАЖЕНОВ</w:t>
      </w: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jc w:val="right"/>
        <w:outlineLvl w:val="0"/>
      </w:pPr>
      <w:r>
        <w:t>Приложение</w:t>
      </w:r>
    </w:p>
    <w:p w:rsidR="009E2EC2" w:rsidRDefault="009E2EC2">
      <w:pPr>
        <w:pStyle w:val="ConsPlusNormal"/>
        <w:jc w:val="right"/>
      </w:pPr>
      <w:r>
        <w:t>к приказу</w:t>
      </w:r>
    </w:p>
    <w:p w:rsidR="009E2EC2" w:rsidRDefault="009E2EC2">
      <w:pPr>
        <w:pStyle w:val="ConsPlusNormal"/>
        <w:jc w:val="right"/>
      </w:pPr>
      <w:r>
        <w:lastRenderedPageBreak/>
        <w:t>комитета</w:t>
      </w:r>
    </w:p>
    <w:p w:rsidR="009E2EC2" w:rsidRDefault="009E2EC2">
      <w:pPr>
        <w:pStyle w:val="ConsPlusNormal"/>
        <w:jc w:val="right"/>
      </w:pPr>
      <w:r>
        <w:t>государственной охраны</w:t>
      </w:r>
    </w:p>
    <w:p w:rsidR="009E2EC2" w:rsidRDefault="009E2EC2">
      <w:pPr>
        <w:pStyle w:val="ConsPlusNormal"/>
        <w:jc w:val="right"/>
      </w:pPr>
      <w:r>
        <w:t>объектов культурного наследия</w:t>
      </w:r>
    </w:p>
    <w:p w:rsidR="009E2EC2" w:rsidRDefault="009E2EC2">
      <w:pPr>
        <w:pStyle w:val="ConsPlusNormal"/>
        <w:jc w:val="right"/>
      </w:pPr>
      <w:r>
        <w:t>Волгоградской области</w:t>
      </w:r>
    </w:p>
    <w:p w:rsidR="009E2EC2" w:rsidRDefault="009E2EC2">
      <w:pPr>
        <w:pStyle w:val="ConsPlusNormal"/>
        <w:jc w:val="right"/>
      </w:pPr>
      <w:r>
        <w:t>от 04.03.2021 N 133</w:t>
      </w: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Title"/>
        <w:jc w:val="center"/>
      </w:pPr>
      <w:bookmarkStart w:id="1" w:name="P34"/>
      <w:bookmarkEnd w:id="1"/>
      <w:r>
        <w:t>ПЕРЕЧЕНЬ КООРДИНАТ ХАРАКТЕРНЫХ ТОЧЕК ГРАНИЦ ТЕРРИТОРИИ</w:t>
      </w:r>
    </w:p>
    <w:p w:rsidR="009E2EC2" w:rsidRDefault="009E2EC2">
      <w:pPr>
        <w:pStyle w:val="ConsPlusTitle"/>
        <w:jc w:val="center"/>
      </w:pPr>
      <w:r>
        <w:t>ОБЪЕКТА КУЛЬТУРНОГО НАСЛЕДИЯ РЕГИОНАЛЬНОГО ЗНАЧЕНИЯ</w:t>
      </w:r>
    </w:p>
    <w:p w:rsidR="009E2EC2" w:rsidRDefault="009E2EC2">
      <w:pPr>
        <w:pStyle w:val="ConsPlusTitle"/>
        <w:jc w:val="center"/>
      </w:pPr>
      <w:r>
        <w:t>"БРАТСКАЯ МОГИЛА УЧАСТНИКОВ ГРАЖДАНСКОЙ ВОЙНЫ, ПОГИБШИХ</w:t>
      </w:r>
    </w:p>
    <w:p w:rsidR="009E2EC2" w:rsidRDefault="009E2EC2">
      <w:pPr>
        <w:pStyle w:val="ConsPlusTitle"/>
        <w:jc w:val="center"/>
      </w:pPr>
      <w:r>
        <w:t>В БОРЬБЕ ЗА ВЛАСТЬ СОВЕТОВ", РАСПОЛОЖЕННОГО ПО АДРЕСУ:</w:t>
      </w:r>
    </w:p>
    <w:p w:rsidR="009E2EC2" w:rsidRDefault="009E2EC2">
      <w:pPr>
        <w:pStyle w:val="ConsPlusTitle"/>
        <w:jc w:val="center"/>
      </w:pPr>
      <w:r>
        <w:t>ВОЛГОГРАДСКАЯ ОБЛАСТЬ, НИКОЛАЕВСКИЙ РАЙОН,</w:t>
      </w:r>
    </w:p>
    <w:p w:rsidR="009E2EC2" w:rsidRDefault="009E2EC2">
      <w:pPr>
        <w:pStyle w:val="ConsPlusTitle"/>
        <w:jc w:val="center"/>
      </w:pPr>
      <w:r>
        <w:t>С. ПОЛИТОТДЕЛЬСКОЕ, УЛ. МИРА</w:t>
      </w: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Title"/>
        <w:jc w:val="center"/>
        <w:outlineLvl w:val="1"/>
      </w:pPr>
      <w:r>
        <w:t>Система координат: МСК-34 зона 1</w:t>
      </w:r>
    </w:p>
    <w:p w:rsidR="009E2EC2" w:rsidRDefault="009E2EC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551"/>
        <w:gridCol w:w="2551"/>
      </w:tblGrid>
      <w:tr w:rsidR="009E2EC2">
        <w:tc>
          <w:tcPr>
            <w:tcW w:w="2268" w:type="dxa"/>
          </w:tcPr>
          <w:p w:rsidR="009E2EC2" w:rsidRDefault="009E2EC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E2EC2" w:rsidRDefault="009E2EC2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E2EC2" w:rsidRDefault="009E2EC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9E2EC2" w:rsidRDefault="009E2EC2">
            <w:pPr>
              <w:pStyle w:val="ConsPlusNormal"/>
              <w:jc w:val="center"/>
            </w:pPr>
            <w:r>
              <w:t>У</w:t>
            </w:r>
          </w:p>
        </w:tc>
      </w:tr>
      <w:tr w:rsidR="009E2EC2">
        <w:tc>
          <w:tcPr>
            <w:tcW w:w="2268" w:type="dxa"/>
          </w:tcPr>
          <w:p w:rsidR="009E2EC2" w:rsidRDefault="009E2EC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9E2EC2" w:rsidRDefault="009E2EC2">
            <w:pPr>
              <w:pStyle w:val="ConsPlusNormal"/>
            </w:pPr>
          </w:p>
        </w:tc>
        <w:tc>
          <w:tcPr>
            <w:tcW w:w="2551" w:type="dxa"/>
          </w:tcPr>
          <w:p w:rsidR="009E2EC2" w:rsidRDefault="009E2EC2">
            <w:pPr>
              <w:pStyle w:val="ConsPlusNormal"/>
              <w:jc w:val="center"/>
            </w:pPr>
            <w:r>
              <w:t>648795,62</w:t>
            </w:r>
          </w:p>
        </w:tc>
        <w:tc>
          <w:tcPr>
            <w:tcW w:w="2551" w:type="dxa"/>
          </w:tcPr>
          <w:p w:rsidR="009E2EC2" w:rsidRDefault="009E2EC2">
            <w:pPr>
              <w:pStyle w:val="ConsPlusNormal"/>
              <w:jc w:val="center"/>
            </w:pPr>
            <w:r>
              <w:t>2275882,97</w:t>
            </w:r>
          </w:p>
        </w:tc>
      </w:tr>
      <w:tr w:rsidR="009E2EC2">
        <w:tc>
          <w:tcPr>
            <w:tcW w:w="2268" w:type="dxa"/>
          </w:tcPr>
          <w:p w:rsidR="009E2EC2" w:rsidRDefault="009E2EC2">
            <w:pPr>
              <w:pStyle w:val="ConsPlusNormal"/>
            </w:pPr>
          </w:p>
        </w:tc>
        <w:tc>
          <w:tcPr>
            <w:tcW w:w="1701" w:type="dxa"/>
          </w:tcPr>
          <w:p w:rsidR="009E2EC2" w:rsidRDefault="009E2EC2">
            <w:pPr>
              <w:pStyle w:val="ConsPlusNormal"/>
              <w:jc w:val="center"/>
            </w:pPr>
            <w:r>
              <w:t>20,1</w:t>
            </w:r>
          </w:p>
        </w:tc>
        <w:tc>
          <w:tcPr>
            <w:tcW w:w="2551" w:type="dxa"/>
          </w:tcPr>
          <w:p w:rsidR="009E2EC2" w:rsidRDefault="009E2EC2">
            <w:pPr>
              <w:pStyle w:val="ConsPlusNormal"/>
            </w:pPr>
          </w:p>
        </w:tc>
        <w:tc>
          <w:tcPr>
            <w:tcW w:w="2551" w:type="dxa"/>
          </w:tcPr>
          <w:p w:rsidR="009E2EC2" w:rsidRDefault="009E2EC2">
            <w:pPr>
              <w:pStyle w:val="ConsPlusNormal"/>
            </w:pPr>
          </w:p>
        </w:tc>
      </w:tr>
      <w:tr w:rsidR="009E2EC2">
        <w:tc>
          <w:tcPr>
            <w:tcW w:w="2268" w:type="dxa"/>
          </w:tcPr>
          <w:p w:rsidR="009E2EC2" w:rsidRDefault="009E2EC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9E2EC2" w:rsidRDefault="009E2EC2">
            <w:pPr>
              <w:pStyle w:val="ConsPlusNormal"/>
            </w:pPr>
          </w:p>
        </w:tc>
        <w:tc>
          <w:tcPr>
            <w:tcW w:w="2551" w:type="dxa"/>
          </w:tcPr>
          <w:p w:rsidR="009E2EC2" w:rsidRDefault="009E2EC2">
            <w:pPr>
              <w:pStyle w:val="ConsPlusNormal"/>
              <w:jc w:val="center"/>
            </w:pPr>
            <w:r>
              <w:t>648812,47</w:t>
            </w:r>
          </w:p>
        </w:tc>
        <w:tc>
          <w:tcPr>
            <w:tcW w:w="2551" w:type="dxa"/>
          </w:tcPr>
          <w:p w:rsidR="009E2EC2" w:rsidRDefault="009E2EC2">
            <w:pPr>
              <w:pStyle w:val="ConsPlusNormal"/>
              <w:jc w:val="center"/>
            </w:pPr>
            <w:r>
              <w:t>2275893,94</w:t>
            </w:r>
          </w:p>
        </w:tc>
      </w:tr>
      <w:tr w:rsidR="009E2EC2">
        <w:tc>
          <w:tcPr>
            <w:tcW w:w="2268" w:type="dxa"/>
          </w:tcPr>
          <w:p w:rsidR="009E2EC2" w:rsidRDefault="009E2EC2">
            <w:pPr>
              <w:pStyle w:val="ConsPlusNormal"/>
            </w:pPr>
          </w:p>
        </w:tc>
        <w:tc>
          <w:tcPr>
            <w:tcW w:w="1701" w:type="dxa"/>
          </w:tcPr>
          <w:p w:rsidR="009E2EC2" w:rsidRDefault="009E2EC2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2551" w:type="dxa"/>
          </w:tcPr>
          <w:p w:rsidR="009E2EC2" w:rsidRDefault="009E2EC2">
            <w:pPr>
              <w:pStyle w:val="ConsPlusNormal"/>
            </w:pPr>
          </w:p>
        </w:tc>
        <w:tc>
          <w:tcPr>
            <w:tcW w:w="2551" w:type="dxa"/>
          </w:tcPr>
          <w:p w:rsidR="009E2EC2" w:rsidRDefault="009E2EC2">
            <w:pPr>
              <w:pStyle w:val="ConsPlusNormal"/>
            </w:pPr>
          </w:p>
        </w:tc>
      </w:tr>
      <w:tr w:rsidR="009E2EC2">
        <w:tc>
          <w:tcPr>
            <w:tcW w:w="2268" w:type="dxa"/>
          </w:tcPr>
          <w:p w:rsidR="009E2EC2" w:rsidRDefault="009E2EC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9E2EC2" w:rsidRDefault="009E2EC2">
            <w:pPr>
              <w:pStyle w:val="ConsPlusNormal"/>
            </w:pPr>
          </w:p>
        </w:tc>
        <w:tc>
          <w:tcPr>
            <w:tcW w:w="2551" w:type="dxa"/>
          </w:tcPr>
          <w:p w:rsidR="009E2EC2" w:rsidRDefault="009E2EC2">
            <w:pPr>
              <w:pStyle w:val="ConsPlusNormal"/>
              <w:jc w:val="center"/>
            </w:pPr>
            <w:r>
              <w:t>648806,03</w:t>
            </w:r>
          </w:p>
        </w:tc>
        <w:tc>
          <w:tcPr>
            <w:tcW w:w="2551" w:type="dxa"/>
          </w:tcPr>
          <w:p w:rsidR="009E2EC2" w:rsidRDefault="009E2EC2">
            <w:pPr>
              <w:pStyle w:val="ConsPlusNormal"/>
              <w:jc w:val="center"/>
            </w:pPr>
            <w:r>
              <w:t>2275903,83</w:t>
            </w:r>
          </w:p>
        </w:tc>
      </w:tr>
      <w:tr w:rsidR="009E2EC2">
        <w:tc>
          <w:tcPr>
            <w:tcW w:w="2268" w:type="dxa"/>
          </w:tcPr>
          <w:p w:rsidR="009E2EC2" w:rsidRDefault="009E2EC2">
            <w:pPr>
              <w:pStyle w:val="ConsPlusNormal"/>
            </w:pPr>
          </w:p>
        </w:tc>
        <w:tc>
          <w:tcPr>
            <w:tcW w:w="1701" w:type="dxa"/>
          </w:tcPr>
          <w:p w:rsidR="009E2EC2" w:rsidRDefault="009E2EC2">
            <w:pPr>
              <w:pStyle w:val="ConsPlusNormal"/>
              <w:jc w:val="center"/>
            </w:pPr>
            <w:r>
              <w:t>20,1</w:t>
            </w:r>
          </w:p>
        </w:tc>
        <w:tc>
          <w:tcPr>
            <w:tcW w:w="2551" w:type="dxa"/>
          </w:tcPr>
          <w:p w:rsidR="009E2EC2" w:rsidRDefault="009E2EC2">
            <w:pPr>
              <w:pStyle w:val="ConsPlusNormal"/>
            </w:pPr>
          </w:p>
        </w:tc>
        <w:tc>
          <w:tcPr>
            <w:tcW w:w="2551" w:type="dxa"/>
          </w:tcPr>
          <w:p w:rsidR="009E2EC2" w:rsidRDefault="009E2EC2">
            <w:pPr>
              <w:pStyle w:val="ConsPlusNormal"/>
            </w:pPr>
          </w:p>
        </w:tc>
      </w:tr>
      <w:tr w:rsidR="009E2EC2">
        <w:tc>
          <w:tcPr>
            <w:tcW w:w="2268" w:type="dxa"/>
          </w:tcPr>
          <w:p w:rsidR="009E2EC2" w:rsidRDefault="009E2EC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9E2EC2" w:rsidRDefault="009E2EC2">
            <w:pPr>
              <w:pStyle w:val="ConsPlusNormal"/>
            </w:pPr>
          </w:p>
        </w:tc>
        <w:tc>
          <w:tcPr>
            <w:tcW w:w="2551" w:type="dxa"/>
          </w:tcPr>
          <w:p w:rsidR="009E2EC2" w:rsidRDefault="009E2EC2">
            <w:pPr>
              <w:pStyle w:val="ConsPlusNormal"/>
              <w:jc w:val="center"/>
            </w:pPr>
            <w:r>
              <w:t>648789,18</w:t>
            </w:r>
          </w:p>
        </w:tc>
        <w:tc>
          <w:tcPr>
            <w:tcW w:w="2551" w:type="dxa"/>
          </w:tcPr>
          <w:p w:rsidR="009E2EC2" w:rsidRDefault="009E2EC2">
            <w:pPr>
              <w:pStyle w:val="ConsPlusNormal"/>
              <w:jc w:val="center"/>
            </w:pPr>
            <w:r>
              <w:t>2275892,86</w:t>
            </w:r>
          </w:p>
        </w:tc>
      </w:tr>
      <w:tr w:rsidR="009E2EC2">
        <w:tc>
          <w:tcPr>
            <w:tcW w:w="2268" w:type="dxa"/>
          </w:tcPr>
          <w:p w:rsidR="009E2EC2" w:rsidRDefault="009E2EC2">
            <w:pPr>
              <w:pStyle w:val="ConsPlusNormal"/>
            </w:pPr>
          </w:p>
        </w:tc>
        <w:tc>
          <w:tcPr>
            <w:tcW w:w="1701" w:type="dxa"/>
          </w:tcPr>
          <w:p w:rsidR="009E2EC2" w:rsidRDefault="009E2EC2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2551" w:type="dxa"/>
          </w:tcPr>
          <w:p w:rsidR="009E2EC2" w:rsidRDefault="009E2EC2">
            <w:pPr>
              <w:pStyle w:val="ConsPlusNormal"/>
            </w:pPr>
          </w:p>
        </w:tc>
        <w:tc>
          <w:tcPr>
            <w:tcW w:w="2551" w:type="dxa"/>
          </w:tcPr>
          <w:p w:rsidR="009E2EC2" w:rsidRDefault="009E2EC2">
            <w:pPr>
              <w:pStyle w:val="ConsPlusNormal"/>
            </w:pPr>
          </w:p>
        </w:tc>
      </w:tr>
      <w:tr w:rsidR="009E2EC2">
        <w:tc>
          <w:tcPr>
            <w:tcW w:w="2268" w:type="dxa"/>
          </w:tcPr>
          <w:p w:rsidR="009E2EC2" w:rsidRDefault="009E2EC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9E2EC2" w:rsidRDefault="009E2EC2">
            <w:pPr>
              <w:pStyle w:val="ConsPlusNormal"/>
            </w:pPr>
          </w:p>
        </w:tc>
        <w:tc>
          <w:tcPr>
            <w:tcW w:w="2551" w:type="dxa"/>
          </w:tcPr>
          <w:p w:rsidR="009E2EC2" w:rsidRDefault="009E2EC2">
            <w:pPr>
              <w:pStyle w:val="ConsPlusNormal"/>
              <w:jc w:val="center"/>
            </w:pPr>
            <w:r>
              <w:t>648795,62</w:t>
            </w:r>
          </w:p>
        </w:tc>
        <w:tc>
          <w:tcPr>
            <w:tcW w:w="2551" w:type="dxa"/>
          </w:tcPr>
          <w:p w:rsidR="009E2EC2" w:rsidRDefault="009E2EC2">
            <w:pPr>
              <w:pStyle w:val="ConsPlusNormal"/>
              <w:jc w:val="center"/>
            </w:pPr>
            <w:r>
              <w:t>2275882,97</w:t>
            </w:r>
          </w:p>
        </w:tc>
      </w:tr>
    </w:tbl>
    <w:p w:rsidR="009E2EC2" w:rsidRDefault="009E2EC2">
      <w:pPr>
        <w:pStyle w:val="ConsPlusNormal"/>
        <w:jc w:val="both"/>
      </w:pPr>
    </w:p>
    <w:p w:rsidR="009E2EC2" w:rsidRDefault="009E2EC2">
      <w:pPr>
        <w:pStyle w:val="ConsPlusTitle"/>
        <w:jc w:val="center"/>
        <w:outlineLvl w:val="1"/>
      </w:pPr>
      <w:r>
        <w:t>Система координат: WGS 84</w:t>
      </w:r>
    </w:p>
    <w:p w:rsidR="009E2EC2" w:rsidRDefault="009E2EC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3231"/>
        <w:gridCol w:w="3231"/>
      </w:tblGrid>
      <w:tr w:rsidR="009E2EC2">
        <w:tc>
          <w:tcPr>
            <w:tcW w:w="2608" w:type="dxa"/>
          </w:tcPr>
          <w:p w:rsidR="009E2EC2" w:rsidRDefault="009E2EC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9E2EC2" w:rsidRDefault="009E2EC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9E2EC2" w:rsidRDefault="009E2EC2">
            <w:pPr>
              <w:pStyle w:val="ConsPlusNormal"/>
              <w:jc w:val="center"/>
            </w:pPr>
            <w:r>
              <w:t>E</w:t>
            </w:r>
          </w:p>
        </w:tc>
      </w:tr>
      <w:tr w:rsidR="009E2EC2">
        <w:tc>
          <w:tcPr>
            <w:tcW w:w="2608" w:type="dxa"/>
          </w:tcPr>
          <w:p w:rsidR="009E2EC2" w:rsidRDefault="009E2EC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:rsidR="009E2EC2" w:rsidRDefault="009E2EC2">
            <w:pPr>
              <w:pStyle w:val="ConsPlusNormal"/>
              <w:jc w:val="center"/>
            </w:pPr>
            <w:r>
              <w:t>50°12'9,79" С</w:t>
            </w:r>
          </w:p>
        </w:tc>
        <w:tc>
          <w:tcPr>
            <w:tcW w:w="3231" w:type="dxa"/>
          </w:tcPr>
          <w:p w:rsidR="009E2EC2" w:rsidRDefault="009E2EC2">
            <w:pPr>
              <w:pStyle w:val="ConsPlusNormal"/>
              <w:jc w:val="center"/>
            </w:pPr>
            <w:r>
              <w:t>45°42'38,61" В</w:t>
            </w:r>
          </w:p>
        </w:tc>
      </w:tr>
      <w:tr w:rsidR="009E2EC2">
        <w:tc>
          <w:tcPr>
            <w:tcW w:w="2608" w:type="dxa"/>
          </w:tcPr>
          <w:p w:rsidR="009E2EC2" w:rsidRDefault="009E2EC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:rsidR="009E2EC2" w:rsidRDefault="009E2EC2">
            <w:pPr>
              <w:pStyle w:val="ConsPlusNormal"/>
              <w:jc w:val="center"/>
            </w:pPr>
            <w:r>
              <w:t>50°12'10,33" С</w:t>
            </w:r>
          </w:p>
        </w:tc>
        <w:tc>
          <w:tcPr>
            <w:tcW w:w="3231" w:type="dxa"/>
          </w:tcPr>
          <w:p w:rsidR="009E2EC2" w:rsidRDefault="009E2EC2">
            <w:pPr>
              <w:pStyle w:val="ConsPlusNormal"/>
              <w:jc w:val="center"/>
            </w:pPr>
            <w:r>
              <w:t>45°42'39,16" В</w:t>
            </w:r>
          </w:p>
        </w:tc>
      </w:tr>
      <w:tr w:rsidR="009E2EC2">
        <w:tc>
          <w:tcPr>
            <w:tcW w:w="2608" w:type="dxa"/>
          </w:tcPr>
          <w:p w:rsidR="009E2EC2" w:rsidRDefault="009E2EC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9E2EC2" w:rsidRDefault="009E2EC2">
            <w:pPr>
              <w:pStyle w:val="ConsPlusNormal"/>
              <w:jc w:val="center"/>
            </w:pPr>
            <w:r>
              <w:t>50°12'10,13" С</w:t>
            </w:r>
          </w:p>
        </w:tc>
        <w:tc>
          <w:tcPr>
            <w:tcW w:w="3231" w:type="dxa"/>
          </w:tcPr>
          <w:p w:rsidR="009E2EC2" w:rsidRDefault="009E2EC2">
            <w:pPr>
              <w:pStyle w:val="ConsPlusNormal"/>
              <w:jc w:val="center"/>
            </w:pPr>
            <w:r>
              <w:t>45°42'39,66" В</w:t>
            </w:r>
          </w:p>
        </w:tc>
      </w:tr>
      <w:tr w:rsidR="009E2EC2">
        <w:tc>
          <w:tcPr>
            <w:tcW w:w="2608" w:type="dxa"/>
          </w:tcPr>
          <w:p w:rsidR="009E2EC2" w:rsidRDefault="009E2EC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:rsidR="009E2EC2" w:rsidRDefault="009E2EC2">
            <w:pPr>
              <w:pStyle w:val="ConsPlusNormal"/>
              <w:jc w:val="center"/>
            </w:pPr>
            <w:r>
              <w:t>50°12'9,58" С</w:t>
            </w:r>
          </w:p>
        </w:tc>
        <w:tc>
          <w:tcPr>
            <w:tcW w:w="3231" w:type="dxa"/>
          </w:tcPr>
          <w:p w:rsidR="009E2EC2" w:rsidRDefault="009E2EC2">
            <w:pPr>
              <w:pStyle w:val="ConsPlusNormal"/>
              <w:jc w:val="center"/>
            </w:pPr>
            <w:r>
              <w:t>45°42'39,11" В</w:t>
            </w:r>
          </w:p>
        </w:tc>
      </w:tr>
    </w:tbl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Title"/>
        <w:jc w:val="center"/>
        <w:outlineLvl w:val="0"/>
      </w:pPr>
      <w:r>
        <w:t>СИТУАЦИОННЫЙ ПЛАН</w:t>
      </w:r>
    </w:p>
    <w:p w:rsidR="009E2EC2" w:rsidRDefault="009E2EC2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9E2EC2" w:rsidRDefault="009E2EC2">
      <w:pPr>
        <w:pStyle w:val="ConsPlusTitle"/>
        <w:jc w:val="center"/>
      </w:pPr>
      <w:r>
        <w:t>ЗНАЧЕНИЯ "БРАТСКАЯ МОГИЛА УЧАСТНИКОВ ГРАЖДАНСКОЙ ВОЙНЫ,</w:t>
      </w:r>
    </w:p>
    <w:p w:rsidR="009E2EC2" w:rsidRDefault="009E2EC2">
      <w:pPr>
        <w:pStyle w:val="ConsPlusTitle"/>
        <w:jc w:val="center"/>
      </w:pPr>
      <w:r>
        <w:lastRenderedPageBreak/>
        <w:t>ПОГИБШИХ В БОРЬБЕ ЗА ВЛАСТЬ СОВЕТОВ", РАСПОЛОЖЕННОГО</w:t>
      </w:r>
    </w:p>
    <w:p w:rsidR="009E2EC2" w:rsidRDefault="009E2EC2">
      <w:pPr>
        <w:pStyle w:val="ConsPlusTitle"/>
        <w:jc w:val="center"/>
      </w:pPr>
      <w:r>
        <w:t>ПО АДРЕСУ: ВОЛГОГРАДСКАЯ ОБЛАСТЬ, НИКОЛАЕВСКИЙ РАЙОН,</w:t>
      </w:r>
    </w:p>
    <w:p w:rsidR="009E2EC2" w:rsidRDefault="009E2EC2">
      <w:pPr>
        <w:pStyle w:val="ConsPlusTitle"/>
        <w:jc w:val="center"/>
      </w:pPr>
      <w:r>
        <w:t>С. ПОЛИТОТДЕЛЬСКОЕ, УЛ. МИРА</w:t>
      </w: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jc w:val="center"/>
      </w:pPr>
      <w:r w:rsidRPr="00DA5480">
        <w:rPr>
          <w:position w:val="-418"/>
        </w:rPr>
        <w:pict>
          <v:shape id="_x0000_i1025" style="width:436.5pt;height:429.75pt" coordsize="" o:spt="100" adj="0,,0" path="" filled="f" stroked="f">
            <v:stroke joinstyle="miter"/>
            <v:imagedata r:id="rId11" o:title="base_23732_222768_32768"/>
            <v:formulas/>
            <v:path o:connecttype="segments"/>
          </v:shape>
        </w:pict>
      </w: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jc w:val="both"/>
      </w:pPr>
    </w:p>
    <w:p w:rsidR="009E2EC2" w:rsidRDefault="009E2EC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CF1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EC2"/>
    <w:rsid w:val="009E2EC2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AE6BC-CFED-41C3-B1BE-43B14167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2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2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2E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894BDA6EC712C52E47C1ECE84963173C44096650DCF160D206BA963D43DE1AB4609F3B6964AF60DC8CF22351D3AEDBD063811FBB99188BAC43D9A9KEh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4894BDA6EC712C52E47DFE1FE253C123D47526A51D2F2378A57BCC16213D84FF420996E2A20A262D887A673158DF7889D288C1EAC85188AKBh3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4894BDA6EC712C52E47DFE1FE253C123F48506C55D4F2378A57BCC16213D84FF420996A2D20A9358DC8A72F53D1E48A97288E1DB0K8h6R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04894BDA6EC712C52E47DFE1FE253C123F48506C55D4F2378A57BCC16213D84FF420996D2D23A9358DC8A72F53D1E48A97288E1DB0K8h6R" TargetMode="External"/><Relationship Id="rId10" Type="http://schemas.openxmlformats.org/officeDocument/2006/relationships/hyperlink" Target="consultantplus://offline/ref=04894BDA6EC712C52E47C1ECE84963173C44096658D3FE64D408E79C351AD218B36FC02C6E2DA361DC8CF3225A8CABCEC13B8E14AC871B96B041DBKAhAR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4894BDA6EC712C52E47C1ECE84963173C44096658D3FE64D408E79C351AD218B36FC03E6E75AF63D592F2214FDAFA88K9h5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3972</Characters>
  <Application>Microsoft Office Word</Application>
  <DocSecurity>0</DocSecurity>
  <Lines>33</Lines>
  <Paragraphs>9</Paragraphs>
  <ScaleCrop>false</ScaleCrop>
  <Company>diakov.net</Company>
  <LinksUpToDate>false</LinksUpToDate>
  <CharactersWithSpaces>4659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2021-03-29T17:33:00Z</dcterms:created>
  <dcterms:modified xsi:type="dcterms:W3CDTF">2021-03-29T17:33:00Z</dcterms:modified>
</cp:coreProperties>
</file>