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EBB" w:rsidRDefault="00F42EB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42EBB" w:rsidRDefault="00F42EBB">
      <w:pPr>
        <w:pStyle w:val="ConsPlusNormal"/>
        <w:jc w:val="both"/>
        <w:outlineLvl w:val="0"/>
      </w:pPr>
    </w:p>
    <w:p w:rsidR="00F42EBB" w:rsidRDefault="00F42EB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42EBB" w:rsidRDefault="00F42EBB">
      <w:pPr>
        <w:pStyle w:val="ConsPlusTitle"/>
        <w:jc w:val="center"/>
      </w:pPr>
      <w:r>
        <w:t>КУЛЬТУРНОГО НАСЛЕДИЯ ВОЛГОГРАДСКОЙ ОБЛАСТИ</w:t>
      </w:r>
    </w:p>
    <w:p w:rsidR="00F42EBB" w:rsidRDefault="00F42EBB">
      <w:pPr>
        <w:pStyle w:val="ConsPlusTitle"/>
        <w:jc w:val="both"/>
      </w:pPr>
    </w:p>
    <w:p w:rsidR="00F42EBB" w:rsidRDefault="00F42EBB">
      <w:pPr>
        <w:pStyle w:val="ConsPlusTitle"/>
        <w:jc w:val="center"/>
      </w:pPr>
      <w:r>
        <w:t>ПРИКАЗ</w:t>
      </w:r>
    </w:p>
    <w:p w:rsidR="00F42EBB" w:rsidRDefault="00F42EBB">
      <w:pPr>
        <w:pStyle w:val="ConsPlusTitle"/>
        <w:jc w:val="center"/>
      </w:pPr>
      <w:r>
        <w:t>от 7 апреля 2021 г. N 300</w:t>
      </w:r>
    </w:p>
    <w:p w:rsidR="00F42EBB" w:rsidRDefault="00F42EBB">
      <w:pPr>
        <w:pStyle w:val="ConsPlusTitle"/>
        <w:jc w:val="both"/>
      </w:pPr>
    </w:p>
    <w:p w:rsidR="00F42EBB" w:rsidRDefault="00F42EBB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F42EBB" w:rsidRDefault="00F42EBB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F42EBB" w:rsidRDefault="00F42EBB">
      <w:pPr>
        <w:pStyle w:val="ConsPlusTitle"/>
        <w:jc w:val="center"/>
      </w:pPr>
      <w:r>
        <w:t>ЗНАЧЕНИЯ "МЕСТО БОЕВ 116-Й СТРЕЛКОВОЙ ДИВИЗИИ В ДНИ</w:t>
      </w:r>
    </w:p>
    <w:p w:rsidR="00F42EBB" w:rsidRDefault="00F42EBB">
      <w:pPr>
        <w:pStyle w:val="ConsPlusTitle"/>
        <w:jc w:val="center"/>
      </w:pPr>
      <w:r>
        <w:t xml:space="preserve">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F42EBB" w:rsidRDefault="00F42EBB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F42EBB" w:rsidRDefault="00F42EBB">
      <w:pPr>
        <w:pStyle w:val="ConsPlusTitle"/>
        <w:jc w:val="center"/>
      </w:pPr>
      <w:r>
        <w:t>РАЙОН, УЛ. ТРАКТОРОСТРОИТЕЛЕЙ, 1</w:t>
      </w:r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42EBB" w:rsidRDefault="00F42EBB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"Место боев 116-й стрелковой дивизии в дни Сталинградской битвы", расположенного по адресу: </w:t>
      </w:r>
      <w:proofErr w:type="gramStart"/>
      <w:r>
        <w:t xml:space="preserve">Волгоградская область, г. Волгоград, Тракторозаводский район, ул. Тракторостроителей, 1,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01-20/401 "Об установлении границы территории объекта культурного наследия регионального значения "Место боев воинов 116-й стрелковой дивизии в дни Сталинградской битвы", 1942 - 1943 гг. и установлении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  <w:proofErr w:type="gramEnd"/>
    </w:p>
    <w:p w:rsidR="00F42EBB" w:rsidRDefault="00F42EB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01-20/401 "Об установлении границы территории объекта культурного наследия регионального значения "Место боев воинов 116-й стрелковой дивизии в дни Сталинградской битвы", 1942 - 1943 гг. и установлении правовых режимов использования территории" утратившим силу.</w:t>
      </w:r>
      <w:proofErr w:type="gramEnd"/>
    </w:p>
    <w:p w:rsidR="00F42EBB" w:rsidRDefault="00F42EB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Normal"/>
        <w:jc w:val="right"/>
      </w:pPr>
      <w:r>
        <w:t>Председатель комитета</w:t>
      </w:r>
    </w:p>
    <w:p w:rsidR="00F42EBB" w:rsidRDefault="00F42EBB">
      <w:pPr>
        <w:pStyle w:val="ConsPlusNormal"/>
        <w:jc w:val="right"/>
      </w:pPr>
      <w:r>
        <w:t>А.Ю.БАЖЕНОВ</w:t>
      </w:r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Normal"/>
        <w:jc w:val="right"/>
        <w:outlineLvl w:val="0"/>
      </w:pPr>
      <w:bookmarkStart w:id="0" w:name="P26"/>
      <w:bookmarkEnd w:id="0"/>
      <w:r>
        <w:t>Приложение</w:t>
      </w:r>
    </w:p>
    <w:p w:rsidR="00F42EBB" w:rsidRDefault="00F42EBB">
      <w:pPr>
        <w:pStyle w:val="ConsPlusNormal"/>
        <w:jc w:val="right"/>
      </w:pPr>
      <w:r>
        <w:t>к приказу</w:t>
      </w:r>
    </w:p>
    <w:p w:rsidR="00F42EBB" w:rsidRDefault="00F42EBB">
      <w:pPr>
        <w:pStyle w:val="ConsPlusNormal"/>
        <w:jc w:val="right"/>
      </w:pPr>
      <w:r>
        <w:t>комитета</w:t>
      </w:r>
    </w:p>
    <w:p w:rsidR="00F42EBB" w:rsidRDefault="00F42EBB">
      <w:pPr>
        <w:pStyle w:val="ConsPlusNormal"/>
        <w:jc w:val="right"/>
      </w:pPr>
      <w:r>
        <w:t>государственной охраны</w:t>
      </w:r>
    </w:p>
    <w:p w:rsidR="00F42EBB" w:rsidRDefault="00F42EBB">
      <w:pPr>
        <w:pStyle w:val="ConsPlusNormal"/>
        <w:jc w:val="right"/>
      </w:pPr>
      <w:r>
        <w:lastRenderedPageBreak/>
        <w:t>объектов культурного наследия</w:t>
      </w:r>
    </w:p>
    <w:p w:rsidR="00F42EBB" w:rsidRDefault="00F42EBB">
      <w:pPr>
        <w:pStyle w:val="ConsPlusNormal"/>
        <w:jc w:val="right"/>
      </w:pPr>
      <w:r>
        <w:t>Волгоградской области</w:t>
      </w:r>
    </w:p>
    <w:p w:rsidR="00F42EBB" w:rsidRDefault="00F42EBB">
      <w:pPr>
        <w:pStyle w:val="ConsPlusNormal"/>
        <w:jc w:val="right"/>
      </w:pPr>
      <w:r>
        <w:t>от 07.04.2021 N 300</w:t>
      </w:r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Title"/>
        <w:jc w:val="center"/>
        <w:outlineLvl w:val="1"/>
      </w:pPr>
      <w:r>
        <w:t>Перечень</w:t>
      </w:r>
    </w:p>
    <w:p w:rsidR="00F42EBB" w:rsidRDefault="00F42EBB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F42EBB" w:rsidRDefault="00F42EBB">
      <w:pPr>
        <w:pStyle w:val="ConsPlusTitle"/>
        <w:jc w:val="center"/>
      </w:pPr>
      <w:r>
        <w:t>культурного наследия регионального значения "Место боев</w:t>
      </w:r>
    </w:p>
    <w:p w:rsidR="00F42EBB" w:rsidRDefault="00F42EBB">
      <w:pPr>
        <w:pStyle w:val="ConsPlusTitle"/>
        <w:jc w:val="center"/>
      </w:pPr>
      <w:r>
        <w:t>116-й стрелковой дивизии в дни Сталинградской битвы",</w:t>
      </w:r>
    </w:p>
    <w:p w:rsidR="00F42EBB" w:rsidRDefault="00F42EBB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F42EBB" w:rsidRDefault="00F42EBB">
      <w:pPr>
        <w:pStyle w:val="ConsPlusTitle"/>
        <w:jc w:val="center"/>
      </w:pPr>
      <w:r>
        <w:t>область, г. Волгоград, Тракторозаводский район,</w:t>
      </w:r>
    </w:p>
    <w:p w:rsidR="00F42EBB" w:rsidRDefault="00F42EBB">
      <w:pPr>
        <w:pStyle w:val="ConsPlusTitle"/>
        <w:jc w:val="center"/>
      </w:pPr>
      <w:r>
        <w:t>ул. Тракторостроителей, 1</w:t>
      </w:r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F42EBB" w:rsidRDefault="00F42EB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F42EBB">
        <w:tc>
          <w:tcPr>
            <w:tcW w:w="2268" w:type="dxa"/>
          </w:tcPr>
          <w:p w:rsidR="00F42EBB" w:rsidRDefault="00F42EB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F42EBB" w:rsidRDefault="00F42EBB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У</w:t>
            </w:r>
          </w:p>
        </w:tc>
      </w:tr>
      <w:tr w:rsidR="00F42EBB">
        <w:tc>
          <w:tcPr>
            <w:tcW w:w="2268" w:type="dxa"/>
          </w:tcPr>
          <w:p w:rsidR="00F42EBB" w:rsidRDefault="00F42EB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F42EBB" w:rsidRDefault="00F42EBB">
            <w:pPr>
              <w:pStyle w:val="ConsPlusNormal"/>
            </w:pP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10570,15</w:t>
            </w: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8071,3</w:t>
            </w:r>
          </w:p>
        </w:tc>
      </w:tr>
      <w:tr w:rsidR="00F42EBB">
        <w:tc>
          <w:tcPr>
            <w:tcW w:w="2268" w:type="dxa"/>
          </w:tcPr>
          <w:p w:rsidR="00F42EBB" w:rsidRDefault="00F42EBB">
            <w:pPr>
              <w:pStyle w:val="ConsPlusNormal"/>
            </w:pPr>
          </w:p>
        </w:tc>
        <w:tc>
          <w:tcPr>
            <w:tcW w:w="1701" w:type="dxa"/>
          </w:tcPr>
          <w:p w:rsidR="00F42EBB" w:rsidRDefault="00F42EBB">
            <w:pPr>
              <w:pStyle w:val="ConsPlusNormal"/>
              <w:jc w:val="center"/>
            </w:pPr>
            <w:r>
              <w:t>85,01</w:t>
            </w:r>
          </w:p>
        </w:tc>
        <w:tc>
          <w:tcPr>
            <w:tcW w:w="2551" w:type="dxa"/>
          </w:tcPr>
          <w:p w:rsidR="00F42EBB" w:rsidRDefault="00F42EBB">
            <w:pPr>
              <w:pStyle w:val="ConsPlusNormal"/>
            </w:pPr>
          </w:p>
        </w:tc>
        <w:tc>
          <w:tcPr>
            <w:tcW w:w="2551" w:type="dxa"/>
          </w:tcPr>
          <w:p w:rsidR="00F42EBB" w:rsidRDefault="00F42EBB">
            <w:pPr>
              <w:pStyle w:val="ConsPlusNormal"/>
            </w:pPr>
          </w:p>
        </w:tc>
      </w:tr>
      <w:tr w:rsidR="00F42EBB">
        <w:tc>
          <w:tcPr>
            <w:tcW w:w="2268" w:type="dxa"/>
          </w:tcPr>
          <w:p w:rsidR="00F42EBB" w:rsidRDefault="00F42EBB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F42EBB" w:rsidRDefault="00F42EBB">
            <w:pPr>
              <w:pStyle w:val="ConsPlusNormal"/>
            </w:pP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10608,17</w:t>
            </w: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7995,27</w:t>
            </w:r>
          </w:p>
        </w:tc>
      </w:tr>
      <w:tr w:rsidR="00F42EBB">
        <w:tc>
          <w:tcPr>
            <w:tcW w:w="2268" w:type="dxa"/>
          </w:tcPr>
          <w:p w:rsidR="00F42EBB" w:rsidRDefault="00F42EBB">
            <w:pPr>
              <w:pStyle w:val="ConsPlusNormal"/>
            </w:pPr>
          </w:p>
        </w:tc>
        <w:tc>
          <w:tcPr>
            <w:tcW w:w="1701" w:type="dxa"/>
          </w:tcPr>
          <w:p w:rsidR="00F42EBB" w:rsidRDefault="00F42EBB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2551" w:type="dxa"/>
          </w:tcPr>
          <w:p w:rsidR="00F42EBB" w:rsidRDefault="00F42EBB">
            <w:pPr>
              <w:pStyle w:val="ConsPlusNormal"/>
            </w:pPr>
          </w:p>
        </w:tc>
        <w:tc>
          <w:tcPr>
            <w:tcW w:w="2551" w:type="dxa"/>
          </w:tcPr>
          <w:p w:rsidR="00F42EBB" w:rsidRDefault="00F42EBB">
            <w:pPr>
              <w:pStyle w:val="ConsPlusNormal"/>
            </w:pPr>
          </w:p>
        </w:tc>
      </w:tr>
      <w:tr w:rsidR="00F42EBB">
        <w:tc>
          <w:tcPr>
            <w:tcW w:w="2268" w:type="dxa"/>
          </w:tcPr>
          <w:p w:rsidR="00F42EBB" w:rsidRDefault="00F42EB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F42EBB" w:rsidRDefault="00F42EBB">
            <w:pPr>
              <w:pStyle w:val="ConsPlusNormal"/>
            </w:pP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10624,71</w:t>
            </w: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8003,55</w:t>
            </w:r>
          </w:p>
        </w:tc>
      </w:tr>
      <w:tr w:rsidR="00F42EBB">
        <w:tc>
          <w:tcPr>
            <w:tcW w:w="2268" w:type="dxa"/>
          </w:tcPr>
          <w:p w:rsidR="00F42EBB" w:rsidRDefault="00F42EBB">
            <w:pPr>
              <w:pStyle w:val="ConsPlusNormal"/>
            </w:pPr>
          </w:p>
        </w:tc>
        <w:tc>
          <w:tcPr>
            <w:tcW w:w="1701" w:type="dxa"/>
          </w:tcPr>
          <w:p w:rsidR="00F42EBB" w:rsidRDefault="00F42EBB">
            <w:pPr>
              <w:pStyle w:val="ConsPlusNormal"/>
              <w:jc w:val="center"/>
            </w:pPr>
            <w:r>
              <w:t>84,99</w:t>
            </w:r>
          </w:p>
        </w:tc>
        <w:tc>
          <w:tcPr>
            <w:tcW w:w="2551" w:type="dxa"/>
          </w:tcPr>
          <w:p w:rsidR="00F42EBB" w:rsidRDefault="00F42EBB">
            <w:pPr>
              <w:pStyle w:val="ConsPlusNormal"/>
            </w:pPr>
          </w:p>
        </w:tc>
        <w:tc>
          <w:tcPr>
            <w:tcW w:w="2551" w:type="dxa"/>
          </w:tcPr>
          <w:p w:rsidR="00F42EBB" w:rsidRDefault="00F42EBB">
            <w:pPr>
              <w:pStyle w:val="ConsPlusNormal"/>
            </w:pPr>
          </w:p>
        </w:tc>
      </w:tr>
      <w:tr w:rsidR="00F42EBB">
        <w:tc>
          <w:tcPr>
            <w:tcW w:w="2268" w:type="dxa"/>
          </w:tcPr>
          <w:p w:rsidR="00F42EBB" w:rsidRDefault="00F42EBB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F42EBB" w:rsidRDefault="00F42EBB">
            <w:pPr>
              <w:pStyle w:val="ConsPlusNormal"/>
            </w:pP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10586,7</w:t>
            </w: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8079,57</w:t>
            </w:r>
          </w:p>
        </w:tc>
      </w:tr>
      <w:tr w:rsidR="00F42EBB">
        <w:tc>
          <w:tcPr>
            <w:tcW w:w="2268" w:type="dxa"/>
          </w:tcPr>
          <w:p w:rsidR="00F42EBB" w:rsidRDefault="00F42EBB">
            <w:pPr>
              <w:pStyle w:val="ConsPlusNormal"/>
            </w:pPr>
          </w:p>
        </w:tc>
        <w:tc>
          <w:tcPr>
            <w:tcW w:w="1701" w:type="dxa"/>
          </w:tcPr>
          <w:p w:rsidR="00F42EBB" w:rsidRDefault="00F42EBB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2551" w:type="dxa"/>
          </w:tcPr>
          <w:p w:rsidR="00F42EBB" w:rsidRDefault="00F42EBB">
            <w:pPr>
              <w:pStyle w:val="ConsPlusNormal"/>
            </w:pPr>
          </w:p>
        </w:tc>
        <w:tc>
          <w:tcPr>
            <w:tcW w:w="2551" w:type="dxa"/>
          </w:tcPr>
          <w:p w:rsidR="00F42EBB" w:rsidRDefault="00F42EBB">
            <w:pPr>
              <w:pStyle w:val="ConsPlusNormal"/>
            </w:pPr>
          </w:p>
        </w:tc>
      </w:tr>
      <w:tr w:rsidR="00F42EBB">
        <w:tc>
          <w:tcPr>
            <w:tcW w:w="2268" w:type="dxa"/>
          </w:tcPr>
          <w:p w:rsidR="00F42EBB" w:rsidRDefault="00F42EB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F42EBB" w:rsidRDefault="00F42EBB">
            <w:pPr>
              <w:pStyle w:val="ConsPlusNormal"/>
            </w:pP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10570,15</w:t>
            </w:r>
          </w:p>
        </w:tc>
        <w:tc>
          <w:tcPr>
            <w:tcW w:w="2551" w:type="dxa"/>
          </w:tcPr>
          <w:p w:rsidR="00F42EBB" w:rsidRDefault="00F42EBB">
            <w:pPr>
              <w:pStyle w:val="ConsPlusNormal"/>
              <w:jc w:val="center"/>
            </w:pPr>
            <w:r>
              <w:t>8071,3</w:t>
            </w:r>
          </w:p>
        </w:tc>
      </w:tr>
    </w:tbl>
    <w:p w:rsidR="00F42EBB" w:rsidRDefault="00F42EBB">
      <w:pPr>
        <w:pStyle w:val="ConsPlusNormal"/>
        <w:jc w:val="both"/>
      </w:pPr>
    </w:p>
    <w:p w:rsidR="00F42EBB" w:rsidRDefault="00F42EBB">
      <w:pPr>
        <w:pStyle w:val="ConsPlusTitle"/>
        <w:jc w:val="center"/>
        <w:outlineLvl w:val="2"/>
      </w:pPr>
      <w:r>
        <w:t>Система координат: WGS 84</w:t>
      </w:r>
    </w:p>
    <w:p w:rsidR="00F42EBB" w:rsidRDefault="00F42EB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F42EBB">
        <w:tc>
          <w:tcPr>
            <w:tcW w:w="2494" w:type="dxa"/>
          </w:tcPr>
          <w:p w:rsidR="00F42EBB" w:rsidRDefault="00F42EB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F42EBB" w:rsidRDefault="00F42EB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F42EBB" w:rsidRDefault="00F42EBB">
            <w:pPr>
              <w:pStyle w:val="ConsPlusNormal"/>
              <w:jc w:val="center"/>
            </w:pPr>
            <w:r>
              <w:t>E</w:t>
            </w:r>
          </w:p>
        </w:tc>
      </w:tr>
      <w:tr w:rsidR="00F42EBB">
        <w:tc>
          <w:tcPr>
            <w:tcW w:w="2494" w:type="dxa"/>
          </w:tcPr>
          <w:p w:rsidR="00F42EBB" w:rsidRDefault="00F42EB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88" w:type="dxa"/>
          </w:tcPr>
          <w:p w:rsidR="00F42EBB" w:rsidRDefault="00F42EBB">
            <w:pPr>
              <w:pStyle w:val="ConsPlusNormal"/>
              <w:jc w:val="center"/>
            </w:pPr>
            <w:r>
              <w:t>48°48'17.35" С</w:t>
            </w:r>
          </w:p>
        </w:tc>
        <w:tc>
          <w:tcPr>
            <w:tcW w:w="3288" w:type="dxa"/>
          </w:tcPr>
          <w:p w:rsidR="00F42EBB" w:rsidRDefault="00F42EBB">
            <w:pPr>
              <w:pStyle w:val="ConsPlusNormal"/>
              <w:jc w:val="center"/>
            </w:pPr>
            <w:r>
              <w:t>44°37'13.01" В</w:t>
            </w:r>
          </w:p>
        </w:tc>
      </w:tr>
      <w:tr w:rsidR="00F42EBB">
        <w:tc>
          <w:tcPr>
            <w:tcW w:w="2494" w:type="dxa"/>
          </w:tcPr>
          <w:p w:rsidR="00F42EBB" w:rsidRDefault="00F42EBB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88" w:type="dxa"/>
          </w:tcPr>
          <w:p w:rsidR="00F42EBB" w:rsidRDefault="00F42EBB">
            <w:pPr>
              <w:pStyle w:val="ConsPlusNormal"/>
              <w:jc w:val="center"/>
            </w:pPr>
            <w:r>
              <w:t>48°48'18.58" С</w:t>
            </w:r>
          </w:p>
        </w:tc>
        <w:tc>
          <w:tcPr>
            <w:tcW w:w="3288" w:type="dxa"/>
          </w:tcPr>
          <w:p w:rsidR="00F42EBB" w:rsidRDefault="00F42EBB">
            <w:pPr>
              <w:pStyle w:val="ConsPlusNormal"/>
              <w:jc w:val="center"/>
            </w:pPr>
            <w:r>
              <w:t>44°37'09.28" В</w:t>
            </w:r>
          </w:p>
        </w:tc>
      </w:tr>
      <w:tr w:rsidR="00F42EBB">
        <w:tc>
          <w:tcPr>
            <w:tcW w:w="2494" w:type="dxa"/>
          </w:tcPr>
          <w:p w:rsidR="00F42EBB" w:rsidRDefault="00F42EB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F42EBB" w:rsidRDefault="00F42EBB">
            <w:pPr>
              <w:pStyle w:val="ConsPlusNormal"/>
              <w:jc w:val="center"/>
            </w:pPr>
            <w:r>
              <w:t>48°48'19.12" С</w:t>
            </w:r>
          </w:p>
        </w:tc>
        <w:tc>
          <w:tcPr>
            <w:tcW w:w="3288" w:type="dxa"/>
          </w:tcPr>
          <w:p w:rsidR="00F42EBB" w:rsidRDefault="00F42EBB">
            <w:pPr>
              <w:pStyle w:val="ConsPlusNormal"/>
              <w:jc w:val="center"/>
            </w:pPr>
            <w:r>
              <w:t>44°37'9.69" В</w:t>
            </w:r>
          </w:p>
        </w:tc>
      </w:tr>
      <w:tr w:rsidR="00F42EBB">
        <w:tc>
          <w:tcPr>
            <w:tcW w:w="2494" w:type="dxa"/>
          </w:tcPr>
          <w:p w:rsidR="00F42EBB" w:rsidRDefault="00F42EBB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88" w:type="dxa"/>
          </w:tcPr>
          <w:p w:rsidR="00F42EBB" w:rsidRDefault="00F42EBB">
            <w:pPr>
              <w:pStyle w:val="ConsPlusNormal"/>
              <w:jc w:val="center"/>
            </w:pPr>
            <w:r>
              <w:t>48°48'17.88" С</w:t>
            </w:r>
          </w:p>
        </w:tc>
        <w:tc>
          <w:tcPr>
            <w:tcW w:w="3288" w:type="dxa"/>
          </w:tcPr>
          <w:p w:rsidR="00F42EBB" w:rsidRDefault="00F42EBB">
            <w:pPr>
              <w:pStyle w:val="ConsPlusNormal"/>
              <w:jc w:val="center"/>
            </w:pPr>
            <w:r>
              <w:t>44°37'13.41" В</w:t>
            </w:r>
          </w:p>
        </w:tc>
      </w:tr>
    </w:tbl>
    <w:p w:rsidR="00F42EBB" w:rsidRDefault="00F42EBB">
      <w:pPr>
        <w:pStyle w:val="ConsPlusNormal"/>
        <w:jc w:val="both"/>
      </w:pPr>
    </w:p>
    <w:p w:rsidR="00F42EBB" w:rsidRDefault="00F42EBB">
      <w:pPr>
        <w:pStyle w:val="ConsPlusTitle"/>
        <w:jc w:val="center"/>
        <w:outlineLvl w:val="1"/>
      </w:pPr>
      <w:r>
        <w:t>Ситуационный план</w:t>
      </w:r>
    </w:p>
    <w:p w:rsidR="00F42EBB" w:rsidRDefault="00F42EBB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F42EBB" w:rsidRDefault="00F42EBB">
      <w:pPr>
        <w:pStyle w:val="ConsPlusTitle"/>
        <w:jc w:val="center"/>
      </w:pPr>
      <w:r>
        <w:t>значения "Место боев 116-й стрелковой дивизии в дни</w:t>
      </w:r>
    </w:p>
    <w:p w:rsidR="00F42EBB" w:rsidRDefault="00F42EBB">
      <w:pPr>
        <w:pStyle w:val="ConsPlusTitle"/>
        <w:jc w:val="center"/>
      </w:pPr>
      <w:r>
        <w:t xml:space="preserve">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F42EBB" w:rsidRDefault="00F42EBB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F42EBB" w:rsidRDefault="00F42EBB">
      <w:pPr>
        <w:pStyle w:val="ConsPlusTitle"/>
        <w:jc w:val="center"/>
      </w:pPr>
      <w:r>
        <w:t xml:space="preserve">район, </w:t>
      </w:r>
      <w:bookmarkStart w:id="1" w:name="_GoBack"/>
      <w:r>
        <w:t>ул. Тракторостроителей, 1</w:t>
      </w:r>
      <w:bookmarkEnd w:id="1"/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Normal"/>
        <w:jc w:val="center"/>
      </w:pPr>
      <w:r w:rsidRPr="007D2131">
        <w:rPr>
          <w:position w:val="-309"/>
        </w:rPr>
        <w:lastRenderedPageBreak/>
        <w:pict>
          <v:shape id="_x0000_i1025" style="width:345pt;height:320.4pt" coordsize="" o:spt="100" adj="0,,0" path="" filled="f" stroked="f">
            <v:stroke joinstyle="miter"/>
            <v:imagedata r:id="rId12" o:title="base_23732_224479_32768"/>
            <v:formulas/>
            <v:path o:connecttype="segments"/>
          </v:shape>
        </w:pict>
      </w:r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Normal"/>
        <w:jc w:val="both"/>
      </w:pPr>
    </w:p>
    <w:p w:rsidR="00F42EBB" w:rsidRDefault="00F42E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42EBB" w:rsidRDefault="00F42EBB"/>
    <w:sectPr w:rsidR="00F42EBB" w:rsidSect="00CD3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EBB"/>
    <w:rsid w:val="00F4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E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2E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2E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E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2E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2E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ED444EB37D51972A68CB77B90661F58B9E7A57995B4AC8DA2AB986424B2ED70764620D9E649FC448D932C347BDC78784E41D5EBF1683BFt1t5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CED444EB37D51972A68CB77B90661F5899178519D5D4AC8DA2AB986424B2ED707646209996494931D96339F03EAD48783E41F5BA3t1t5K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CED444EB37D51972A68CB77B90661F5899178519D5D4AC8DA2AB986424B2ED70764620E996794931D96339F03EAD48783E41F5BA3t1t5K" TargetMode="External"/><Relationship Id="rId11" Type="http://schemas.openxmlformats.org/officeDocument/2006/relationships/hyperlink" Target="consultantplus://offline/ref=2CED444EB37D51972A68D57AAF6A3EF08A9D215B9E5447978575E2DB15422480402B3B4FDA699EC74CD2679208BC9BC3D3F71D59BF1486A316B961t1t8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2CED444EB37D51972A68D57AAF6A3EF08A9D215B9E5447978575E2DB15422480402B3B5DDA3192C74ECC66971DEACA85t8t7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CED444EB37D51972A68D57AAF6A3EF08A9D215B9B5E43978F7ABFD11D1B288247246458DD2092C64CD2669303E39ED6C2AF105BA30A83B80ABB631Bt8t9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664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2021-05-02T10:45:00Z</dcterms:created>
  <dcterms:modified xsi:type="dcterms:W3CDTF">2021-05-02T10:47:00Z</dcterms:modified>
</cp:coreProperties>
</file>