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F27" w:rsidRDefault="008C0F2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C0F27" w:rsidRDefault="008C0F27">
      <w:pPr>
        <w:pStyle w:val="ConsPlusNormal"/>
        <w:jc w:val="both"/>
        <w:outlineLvl w:val="0"/>
      </w:pPr>
    </w:p>
    <w:p w:rsidR="008C0F27" w:rsidRDefault="008C0F2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C0F27" w:rsidRDefault="008C0F27">
      <w:pPr>
        <w:pStyle w:val="ConsPlusTitle"/>
        <w:jc w:val="center"/>
      </w:pPr>
      <w:r>
        <w:t>КУЛЬТУРНОГО НАСЛЕДИЯ ВОЛГОГРАДСКОЙ ОБЛАСТИ</w:t>
      </w:r>
    </w:p>
    <w:p w:rsidR="008C0F27" w:rsidRDefault="008C0F27">
      <w:pPr>
        <w:pStyle w:val="ConsPlusTitle"/>
        <w:jc w:val="both"/>
      </w:pPr>
    </w:p>
    <w:p w:rsidR="008C0F27" w:rsidRDefault="008C0F27">
      <w:pPr>
        <w:pStyle w:val="ConsPlusTitle"/>
        <w:jc w:val="center"/>
      </w:pPr>
      <w:r>
        <w:t>ПРИКАЗ</w:t>
      </w:r>
    </w:p>
    <w:p w:rsidR="008C0F27" w:rsidRDefault="008C0F27">
      <w:pPr>
        <w:pStyle w:val="ConsPlusTitle"/>
        <w:jc w:val="center"/>
      </w:pPr>
      <w:r>
        <w:t>от 5 апреля 2021 г. N 273</w:t>
      </w:r>
    </w:p>
    <w:p w:rsidR="008C0F27" w:rsidRDefault="008C0F27">
      <w:pPr>
        <w:pStyle w:val="ConsPlusTitle"/>
        <w:jc w:val="both"/>
      </w:pPr>
    </w:p>
    <w:p w:rsidR="008C0F27" w:rsidRDefault="008C0F27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8C0F27" w:rsidRDefault="008C0F27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8C0F27" w:rsidRDefault="008C0F27">
      <w:pPr>
        <w:pStyle w:val="ConsPlusTitle"/>
        <w:jc w:val="center"/>
      </w:pPr>
      <w:r>
        <w:t>ЗНАЧЕНИЯ "ВЫСШАЯ СЛЕДСТВЕННАЯ ШКОЛА", РАСПОЛОЖЕННОГО</w:t>
      </w:r>
    </w:p>
    <w:p w:rsidR="008C0F27" w:rsidRDefault="008C0F27">
      <w:pPr>
        <w:pStyle w:val="ConsPlusTitle"/>
        <w:jc w:val="center"/>
      </w:pPr>
      <w:r>
        <w:t>ПО АДРЕСУ: ВОЛГОГРАДСКАЯ ОБЛАСТЬ, Г. ВОЛГОГРАД, ЦЕНТРАЛЬНЫЙ</w:t>
      </w:r>
    </w:p>
    <w:p w:rsidR="008C0F27" w:rsidRDefault="008C0F27">
      <w:pPr>
        <w:pStyle w:val="ConsPlusTitle"/>
        <w:jc w:val="center"/>
      </w:pPr>
      <w:r>
        <w:t>РАЙОН, УЛ. КОММУНИСТИЧЕСКАЯ, 36</w:t>
      </w: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C0F27" w:rsidRDefault="008C0F27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"Высшая следственная школа", расположенного по адресу: Волгоградская область, г. Волгоград, Центральный район, ул. Коммунистическая, 36,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25 июня 2013 г. N 01-20/210 "Об установлении границ территории объекта культурного наследия регионального значения "Высшая следственная школа", 1958 г., расположенного по адресу: г. Волгоград, Центральный район, ул. Коммунистическая, 36, и установлении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8C0F27" w:rsidRDefault="008C0F27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25 июня 2013 г. N 01-20/210 "Об установлении границ территории объекта культурного наследия регионального значения "Высшая следственная школа", 1958 г., расположенного по адресу: г. Волгоград, Центральный район, ул. Коммунистическая, 36, и установлении правовых режимов использования территории" утратившим силу.</w:t>
      </w:r>
    </w:p>
    <w:p w:rsidR="008C0F27" w:rsidRDefault="008C0F2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Normal"/>
        <w:jc w:val="right"/>
      </w:pPr>
      <w:r>
        <w:t>Председатель комитета</w:t>
      </w:r>
    </w:p>
    <w:p w:rsidR="008C0F27" w:rsidRDefault="008C0F27">
      <w:pPr>
        <w:pStyle w:val="ConsPlusNormal"/>
        <w:jc w:val="right"/>
      </w:pPr>
      <w:r>
        <w:t>А.Ю.БАЖЕНОВ</w:t>
      </w: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:rsidR="008C0F27" w:rsidRDefault="008C0F27">
      <w:pPr>
        <w:pStyle w:val="ConsPlusNormal"/>
        <w:jc w:val="right"/>
      </w:pPr>
      <w:r>
        <w:t>к приказу</w:t>
      </w:r>
    </w:p>
    <w:p w:rsidR="008C0F27" w:rsidRDefault="008C0F27">
      <w:pPr>
        <w:pStyle w:val="ConsPlusNormal"/>
        <w:jc w:val="right"/>
      </w:pPr>
      <w:r>
        <w:t>комитета</w:t>
      </w:r>
    </w:p>
    <w:p w:rsidR="008C0F27" w:rsidRDefault="008C0F27">
      <w:pPr>
        <w:pStyle w:val="ConsPlusNormal"/>
        <w:jc w:val="right"/>
      </w:pPr>
      <w:r>
        <w:t>государственной охраны</w:t>
      </w:r>
    </w:p>
    <w:p w:rsidR="008C0F27" w:rsidRDefault="008C0F27">
      <w:pPr>
        <w:pStyle w:val="ConsPlusNormal"/>
        <w:jc w:val="right"/>
      </w:pPr>
      <w:r>
        <w:t>объектов культурного наследия</w:t>
      </w:r>
    </w:p>
    <w:p w:rsidR="008C0F27" w:rsidRDefault="008C0F27">
      <w:pPr>
        <w:pStyle w:val="ConsPlusNormal"/>
        <w:jc w:val="right"/>
      </w:pPr>
      <w:r>
        <w:lastRenderedPageBreak/>
        <w:t>Волгоградской области</w:t>
      </w:r>
    </w:p>
    <w:p w:rsidR="008C0F27" w:rsidRDefault="008C0F27">
      <w:pPr>
        <w:pStyle w:val="ConsPlusNormal"/>
        <w:jc w:val="right"/>
      </w:pPr>
      <w:r>
        <w:t>от 05.04.2021 N 273</w:t>
      </w: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Title"/>
        <w:jc w:val="center"/>
        <w:outlineLvl w:val="1"/>
      </w:pPr>
      <w:r>
        <w:t>Перечень</w:t>
      </w:r>
    </w:p>
    <w:p w:rsidR="008C0F27" w:rsidRDefault="008C0F27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8C0F27" w:rsidRDefault="008C0F27">
      <w:pPr>
        <w:pStyle w:val="ConsPlusTitle"/>
        <w:jc w:val="center"/>
      </w:pPr>
      <w:r>
        <w:t>культурного наследия регионального значения "Высшая</w:t>
      </w:r>
    </w:p>
    <w:p w:rsidR="008C0F27" w:rsidRDefault="008C0F27">
      <w:pPr>
        <w:pStyle w:val="ConsPlusTitle"/>
        <w:jc w:val="center"/>
      </w:pPr>
      <w:r>
        <w:t>следственная школа", расположенного по адресу: Волгоградская</w:t>
      </w:r>
    </w:p>
    <w:p w:rsidR="008C0F27" w:rsidRDefault="008C0F27">
      <w:pPr>
        <w:pStyle w:val="ConsPlusTitle"/>
        <w:jc w:val="center"/>
      </w:pPr>
      <w:r>
        <w:t>область, г. Волгоград, Центральный район,</w:t>
      </w:r>
    </w:p>
    <w:p w:rsidR="008C0F27" w:rsidRDefault="008C0F27">
      <w:pPr>
        <w:pStyle w:val="ConsPlusTitle"/>
        <w:jc w:val="center"/>
      </w:pPr>
      <w:r>
        <w:t>ул. Коммунистическая, 36</w:t>
      </w: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Title"/>
        <w:jc w:val="center"/>
        <w:outlineLvl w:val="2"/>
      </w:pPr>
      <w:r>
        <w:t>Система координат: местная, городская</w:t>
      </w:r>
    </w:p>
    <w:p w:rsidR="008C0F27" w:rsidRDefault="008C0F2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8C0F27">
        <w:tc>
          <w:tcPr>
            <w:tcW w:w="2268" w:type="dxa"/>
          </w:tcPr>
          <w:p w:rsidR="008C0F27" w:rsidRDefault="008C0F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8C0F27" w:rsidRDefault="008C0F27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У</w:t>
            </w:r>
          </w:p>
        </w:tc>
      </w:tr>
      <w:tr w:rsidR="008C0F27">
        <w:tc>
          <w:tcPr>
            <w:tcW w:w="2268" w:type="dxa"/>
          </w:tcPr>
          <w:p w:rsidR="008C0F27" w:rsidRDefault="008C0F2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C0F27" w:rsidRDefault="008C0F27">
            <w:pPr>
              <w:pStyle w:val="ConsPlusNormal"/>
            </w:pP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681,88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1092,35</w:t>
            </w:r>
          </w:p>
        </w:tc>
      </w:tr>
      <w:tr w:rsidR="008C0F27">
        <w:tc>
          <w:tcPr>
            <w:tcW w:w="2268" w:type="dxa"/>
          </w:tcPr>
          <w:p w:rsidR="008C0F27" w:rsidRDefault="008C0F27">
            <w:pPr>
              <w:pStyle w:val="ConsPlusNormal"/>
            </w:pPr>
          </w:p>
        </w:tc>
        <w:tc>
          <w:tcPr>
            <w:tcW w:w="1701" w:type="dxa"/>
          </w:tcPr>
          <w:p w:rsidR="008C0F27" w:rsidRDefault="008C0F27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</w:pPr>
          </w:p>
        </w:tc>
        <w:tc>
          <w:tcPr>
            <w:tcW w:w="2551" w:type="dxa"/>
          </w:tcPr>
          <w:p w:rsidR="008C0F27" w:rsidRDefault="008C0F27">
            <w:pPr>
              <w:pStyle w:val="ConsPlusNormal"/>
            </w:pPr>
          </w:p>
        </w:tc>
      </w:tr>
      <w:tr w:rsidR="008C0F27">
        <w:tc>
          <w:tcPr>
            <w:tcW w:w="2268" w:type="dxa"/>
          </w:tcPr>
          <w:p w:rsidR="008C0F27" w:rsidRDefault="008C0F2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8C0F27" w:rsidRDefault="008C0F27">
            <w:pPr>
              <w:pStyle w:val="ConsPlusNormal"/>
            </w:pP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619,4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1003,04</w:t>
            </w:r>
          </w:p>
        </w:tc>
      </w:tr>
      <w:tr w:rsidR="008C0F27">
        <w:tc>
          <w:tcPr>
            <w:tcW w:w="2268" w:type="dxa"/>
          </w:tcPr>
          <w:p w:rsidR="008C0F27" w:rsidRDefault="008C0F27">
            <w:pPr>
              <w:pStyle w:val="ConsPlusNormal"/>
            </w:pPr>
          </w:p>
        </w:tc>
        <w:tc>
          <w:tcPr>
            <w:tcW w:w="1701" w:type="dxa"/>
          </w:tcPr>
          <w:p w:rsidR="008C0F27" w:rsidRDefault="008C0F27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</w:pPr>
          </w:p>
        </w:tc>
        <w:tc>
          <w:tcPr>
            <w:tcW w:w="2551" w:type="dxa"/>
          </w:tcPr>
          <w:p w:rsidR="008C0F27" w:rsidRDefault="008C0F27">
            <w:pPr>
              <w:pStyle w:val="ConsPlusNormal"/>
            </w:pPr>
          </w:p>
        </w:tc>
      </w:tr>
      <w:tr w:rsidR="008C0F27">
        <w:tc>
          <w:tcPr>
            <w:tcW w:w="2268" w:type="dxa"/>
          </w:tcPr>
          <w:p w:rsidR="008C0F27" w:rsidRDefault="008C0F2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8C0F27" w:rsidRDefault="008C0F27">
            <w:pPr>
              <w:pStyle w:val="ConsPlusNormal"/>
            </w:pP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666,1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970,36</w:t>
            </w:r>
          </w:p>
        </w:tc>
      </w:tr>
      <w:tr w:rsidR="008C0F27">
        <w:tc>
          <w:tcPr>
            <w:tcW w:w="2268" w:type="dxa"/>
          </w:tcPr>
          <w:p w:rsidR="008C0F27" w:rsidRDefault="008C0F27">
            <w:pPr>
              <w:pStyle w:val="ConsPlusNormal"/>
            </w:pPr>
          </w:p>
        </w:tc>
        <w:tc>
          <w:tcPr>
            <w:tcW w:w="1701" w:type="dxa"/>
          </w:tcPr>
          <w:p w:rsidR="008C0F27" w:rsidRDefault="008C0F27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</w:pPr>
          </w:p>
        </w:tc>
        <w:tc>
          <w:tcPr>
            <w:tcW w:w="2551" w:type="dxa"/>
          </w:tcPr>
          <w:p w:rsidR="008C0F27" w:rsidRDefault="008C0F27">
            <w:pPr>
              <w:pStyle w:val="ConsPlusNormal"/>
            </w:pPr>
          </w:p>
        </w:tc>
      </w:tr>
      <w:tr w:rsidR="008C0F27">
        <w:tc>
          <w:tcPr>
            <w:tcW w:w="2268" w:type="dxa"/>
          </w:tcPr>
          <w:p w:rsidR="008C0F27" w:rsidRDefault="008C0F2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8C0F27" w:rsidRDefault="008C0F27">
            <w:pPr>
              <w:pStyle w:val="ConsPlusNormal"/>
            </w:pP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728,59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1059,67</w:t>
            </w:r>
          </w:p>
        </w:tc>
      </w:tr>
      <w:tr w:rsidR="008C0F27">
        <w:tc>
          <w:tcPr>
            <w:tcW w:w="2268" w:type="dxa"/>
          </w:tcPr>
          <w:p w:rsidR="008C0F27" w:rsidRDefault="008C0F27">
            <w:pPr>
              <w:pStyle w:val="ConsPlusNormal"/>
            </w:pPr>
          </w:p>
        </w:tc>
        <w:tc>
          <w:tcPr>
            <w:tcW w:w="1701" w:type="dxa"/>
          </w:tcPr>
          <w:p w:rsidR="008C0F27" w:rsidRDefault="008C0F27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</w:pPr>
          </w:p>
        </w:tc>
        <w:tc>
          <w:tcPr>
            <w:tcW w:w="2551" w:type="dxa"/>
          </w:tcPr>
          <w:p w:rsidR="008C0F27" w:rsidRDefault="008C0F27">
            <w:pPr>
              <w:pStyle w:val="ConsPlusNormal"/>
            </w:pPr>
          </w:p>
        </w:tc>
      </w:tr>
      <w:tr w:rsidR="008C0F27">
        <w:tc>
          <w:tcPr>
            <w:tcW w:w="2268" w:type="dxa"/>
          </w:tcPr>
          <w:p w:rsidR="008C0F27" w:rsidRDefault="008C0F2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C0F27" w:rsidRDefault="008C0F27">
            <w:pPr>
              <w:pStyle w:val="ConsPlusNormal"/>
            </w:pP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681,88</w:t>
            </w:r>
          </w:p>
        </w:tc>
        <w:tc>
          <w:tcPr>
            <w:tcW w:w="2551" w:type="dxa"/>
          </w:tcPr>
          <w:p w:rsidR="008C0F27" w:rsidRDefault="008C0F27">
            <w:pPr>
              <w:pStyle w:val="ConsPlusNormal"/>
              <w:jc w:val="center"/>
            </w:pPr>
            <w:r>
              <w:t>1092,35</w:t>
            </w:r>
          </w:p>
        </w:tc>
      </w:tr>
    </w:tbl>
    <w:p w:rsidR="008C0F27" w:rsidRDefault="008C0F27">
      <w:pPr>
        <w:pStyle w:val="ConsPlusNormal"/>
        <w:jc w:val="both"/>
      </w:pPr>
    </w:p>
    <w:p w:rsidR="008C0F27" w:rsidRDefault="008C0F27">
      <w:pPr>
        <w:pStyle w:val="ConsPlusTitle"/>
        <w:jc w:val="center"/>
        <w:outlineLvl w:val="2"/>
      </w:pPr>
      <w:r>
        <w:t>Система координат: WGS 84</w:t>
      </w:r>
    </w:p>
    <w:p w:rsidR="008C0F27" w:rsidRDefault="008C0F2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8C0F27">
        <w:tc>
          <w:tcPr>
            <w:tcW w:w="2608" w:type="dxa"/>
          </w:tcPr>
          <w:p w:rsidR="008C0F27" w:rsidRDefault="008C0F2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8C0F27" w:rsidRDefault="008C0F2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8C0F27" w:rsidRDefault="008C0F27">
            <w:pPr>
              <w:pStyle w:val="ConsPlusNormal"/>
              <w:jc w:val="center"/>
            </w:pPr>
            <w:r>
              <w:t>E</w:t>
            </w:r>
          </w:p>
        </w:tc>
      </w:tr>
      <w:tr w:rsidR="008C0F27">
        <w:tc>
          <w:tcPr>
            <w:tcW w:w="2608" w:type="dxa"/>
          </w:tcPr>
          <w:p w:rsidR="008C0F27" w:rsidRDefault="008C0F2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8C0F27" w:rsidRDefault="008C0F27">
            <w:pPr>
              <w:pStyle w:val="ConsPlusNormal"/>
              <w:jc w:val="center"/>
            </w:pPr>
            <w:r>
              <w:t>48°42'57,41" С</w:t>
            </w:r>
          </w:p>
        </w:tc>
        <w:tc>
          <w:tcPr>
            <w:tcW w:w="3231" w:type="dxa"/>
          </w:tcPr>
          <w:p w:rsidR="008C0F27" w:rsidRDefault="008C0F27">
            <w:pPr>
              <w:pStyle w:val="ConsPlusNormal"/>
              <w:jc w:val="center"/>
            </w:pPr>
            <w:r>
              <w:t>44°31'30,91" В</w:t>
            </w:r>
          </w:p>
        </w:tc>
      </w:tr>
      <w:tr w:rsidR="008C0F27">
        <w:tc>
          <w:tcPr>
            <w:tcW w:w="2608" w:type="dxa"/>
          </w:tcPr>
          <w:p w:rsidR="008C0F27" w:rsidRDefault="008C0F2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:rsidR="008C0F27" w:rsidRDefault="008C0F27">
            <w:pPr>
              <w:pStyle w:val="ConsPlusNormal"/>
              <w:jc w:val="center"/>
            </w:pPr>
            <w:r>
              <w:t>48°42'55,39" С</w:t>
            </w:r>
          </w:p>
        </w:tc>
        <w:tc>
          <w:tcPr>
            <w:tcW w:w="3231" w:type="dxa"/>
          </w:tcPr>
          <w:p w:rsidR="008C0F27" w:rsidRDefault="008C0F27">
            <w:pPr>
              <w:pStyle w:val="ConsPlusNormal"/>
              <w:jc w:val="center"/>
            </w:pPr>
            <w:r>
              <w:t>44°31'26,54" В</w:t>
            </w:r>
          </w:p>
        </w:tc>
      </w:tr>
      <w:tr w:rsidR="008C0F27">
        <w:tc>
          <w:tcPr>
            <w:tcW w:w="2608" w:type="dxa"/>
          </w:tcPr>
          <w:p w:rsidR="008C0F27" w:rsidRDefault="008C0F2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8C0F27" w:rsidRDefault="008C0F27">
            <w:pPr>
              <w:pStyle w:val="ConsPlusNormal"/>
              <w:jc w:val="center"/>
            </w:pPr>
            <w:r>
              <w:t>48°42'56,90" С</w:t>
            </w:r>
          </w:p>
        </w:tc>
        <w:tc>
          <w:tcPr>
            <w:tcW w:w="3231" w:type="dxa"/>
          </w:tcPr>
          <w:p w:rsidR="008C0F27" w:rsidRDefault="008C0F27">
            <w:pPr>
              <w:pStyle w:val="ConsPlusNormal"/>
              <w:jc w:val="center"/>
            </w:pPr>
            <w:r>
              <w:t>44°31'24,94" В</w:t>
            </w:r>
          </w:p>
        </w:tc>
      </w:tr>
      <w:tr w:rsidR="008C0F27">
        <w:tc>
          <w:tcPr>
            <w:tcW w:w="2608" w:type="dxa"/>
          </w:tcPr>
          <w:p w:rsidR="008C0F27" w:rsidRDefault="008C0F2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:rsidR="008C0F27" w:rsidRDefault="008C0F27">
            <w:pPr>
              <w:pStyle w:val="ConsPlusNormal"/>
              <w:jc w:val="center"/>
            </w:pPr>
            <w:r>
              <w:t>48°42'58,93" С</w:t>
            </w:r>
          </w:p>
        </w:tc>
        <w:tc>
          <w:tcPr>
            <w:tcW w:w="3231" w:type="dxa"/>
          </w:tcPr>
          <w:p w:rsidR="008C0F27" w:rsidRDefault="008C0F27">
            <w:pPr>
              <w:pStyle w:val="ConsPlusNormal"/>
              <w:jc w:val="center"/>
            </w:pPr>
            <w:r>
              <w:t>44°31'29,31" В</w:t>
            </w:r>
          </w:p>
        </w:tc>
      </w:tr>
    </w:tbl>
    <w:p w:rsidR="008C0F27" w:rsidRDefault="008C0F27">
      <w:pPr>
        <w:pStyle w:val="ConsPlusNormal"/>
        <w:jc w:val="both"/>
      </w:pPr>
    </w:p>
    <w:p w:rsidR="008C0F27" w:rsidRDefault="008C0F27">
      <w:pPr>
        <w:pStyle w:val="ConsPlusTitle"/>
        <w:jc w:val="center"/>
        <w:outlineLvl w:val="1"/>
      </w:pPr>
      <w:r>
        <w:t>Ситуационный план</w:t>
      </w:r>
    </w:p>
    <w:p w:rsidR="008C0F27" w:rsidRDefault="008C0F27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C0F27" w:rsidRDefault="008C0F27">
      <w:pPr>
        <w:pStyle w:val="ConsPlusTitle"/>
        <w:jc w:val="center"/>
      </w:pPr>
      <w:r>
        <w:t>значения "</w:t>
      </w:r>
      <w:bookmarkStart w:id="1" w:name="_GoBack"/>
      <w:r>
        <w:t>Высшая следственная школа</w:t>
      </w:r>
      <w:bookmarkEnd w:id="1"/>
      <w:r>
        <w:t>", расположенного</w:t>
      </w:r>
    </w:p>
    <w:p w:rsidR="008C0F27" w:rsidRDefault="008C0F27">
      <w:pPr>
        <w:pStyle w:val="ConsPlusTitle"/>
        <w:jc w:val="center"/>
      </w:pPr>
      <w:r>
        <w:t>по адресу: Волгоградская область, г. Волгоград, Центральный</w:t>
      </w:r>
    </w:p>
    <w:p w:rsidR="008C0F27" w:rsidRDefault="008C0F27">
      <w:pPr>
        <w:pStyle w:val="ConsPlusTitle"/>
        <w:jc w:val="center"/>
      </w:pPr>
      <w:r>
        <w:t>район, ул. Коммунистическая, 36</w:t>
      </w: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Normal"/>
        <w:jc w:val="center"/>
      </w:pPr>
      <w:r w:rsidRPr="00930C7E">
        <w:rPr>
          <w:position w:val="-446"/>
        </w:rPr>
        <w:lastRenderedPageBreak/>
        <w:pict>
          <v:shape id="_x0000_i1025" style="width:436.5pt;height:456.75pt" coordsize="" o:spt="100" adj="0,,0" path="" filled="f" stroked="f">
            <v:stroke joinstyle="miter"/>
            <v:imagedata r:id="rId11" o:title="base_23732_224259_32768"/>
            <v:formulas/>
            <v:path o:connecttype="segments"/>
          </v:shape>
        </w:pict>
      </w: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Normal"/>
        <w:jc w:val="both"/>
      </w:pPr>
    </w:p>
    <w:p w:rsidR="008C0F27" w:rsidRDefault="008C0F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1105" w:rsidRDefault="00191105"/>
    <w:sectPr w:rsidR="00191105" w:rsidSect="00913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F27"/>
    <w:rsid w:val="00191105"/>
    <w:rsid w:val="008C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882BF-8A66-428C-AAD0-88F6C0BA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0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C0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C0F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D8EBD06FE8A27829C712885EA3CAA9E192B2E38C3304E3D226884A1514FD05F542A22028996EB6A46222D5D1ED1AB0185BDD2E21FCA43E1F9DDFF5O4TD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2D8EBD06FE8A27829C70C8548CF95ACE091E9EF8E360DBC87768E1D4A44FB50B502A4756BDD63B4A069768595B343E15D10D02B3EE0A439O0T0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D8EBD06FE8A27829C70C8548CF95ACE29EEBE98A300DBC87768E1D4A44FB50B502A4716CDD68E3F52677D9D1E750E15910D22E22OET3S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E2D8EBD06FE8A27829C70C8548CF95ACE29EEBE98A300DBC87768E1D4A44FB50B502A4766CDE68E3F52677D9D1E750E15910D22E22OET3S" TargetMode="External"/><Relationship Id="rId10" Type="http://schemas.openxmlformats.org/officeDocument/2006/relationships/hyperlink" Target="consultantplus://offline/ref=E2D8EBD06FE8A27829C712885EA3CAA9E192B2E386370EECDA29D5401D4DF107F24DFD372FD062B7A46223D4DAB21FA50903D02F3EE2A125039FDDOFT6S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2D8EBD06FE8A27829C712885EA3CAA9E192B2E386370EECDA29D5401D4DF107F24DFD252F886EB7A57C22D1CFE44EE3O5T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3673</Characters>
  <Application>Microsoft Office Word</Application>
  <DocSecurity>0</DocSecurity>
  <Lines>30</Lines>
  <Paragraphs>8</Paragraphs>
  <ScaleCrop>false</ScaleCrop>
  <Company>diakov.net</Company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2021-05-01T18:19:00Z</dcterms:created>
  <dcterms:modified xsi:type="dcterms:W3CDTF">2021-05-01T18:19:00Z</dcterms:modified>
</cp:coreProperties>
</file>