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48A4F" w14:textId="1CE0C4F8" w:rsidR="00E21A21" w:rsidRDefault="00E21A2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B7D3E" w:rsidRPr="00AB7D3E">
        <w:t>Приказ комитета государственной охраны объектов культурного наследия Волгоградской обл. от 16.02.2021 N 76 "Об утверждении перечня координат характерных точек границ территории объекта культурного наследия регионального значения "Скульптурная группа "Искусство" с фонтаном", расположенного по адресу: Волгоградская область, г. Волгоград, Аллея Героев"</w:t>
      </w:r>
    </w:p>
    <w:p w14:paraId="272AAEA6" w14:textId="77777777" w:rsidR="00E21A21" w:rsidRDefault="00E21A21">
      <w:pPr>
        <w:pStyle w:val="ConsPlusNormal"/>
        <w:jc w:val="both"/>
        <w:outlineLvl w:val="0"/>
      </w:pPr>
    </w:p>
    <w:p w14:paraId="2B7AE7C1" w14:textId="77777777" w:rsidR="00E21A21" w:rsidRDefault="00E21A2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5199B9A" w14:textId="77777777" w:rsidR="00E21A21" w:rsidRDefault="00E21A21">
      <w:pPr>
        <w:pStyle w:val="ConsPlusTitle"/>
        <w:jc w:val="center"/>
      </w:pPr>
      <w:r>
        <w:t>КУЛЬТУРНОГО НАСЛЕДИЯ ВОЛГОГРАДСКОЙ ОБЛАСТИ</w:t>
      </w:r>
    </w:p>
    <w:p w14:paraId="6273172B" w14:textId="77777777" w:rsidR="00E21A21" w:rsidRDefault="00E21A21">
      <w:pPr>
        <w:pStyle w:val="ConsPlusTitle"/>
        <w:jc w:val="both"/>
      </w:pPr>
    </w:p>
    <w:p w14:paraId="744CBD9C" w14:textId="77777777" w:rsidR="00E21A21" w:rsidRDefault="00E21A21">
      <w:pPr>
        <w:pStyle w:val="ConsPlusTitle"/>
        <w:jc w:val="center"/>
      </w:pPr>
      <w:r>
        <w:t>ПРИКАЗ</w:t>
      </w:r>
    </w:p>
    <w:p w14:paraId="3F130694" w14:textId="77777777" w:rsidR="00E21A21" w:rsidRDefault="00E21A21">
      <w:pPr>
        <w:pStyle w:val="ConsPlusTitle"/>
        <w:jc w:val="center"/>
      </w:pPr>
      <w:r>
        <w:t>от 16 февраля 2021 г. N 76</w:t>
      </w:r>
    </w:p>
    <w:p w14:paraId="57F02DD0" w14:textId="77777777" w:rsidR="00E21A21" w:rsidRDefault="00E21A21">
      <w:pPr>
        <w:pStyle w:val="ConsPlusTitle"/>
        <w:jc w:val="both"/>
      </w:pPr>
    </w:p>
    <w:p w14:paraId="341A5A6E" w14:textId="77777777" w:rsidR="00E21A21" w:rsidRDefault="00E21A2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720C0DF1" w14:textId="77777777" w:rsidR="00E21A21" w:rsidRDefault="00E21A21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537FCA8A" w14:textId="77777777" w:rsidR="00E21A21" w:rsidRDefault="00E21A21">
      <w:pPr>
        <w:pStyle w:val="ConsPlusTitle"/>
        <w:jc w:val="center"/>
      </w:pPr>
      <w:r>
        <w:t>ЗНАЧЕНИЯ "СКУЛЬПТУРНАЯ ГРУППА "ИСКУССТВО" С ФОНТАНОМ",</w:t>
      </w:r>
    </w:p>
    <w:p w14:paraId="6889F0DD" w14:textId="77777777" w:rsidR="00E21A21" w:rsidRDefault="00E21A21">
      <w:pPr>
        <w:pStyle w:val="ConsPlusTitle"/>
        <w:jc w:val="center"/>
      </w:pPr>
      <w:r>
        <w:t>РАСПОЛОЖЕННОГО ПО АДРЕСУ: ВОЛГОГРАДСКАЯ ОБЛАСТЬ,</w:t>
      </w:r>
    </w:p>
    <w:p w14:paraId="0EEA3B3C" w14:textId="77777777" w:rsidR="00E21A21" w:rsidRDefault="00E21A21">
      <w:pPr>
        <w:pStyle w:val="ConsPlusTitle"/>
        <w:jc w:val="center"/>
      </w:pPr>
      <w:r>
        <w:t>Г. ВОЛГОГРАД, АЛЛЕЯ ГЕРОЕВ</w:t>
      </w:r>
    </w:p>
    <w:p w14:paraId="4AEF2452" w14:textId="77777777" w:rsidR="00E21A21" w:rsidRDefault="00E21A21">
      <w:pPr>
        <w:pStyle w:val="ConsPlusNormal"/>
        <w:jc w:val="both"/>
      </w:pPr>
    </w:p>
    <w:p w14:paraId="5351281E" w14:textId="77777777" w:rsidR="00E21A21" w:rsidRDefault="00E21A2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B7CE7EE" w14:textId="77777777" w:rsidR="00E21A21" w:rsidRDefault="00E21A2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"Скульптурная группа "Искусство" с фонтаном", расположенного по адресу: Волгоградская область, г. Волгоград, Аллея Героев,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01-20/061 "Об установлении границ территории объекта культурного наследия регионального значения "Скульптурная группа "Искусство" с фонтаном", 1957 г., расположенного по адресу: г. Волгоград, Центральный район, Аллея Героев, и правовых режимов использования территории", согласно приложению к настоящему приказу.</w:t>
      </w:r>
    </w:p>
    <w:p w14:paraId="31DA77EB" w14:textId="77777777" w:rsidR="00E21A21" w:rsidRDefault="00E21A2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01-20/061 "Об установлении границ территории объекта культурного наследия регионального значения "Скульптурная группа "Искусство" с фонтаном", 1957 г., расположенного по адресу: г. Волгоград, Центральный район, Аллея Героев, и правовых режимов использования территории" утратившим силу.</w:t>
      </w:r>
    </w:p>
    <w:p w14:paraId="25373FED" w14:textId="77777777" w:rsidR="00E21A21" w:rsidRDefault="00E21A2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39C1A7F" w14:textId="77777777" w:rsidR="00E21A21" w:rsidRDefault="00E21A21">
      <w:pPr>
        <w:pStyle w:val="ConsPlusNormal"/>
        <w:jc w:val="both"/>
      </w:pPr>
    </w:p>
    <w:p w14:paraId="26B16B35" w14:textId="77777777" w:rsidR="00E21A21" w:rsidRDefault="00E21A21">
      <w:pPr>
        <w:pStyle w:val="ConsPlusNormal"/>
        <w:jc w:val="right"/>
      </w:pPr>
      <w:r>
        <w:t>Председатель комитета</w:t>
      </w:r>
    </w:p>
    <w:p w14:paraId="7F6A8766" w14:textId="77777777" w:rsidR="00E21A21" w:rsidRDefault="00E21A21">
      <w:pPr>
        <w:pStyle w:val="ConsPlusNormal"/>
        <w:jc w:val="right"/>
      </w:pPr>
      <w:r>
        <w:t>А.Ю.БАЖЕНОВ</w:t>
      </w:r>
    </w:p>
    <w:p w14:paraId="34D94845" w14:textId="77777777" w:rsidR="00E21A21" w:rsidRDefault="00E21A21">
      <w:pPr>
        <w:pStyle w:val="ConsPlusNormal"/>
        <w:jc w:val="both"/>
      </w:pPr>
    </w:p>
    <w:p w14:paraId="0EB64E6B" w14:textId="77777777" w:rsidR="00E21A21" w:rsidRDefault="00E21A21">
      <w:pPr>
        <w:pStyle w:val="ConsPlusNormal"/>
        <w:jc w:val="both"/>
      </w:pPr>
    </w:p>
    <w:p w14:paraId="02EB2010" w14:textId="77777777" w:rsidR="00E21A21" w:rsidRDefault="00E21A21">
      <w:pPr>
        <w:pStyle w:val="ConsPlusNormal"/>
        <w:jc w:val="both"/>
      </w:pPr>
    </w:p>
    <w:p w14:paraId="1139BA57" w14:textId="77777777" w:rsidR="00E21A21" w:rsidRDefault="00E21A21">
      <w:pPr>
        <w:pStyle w:val="ConsPlusNormal"/>
        <w:jc w:val="both"/>
      </w:pPr>
    </w:p>
    <w:p w14:paraId="6EAE5BBE" w14:textId="77777777" w:rsidR="00E21A21" w:rsidRDefault="00E21A21">
      <w:pPr>
        <w:pStyle w:val="ConsPlusNormal"/>
        <w:jc w:val="both"/>
      </w:pPr>
    </w:p>
    <w:p w14:paraId="32028B73" w14:textId="77777777" w:rsidR="00E21A21" w:rsidRDefault="00E21A21">
      <w:pPr>
        <w:pStyle w:val="ConsPlusNormal"/>
        <w:jc w:val="right"/>
        <w:outlineLvl w:val="0"/>
      </w:pPr>
      <w:r>
        <w:t>Приложение</w:t>
      </w:r>
    </w:p>
    <w:p w14:paraId="26AC8555" w14:textId="77777777" w:rsidR="00E21A21" w:rsidRDefault="00E21A21">
      <w:pPr>
        <w:pStyle w:val="ConsPlusNormal"/>
        <w:jc w:val="right"/>
      </w:pPr>
      <w:r>
        <w:t>к приказу</w:t>
      </w:r>
    </w:p>
    <w:p w14:paraId="4383DD74" w14:textId="77777777" w:rsidR="00E21A21" w:rsidRDefault="00E21A21">
      <w:pPr>
        <w:pStyle w:val="ConsPlusNormal"/>
        <w:jc w:val="right"/>
      </w:pPr>
      <w:r>
        <w:t>комитета</w:t>
      </w:r>
    </w:p>
    <w:p w14:paraId="34D3813C" w14:textId="77777777" w:rsidR="00E21A21" w:rsidRDefault="00E21A21">
      <w:pPr>
        <w:pStyle w:val="ConsPlusNormal"/>
        <w:jc w:val="right"/>
      </w:pPr>
      <w:r>
        <w:lastRenderedPageBreak/>
        <w:t>государственной охраны</w:t>
      </w:r>
    </w:p>
    <w:p w14:paraId="3111A953" w14:textId="77777777" w:rsidR="00E21A21" w:rsidRDefault="00E21A21">
      <w:pPr>
        <w:pStyle w:val="ConsPlusNormal"/>
        <w:jc w:val="right"/>
      </w:pPr>
      <w:r>
        <w:t>объектов культурного наследия</w:t>
      </w:r>
    </w:p>
    <w:p w14:paraId="0D99966B" w14:textId="77777777" w:rsidR="00E21A21" w:rsidRDefault="00E21A21">
      <w:pPr>
        <w:pStyle w:val="ConsPlusNormal"/>
        <w:jc w:val="right"/>
      </w:pPr>
      <w:r>
        <w:t>Волгоградской области</w:t>
      </w:r>
    </w:p>
    <w:p w14:paraId="582C425D" w14:textId="77777777" w:rsidR="00E21A21" w:rsidRDefault="00E21A21">
      <w:pPr>
        <w:pStyle w:val="ConsPlusNormal"/>
        <w:jc w:val="right"/>
      </w:pPr>
      <w:r>
        <w:t>от 16.02.2021 N 76</w:t>
      </w:r>
    </w:p>
    <w:p w14:paraId="34FACC2B" w14:textId="77777777" w:rsidR="00E21A21" w:rsidRDefault="00E21A21">
      <w:pPr>
        <w:pStyle w:val="ConsPlusNormal"/>
        <w:jc w:val="both"/>
      </w:pPr>
    </w:p>
    <w:p w14:paraId="1477540F" w14:textId="77777777" w:rsidR="00E21A21" w:rsidRDefault="00E21A21">
      <w:pPr>
        <w:pStyle w:val="ConsPlusTitle"/>
        <w:jc w:val="center"/>
      </w:pPr>
      <w:bookmarkStart w:id="0" w:name="P33"/>
      <w:bookmarkEnd w:id="0"/>
      <w:r>
        <w:t>ПЕРЕЧЕНЬ КООРДИНАТ ХАРАКТЕРНЫХ ТОЧЕК ГРАНИЦ ТЕРРИТОРИИ</w:t>
      </w:r>
    </w:p>
    <w:p w14:paraId="40E06D09" w14:textId="77777777" w:rsidR="00E21A21" w:rsidRDefault="00E21A2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CC3C4D6" w14:textId="77777777" w:rsidR="00E21A21" w:rsidRDefault="00E21A21">
      <w:pPr>
        <w:pStyle w:val="ConsPlusTitle"/>
        <w:jc w:val="center"/>
      </w:pPr>
      <w:r>
        <w:t>"СКУЛЬПТУРНАЯ ГРУППА "ИСКУССТВО" С ФОНТАНОМ", РАСПОЛОЖЕННОГО</w:t>
      </w:r>
    </w:p>
    <w:p w14:paraId="7D634C63" w14:textId="77777777" w:rsidR="00E21A21" w:rsidRDefault="00E21A21">
      <w:pPr>
        <w:pStyle w:val="ConsPlusTitle"/>
        <w:jc w:val="center"/>
      </w:pPr>
      <w:r>
        <w:t>ПО АДРЕСУ: ВОЛГОГРАДСКАЯ ОБЛАСТЬ, Г. ВОЛГОГРАД, АЛЛЕЯ ГЕРОЕВ</w:t>
      </w:r>
    </w:p>
    <w:p w14:paraId="65765B89" w14:textId="77777777" w:rsidR="00E21A21" w:rsidRDefault="00E21A21">
      <w:pPr>
        <w:pStyle w:val="ConsPlusNormal"/>
        <w:jc w:val="both"/>
      </w:pPr>
    </w:p>
    <w:p w14:paraId="08A2946E" w14:textId="77777777" w:rsidR="00E21A21" w:rsidRDefault="00E21A21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6024E486" w14:textId="77777777" w:rsidR="00E21A21" w:rsidRDefault="00E21A2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E21A21" w14:paraId="246C099C" w14:textId="77777777">
        <w:tc>
          <w:tcPr>
            <w:tcW w:w="2721" w:type="dxa"/>
          </w:tcPr>
          <w:p w14:paraId="025FDB19" w14:textId="77777777" w:rsidR="00E21A21" w:rsidRDefault="00E21A2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32650F92" w14:textId="77777777" w:rsidR="00E21A21" w:rsidRDefault="00E21A2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6A132470" w14:textId="77777777" w:rsidR="00E21A21" w:rsidRDefault="00E21A2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7B69C9B4" w14:textId="77777777" w:rsidR="00E21A21" w:rsidRDefault="00E21A21">
            <w:pPr>
              <w:pStyle w:val="ConsPlusNormal"/>
              <w:jc w:val="center"/>
            </w:pPr>
            <w:r>
              <w:t>У</w:t>
            </w:r>
          </w:p>
        </w:tc>
      </w:tr>
      <w:tr w:rsidR="00E21A21" w14:paraId="279861B6" w14:textId="77777777">
        <w:tc>
          <w:tcPr>
            <w:tcW w:w="2721" w:type="dxa"/>
          </w:tcPr>
          <w:p w14:paraId="5FB96C07" w14:textId="77777777" w:rsidR="00E21A21" w:rsidRDefault="00E21A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677237E2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23D6D629" w14:textId="77777777" w:rsidR="00E21A21" w:rsidRDefault="00E21A21">
            <w:pPr>
              <w:pStyle w:val="ConsPlusNormal"/>
              <w:jc w:val="center"/>
            </w:pPr>
            <w:r>
              <w:t>-582,70</w:t>
            </w:r>
          </w:p>
        </w:tc>
        <w:tc>
          <w:tcPr>
            <w:tcW w:w="2324" w:type="dxa"/>
          </w:tcPr>
          <w:p w14:paraId="03E29C72" w14:textId="77777777" w:rsidR="00E21A21" w:rsidRDefault="00E21A21">
            <w:pPr>
              <w:pStyle w:val="ConsPlusNormal"/>
              <w:jc w:val="center"/>
            </w:pPr>
            <w:r>
              <w:t>715,68</w:t>
            </w:r>
          </w:p>
        </w:tc>
      </w:tr>
      <w:tr w:rsidR="00E21A21" w14:paraId="6C0CB41B" w14:textId="77777777">
        <w:tc>
          <w:tcPr>
            <w:tcW w:w="2721" w:type="dxa"/>
          </w:tcPr>
          <w:p w14:paraId="1BE9419C" w14:textId="77777777" w:rsidR="00E21A21" w:rsidRDefault="00E21A21">
            <w:pPr>
              <w:pStyle w:val="ConsPlusNormal"/>
            </w:pPr>
          </w:p>
        </w:tc>
        <w:tc>
          <w:tcPr>
            <w:tcW w:w="1701" w:type="dxa"/>
          </w:tcPr>
          <w:p w14:paraId="5E86C3E1" w14:textId="77777777" w:rsidR="00E21A21" w:rsidRDefault="00E21A21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2324" w:type="dxa"/>
          </w:tcPr>
          <w:p w14:paraId="73157024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187C1A61" w14:textId="77777777" w:rsidR="00E21A21" w:rsidRDefault="00E21A21">
            <w:pPr>
              <w:pStyle w:val="ConsPlusNormal"/>
            </w:pPr>
          </w:p>
        </w:tc>
      </w:tr>
      <w:tr w:rsidR="00E21A21" w14:paraId="502B49D5" w14:textId="77777777">
        <w:tc>
          <w:tcPr>
            <w:tcW w:w="2721" w:type="dxa"/>
          </w:tcPr>
          <w:p w14:paraId="3E666AD7" w14:textId="77777777" w:rsidR="00E21A21" w:rsidRDefault="00E21A2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7A1D9DD5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5D3CEB83" w14:textId="77777777" w:rsidR="00E21A21" w:rsidRDefault="00E21A21">
            <w:pPr>
              <w:pStyle w:val="ConsPlusNormal"/>
              <w:jc w:val="center"/>
            </w:pPr>
            <w:r>
              <w:t>-559,96</w:t>
            </w:r>
          </w:p>
        </w:tc>
        <w:tc>
          <w:tcPr>
            <w:tcW w:w="2324" w:type="dxa"/>
          </w:tcPr>
          <w:p w14:paraId="0523F99A" w14:textId="77777777" w:rsidR="00E21A21" w:rsidRDefault="00E21A21">
            <w:pPr>
              <w:pStyle w:val="ConsPlusNormal"/>
              <w:jc w:val="center"/>
            </w:pPr>
            <w:r>
              <w:t>741,62</w:t>
            </w:r>
          </w:p>
        </w:tc>
      </w:tr>
      <w:tr w:rsidR="00E21A21" w14:paraId="72ADDD1C" w14:textId="77777777">
        <w:tc>
          <w:tcPr>
            <w:tcW w:w="2721" w:type="dxa"/>
          </w:tcPr>
          <w:p w14:paraId="27BC55C2" w14:textId="77777777" w:rsidR="00E21A21" w:rsidRDefault="00E21A21">
            <w:pPr>
              <w:pStyle w:val="ConsPlusNormal"/>
            </w:pPr>
          </w:p>
        </w:tc>
        <w:tc>
          <w:tcPr>
            <w:tcW w:w="1701" w:type="dxa"/>
          </w:tcPr>
          <w:p w14:paraId="7F32C419" w14:textId="77777777" w:rsidR="00E21A21" w:rsidRDefault="00E21A21">
            <w:pPr>
              <w:pStyle w:val="ConsPlusNormal"/>
              <w:jc w:val="center"/>
            </w:pPr>
            <w:r>
              <w:t>34,99</w:t>
            </w:r>
          </w:p>
        </w:tc>
        <w:tc>
          <w:tcPr>
            <w:tcW w:w="2324" w:type="dxa"/>
          </w:tcPr>
          <w:p w14:paraId="5999DE01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7EE6ADFE" w14:textId="77777777" w:rsidR="00E21A21" w:rsidRDefault="00E21A21">
            <w:pPr>
              <w:pStyle w:val="ConsPlusNormal"/>
            </w:pPr>
          </w:p>
        </w:tc>
      </w:tr>
      <w:tr w:rsidR="00E21A21" w14:paraId="51639254" w14:textId="77777777">
        <w:tc>
          <w:tcPr>
            <w:tcW w:w="2721" w:type="dxa"/>
          </w:tcPr>
          <w:p w14:paraId="1308747C" w14:textId="77777777" w:rsidR="00E21A21" w:rsidRDefault="00E21A2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46696F85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55E81D2D" w14:textId="77777777" w:rsidR="00E21A21" w:rsidRDefault="00E21A21">
            <w:pPr>
              <w:pStyle w:val="ConsPlusNormal"/>
              <w:jc w:val="center"/>
            </w:pPr>
            <w:r>
              <w:t>-586,27</w:t>
            </w:r>
          </w:p>
        </w:tc>
        <w:tc>
          <w:tcPr>
            <w:tcW w:w="2324" w:type="dxa"/>
          </w:tcPr>
          <w:p w14:paraId="44B43BB6" w14:textId="77777777" w:rsidR="00E21A21" w:rsidRDefault="00E21A21">
            <w:pPr>
              <w:pStyle w:val="ConsPlusNormal"/>
              <w:jc w:val="center"/>
            </w:pPr>
            <w:r>
              <w:t>764,69</w:t>
            </w:r>
          </w:p>
        </w:tc>
      </w:tr>
      <w:tr w:rsidR="00E21A21" w14:paraId="498FD064" w14:textId="77777777">
        <w:tc>
          <w:tcPr>
            <w:tcW w:w="2721" w:type="dxa"/>
          </w:tcPr>
          <w:p w14:paraId="73F178DA" w14:textId="77777777" w:rsidR="00E21A21" w:rsidRDefault="00E21A21">
            <w:pPr>
              <w:pStyle w:val="ConsPlusNormal"/>
            </w:pPr>
          </w:p>
        </w:tc>
        <w:tc>
          <w:tcPr>
            <w:tcW w:w="1701" w:type="dxa"/>
          </w:tcPr>
          <w:p w14:paraId="11B64952" w14:textId="77777777" w:rsidR="00E21A21" w:rsidRDefault="00E21A21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2324" w:type="dxa"/>
          </w:tcPr>
          <w:p w14:paraId="192787AA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1C8C3311" w14:textId="77777777" w:rsidR="00E21A21" w:rsidRDefault="00E21A21">
            <w:pPr>
              <w:pStyle w:val="ConsPlusNormal"/>
            </w:pPr>
          </w:p>
        </w:tc>
      </w:tr>
      <w:tr w:rsidR="00E21A21" w14:paraId="3DC97B73" w14:textId="77777777">
        <w:tc>
          <w:tcPr>
            <w:tcW w:w="2721" w:type="dxa"/>
          </w:tcPr>
          <w:p w14:paraId="2D3A7587" w14:textId="77777777" w:rsidR="00E21A21" w:rsidRDefault="00E21A2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36BB96C8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55944F38" w14:textId="77777777" w:rsidR="00E21A21" w:rsidRDefault="00E21A21">
            <w:pPr>
              <w:pStyle w:val="ConsPlusNormal"/>
              <w:jc w:val="center"/>
            </w:pPr>
            <w:r>
              <w:t>-609,02</w:t>
            </w:r>
          </w:p>
        </w:tc>
        <w:tc>
          <w:tcPr>
            <w:tcW w:w="2324" w:type="dxa"/>
          </w:tcPr>
          <w:p w14:paraId="35B00C02" w14:textId="77777777" w:rsidR="00E21A21" w:rsidRDefault="00E21A21">
            <w:pPr>
              <w:pStyle w:val="ConsPlusNormal"/>
              <w:jc w:val="center"/>
            </w:pPr>
            <w:r>
              <w:t>738,76</w:t>
            </w:r>
          </w:p>
        </w:tc>
      </w:tr>
      <w:tr w:rsidR="00E21A21" w14:paraId="1AF730C9" w14:textId="77777777">
        <w:tc>
          <w:tcPr>
            <w:tcW w:w="2721" w:type="dxa"/>
          </w:tcPr>
          <w:p w14:paraId="7591B2A1" w14:textId="77777777" w:rsidR="00E21A21" w:rsidRDefault="00E21A21">
            <w:pPr>
              <w:pStyle w:val="ConsPlusNormal"/>
            </w:pPr>
          </w:p>
        </w:tc>
        <w:tc>
          <w:tcPr>
            <w:tcW w:w="1701" w:type="dxa"/>
          </w:tcPr>
          <w:p w14:paraId="717ED21B" w14:textId="77777777" w:rsidR="00E21A21" w:rsidRDefault="00E21A21">
            <w:pPr>
              <w:pStyle w:val="ConsPlusNormal"/>
              <w:jc w:val="center"/>
            </w:pPr>
            <w:r>
              <w:t>35,01</w:t>
            </w:r>
          </w:p>
        </w:tc>
        <w:tc>
          <w:tcPr>
            <w:tcW w:w="2324" w:type="dxa"/>
          </w:tcPr>
          <w:p w14:paraId="294F4D52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625611D6" w14:textId="77777777" w:rsidR="00E21A21" w:rsidRDefault="00E21A21">
            <w:pPr>
              <w:pStyle w:val="ConsPlusNormal"/>
            </w:pPr>
          </w:p>
        </w:tc>
      </w:tr>
      <w:tr w:rsidR="00E21A21" w14:paraId="2D778DBA" w14:textId="77777777">
        <w:tc>
          <w:tcPr>
            <w:tcW w:w="2721" w:type="dxa"/>
          </w:tcPr>
          <w:p w14:paraId="18175408" w14:textId="77777777" w:rsidR="00E21A21" w:rsidRDefault="00E21A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1FF758C" w14:textId="77777777" w:rsidR="00E21A21" w:rsidRDefault="00E21A21">
            <w:pPr>
              <w:pStyle w:val="ConsPlusNormal"/>
            </w:pPr>
          </w:p>
        </w:tc>
        <w:tc>
          <w:tcPr>
            <w:tcW w:w="2324" w:type="dxa"/>
          </w:tcPr>
          <w:p w14:paraId="504D5001" w14:textId="77777777" w:rsidR="00E21A21" w:rsidRDefault="00E21A21">
            <w:pPr>
              <w:pStyle w:val="ConsPlusNormal"/>
              <w:jc w:val="center"/>
            </w:pPr>
            <w:r>
              <w:t>-582,70</w:t>
            </w:r>
          </w:p>
        </w:tc>
        <w:tc>
          <w:tcPr>
            <w:tcW w:w="2324" w:type="dxa"/>
          </w:tcPr>
          <w:p w14:paraId="41030F87" w14:textId="77777777" w:rsidR="00E21A21" w:rsidRDefault="00E21A21">
            <w:pPr>
              <w:pStyle w:val="ConsPlusNormal"/>
              <w:jc w:val="center"/>
            </w:pPr>
            <w:r>
              <w:t>715,68</w:t>
            </w:r>
          </w:p>
        </w:tc>
      </w:tr>
    </w:tbl>
    <w:p w14:paraId="5E84F0AF" w14:textId="77777777" w:rsidR="00E21A21" w:rsidRDefault="00E21A21">
      <w:pPr>
        <w:pStyle w:val="ConsPlusNormal"/>
        <w:jc w:val="both"/>
      </w:pPr>
    </w:p>
    <w:p w14:paraId="2D125ACB" w14:textId="77777777" w:rsidR="00E21A21" w:rsidRDefault="00E21A21">
      <w:pPr>
        <w:pStyle w:val="ConsPlusTitle"/>
        <w:jc w:val="center"/>
        <w:outlineLvl w:val="1"/>
      </w:pPr>
      <w:r>
        <w:t>Система координат: WGS 84</w:t>
      </w:r>
    </w:p>
    <w:p w14:paraId="3431E2D5" w14:textId="77777777" w:rsidR="00E21A21" w:rsidRDefault="00E21A2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E21A21" w14:paraId="7973C0F2" w14:textId="77777777">
        <w:tc>
          <w:tcPr>
            <w:tcW w:w="2721" w:type="dxa"/>
          </w:tcPr>
          <w:p w14:paraId="78D7CAFC" w14:textId="77777777" w:rsidR="00E21A21" w:rsidRDefault="00E21A2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</w:tcPr>
          <w:p w14:paraId="09931BF0" w14:textId="77777777" w:rsidR="00E21A21" w:rsidRDefault="00E21A2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</w:tcPr>
          <w:p w14:paraId="6BA3795C" w14:textId="77777777" w:rsidR="00E21A21" w:rsidRDefault="00E21A21">
            <w:pPr>
              <w:pStyle w:val="ConsPlusNormal"/>
              <w:jc w:val="center"/>
            </w:pPr>
            <w:r>
              <w:t>E</w:t>
            </w:r>
          </w:p>
        </w:tc>
      </w:tr>
      <w:tr w:rsidR="00E21A21" w14:paraId="3FDE6E0F" w14:textId="77777777">
        <w:tc>
          <w:tcPr>
            <w:tcW w:w="2721" w:type="dxa"/>
          </w:tcPr>
          <w:p w14:paraId="68BDEDEF" w14:textId="77777777" w:rsidR="00E21A21" w:rsidRDefault="00E21A2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75" w:type="dxa"/>
          </w:tcPr>
          <w:p w14:paraId="595DEAED" w14:textId="77777777" w:rsidR="00E21A21" w:rsidRDefault="00E21A21">
            <w:pPr>
              <w:pStyle w:val="ConsPlusNormal"/>
              <w:jc w:val="center"/>
            </w:pPr>
            <w:r>
              <w:t>48°42'16.48" С</w:t>
            </w:r>
          </w:p>
        </w:tc>
        <w:tc>
          <w:tcPr>
            <w:tcW w:w="3175" w:type="dxa"/>
          </w:tcPr>
          <w:p w14:paraId="030A5EAB" w14:textId="77777777" w:rsidR="00E21A21" w:rsidRDefault="00E21A21">
            <w:pPr>
              <w:pStyle w:val="ConsPlusNormal"/>
              <w:jc w:val="center"/>
            </w:pPr>
            <w:r>
              <w:t>44°31'12.48" В</w:t>
            </w:r>
          </w:p>
        </w:tc>
      </w:tr>
      <w:tr w:rsidR="00E21A21" w14:paraId="61319137" w14:textId="77777777">
        <w:tc>
          <w:tcPr>
            <w:tcW w:w="2721" w:type="dxa"/>
          </w:tcPr>
          <w:p w14:paraId="5331082C" w14:textId="77777777" w:rsidR="00E21A21" w:rsidRDefault="00E21A2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75" w:type="dxa"/>
          </w:tcPr>
          <w:p w14:paraId="1B135ED9" w14:textId="77777777" w:rsidR="00E21A21" w:rsidRDefault="00E21A21">
            <w:pPr>
              <w:pStyle w:val="ConsPlusNormal"/>
              <w:jc w:val="center"/>
            </w:pPr>
            <w:r>
              <w:t>48°42'17.21" С</w:t>
            </w:r>
          </w:p>
        </w:tc>
        <w:tc>
          <w:tcPr>
            <w:tcW w:w="3175" w:type="dxa"/>
          </w:tcPr>
          <w:p w14:paraId="512A5CA9" w14:textId="77777777" w:rsidR="00E21A21" w:rsidRDefault="00E21A21">
            <w:pPr>
              <w:pStyle w:val="ConsPlusNormal"/>
              <w:jc w:val="center"/>
            </w:pPr>
            <w:r>
              <w:t>44°31'13.74" В</w:t>
            </w:r>
          </w:p>
        </w:tc>
      </w:tr>
      <w:tr w:rsidR="00E21A21" w14:paraId="0EBF8834" w14:textId="77777777">
        <w:tc>
          <w:tcPr>
            <w:tcW w:w="2721" w:type="dxa"/>
          </w:tcPr>
          <w:p w14:paraId="459CD24E" w14:textId="77777777" w:rsidR="00E21A21" w:rsidRDefault="00E21A2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</w:tcPr>
          <w:p w14:paraId="2C3CE6AF" w14:textId="77777777" w:rsidR="00E21A21" w:rsidRDefault="00E21A21">
            <w:pPr>
              <w:pStyle w:val="ConsPlusNormal"/>
              <w:jc w:val="center"/>
            </w:pPr>
            <w:r>
              <w:t>48°42'16.36" С</w:t>
            </w:r>
          </w:p>
        </w:tc>
        <w:tc>
          <w:tcPr>
            <w:tcW w:w="3175" w:type="dxa"/>
          </w:tcPr>
          <w:p w14:paraId="376A9414" w14:textId="77777777" w:rsidR="00E21A21" w:rsidRDefault="00E21A21">
            <w:pPr>
              <w:pStyle w:val="ConsPlusNormal"/>
              <w:jc w:val="center"/>
            </w:pPr>
            <w:r>
              <w:t>44°31'14.87" В</w:t>
            </w:r>
          </w:p>
        </w:tc>
      </w:tr>
      <w:tr w:rsidR="00E21A21" w14:paraId="428EB6DE" w14:textId="77777777">
        <w:tc>
          <w:tcPr>
            <w:tcW w:w="2721" w:type="dxa"/>
          </w:tcPr>
          <w:p w14:paraId="64D8EA8F" w14:textId="77777777" w:rsidR="00E21A21" w:rsidRDefault="00E21A2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75" w:type="dxa"/>
          </w:tcPr>
          <w:p w14:paraId="70AB6E93" w14:textId="77777777" w:rsidR="00E21A21" w:rsidRDefault="00E21A21">
            <w:pPr>
              <w:pStyle w:val="ConsPlusNormal"/>
              <w:jc w:val="center"/>
            </w:pPr>
            <w:r>
              <w:t>48°42'15.62" С</w:t>
            </w:r>
          </w:p>
        </w:tc>
        <w:tc>
          <w:tcPr>
            <w:tcW w:w="3175" w:type="dxa"/>
          </w:tcPr>
          <w:p w14:paraId="7BBDFC8D" w14:textId="77777777" w:rsidR="00E21A21" w:rsidRDefault="00E21A21">
            <w:pPr>
              <w:pStyle w:val="ConsPlusNormal"/>
              <w:jc w:val="center"/>
            </w:pPr>
            <w:r>
              <w:t>44°31'13.60" В</w:t>
            </w:r>
          </w:p>
        </w:tc>
      </w:tr>
    </w:tbl>
    <w:p w14:paraId="780A300C" w14:textId="77777777" w:rsidR="00E21A21" w:rsidRDefault="00E21A21">
      <w:pPr>
        <w:pStyle w:val="ConsPlusNormal"/>
        <w:jc w:val="both"/>
      </w:pPr>
    </w:p>
    <w:p w14:paraId="39E22E8D" w14:textId="77777777" w:rsidR="00E21A21" w:rsidRDefault="00E21A21">
      <w:pPr>
        <w:pStyle w:val="ConsPlusNormal"/>
        <w:jc w:val="both"/>
      </w:pPr>
    </w:p>
    <w:p w14:paraId="3520AA2B" w14:textId="77777777" w:rsidR="00E21A21" w:rsidRDefault="00E21A21">
      <w:pPr>
        <w:pStyle w:val="ConsPlusNormal"/>
        <w:jc w:val="both"/>
      </w:pPr>
    </w:p>
    <w:p w14:paraId="412D1062" w14:textId="77777777" w:rsidR="00E21A21" w:rsidRDefault="00E21A21">
      <w:pPr>
        <w:pStyle w:val="ConsPlusNormal"/>
        <w:jc w:val="both"/>
      </w:pPr>
    </w:p>
    <w:p w14:paraId="78DA547E" w14:textId="77777777" w:rsidR="00E21A21" w:rsidRDefault="00E21A21">
      <w:pPr>
        <w:pStyle w:val="ConsPlusNormal"/>
        <w:jc w:val="both"/>
      </w:pPr>
    </w:p>
    <w:p w14:paraId="6AE85E41" w14:textId="77777777" w:rsidR="00E21A21" w:rsidRDefault="00E21A21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14:paraId="6F74E6CF" w14:textId="77777777" w:rsidR="00E21A21" w:rsidRDefault="00E21A21">
      <w:pPr>
        <w:pStyle w:val="ConsPlusTitle"/>
        <w:jc w:val="center"/>
      </w:pPr>
      <w:r>
        <w:t>НАСЛЕДИЯ РЕГИОНАЛЬНОГО ЗНАЧЕНИЯ "СКУЛЬПТУРНАЯ ГРУППА</w:t>
      </w:r>
    </w:p>
    <w:p w14:paraId="72C7957F" w14:textId="77777777" w:rsidR="00E21A21" w:rsidRDefault="00E21A21">
      <w:pPr>
        <w:pStyle w:val="ConsPlusTitle"/>
        <w:jc w:val="center"/>
      </w:pPr>
      <w:r>
        <w:t>"ИСКУССТВО" С ФОНТАНОМ", РАСПОЛОЖЕННОГО ПО АДРЕСУ:</w:t>
      </w:r>
    </w:p>
    <w:p w14:paraId="6DBF248B" w14:textId="77777777" w:rsidR="00E21A21" w:rsidRDefault="00E21A21">
      <w:pPr>
        <w:pStyle w:val="ConsPlusTitle"/>
        <w:jc w:val="center"/>
      </w:pPr>
      <w:r>
        <w:t>ВОЛГОГРАДСКАЯ ОБЛАСТЬ, Г. ВОЛГОГРАД, АЛЛЕЯ ГЕРОЕВ</w:t>
      </w:r>
    </w:p>
    <w:p w14:paraId="58E9C8A1" w14:textId="77777777" w:rsidR="00E21A21" w:rsidRDefault="00E21A21">
      <w:pPr>
        <w:pStyle w:val="ConsPlusNormal"/>
        <w:jc w:val="both"/>
      </w:pPr>
    </w:p>
    <w:p w14:paraId="1BC2A421" w14:textId="77777777" w:rsidR="00E21A21" w:rsidRDefault="00AB7D3E">
      <w:pPr>
        <w:pStyle w:val="ConsPlusNormal"/>
        <w:jc w:val="center"/>
      </w:pPr>
      <w:r>
        <w:rPr>
          <w:position w:val="-327"/>
        </w:rPr>
        <w:lastRenderedPageBreak/>
        <w:pict w14:anchorId="72703299">
          <v:shape id="_x0000_i1025" style="width:436.55pt;height:339.25pt" coordsize="" o:spt="100" adj="0,,0" path="" filled="f" stroked="f">
            <v:stroke joinstyle="miter"/>
            <v:imagedata r:id="rId11" o:title="base_23732_221666_32768"/>
            <v:formulas/>
            <v:path o:connecttype="segments"/>
          </v:shape>
        </w:pict>
      </w:r>
    </w:p>
    <w:p w14:paraId="151F3F16" w14:textId="77777777" w:rsidR="00E21A21" w:rsidRDefault="00E21A21">
      <w:pPr>
        <w:pStyle w:val="ConsPlusNormal"/>
        <w:jc w:val="both"/>
      </w:pPr>
    </w:p>
    <w:p w14:paraId="6AC3F233" w14:textId="77777777" w:rsidR="00E21A21" w:rsidRDefault="00E21A21">
      <w:pPr>
        <w:pStyle w:val="ConsPlusNormal"/>
        <w:jc w:val="both"/>
      </w:pPr>
    </w:p>
    <w:p w14:paraId="7A2F8C1B" w14:textId="77777777" w:rsidR="00E21A21" w:rsidRDefault="00E21A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D1ED223" w14:textId="77777777" w:rsidR="00E21A21" w:rsidRDefault="00E21A21"/>
    <w:sectPr w:rsidR="00E21A21" w:rsidSect="00D30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A21"/>
    <w:rsid w:val="00AB7D3E"/>
    <w:rsid w:val="00D30FBC"/>
    <w:rsid w:val="00E2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5659"/>
  <w15:docId w15:val="{7F0A1144-7342-4C6C-8700-BCC9EF7E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1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1A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92DE8272D1704441445375944C2089E2037050E02E432E4D350009E864E0E7E97F8A3E0C9EC81B9E32FD72521CAACA6817B8B481FFB482F9C5904FDD42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92DE8272D1704441444D7882207F8CE3002B5CE12040791564065EB734E6B2A93F8C6B4FDAC5199A39A9221642F39B2A5CB5B799E3B483DE46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92DE8272D1704441444D7882207F8CE10F2C5AE92240791564065EB734E6B2A93F8C6F48DACE4ECF76A87E5211E09B2F5CB7B485DE40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3D92DE8272D1704441444D7882207F8CE10F2C5AE92240791564065EB734E6B2A93F8C6848D9CE4ECF76A87E5211E09B2F5CB7B485DE40N" TargetMode="External"/><Relationship Id="rId10" Type="http://schemas.openxmlformats.org/officeDocument/2006/relationships/hyperlink" Target="consultantplus://offline/ref=3D92DE8272D1704441445375944C2089E2037050E02649284D380009E864E0E7E97F8A3E0C9EC81B9E32FD72521CAACA6817B8B481FFB482F9C5904FDD42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D92DE8272D1704441445375944C2089E2037050E02649284D380009E864E0E7E97F8A3E1E9E90179E34E3735109FC9B2ED44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2021-03-06T13:56:00Z</dcterms:created>
  <dcterms:modified xsi:type="dcterms:W3CDTF">2024-05-06T12:53:00Z</dcterms:modified>
</cp:coreProperties>
</file>