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873DB" w:rsidRDefault="00D873D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873DB" w:rsidRDefault="00D873DB">
      <w:pPr>
        <w:pStyle w:val="ConsPlusNormal"/>
        <w:jc w:val="both"/>
        <w:outlineLvl w:val="0"/>
      </w:pPr>
    </w:p>
    <w:p w:rsidR="00D873DB" w:rsidRDefault="00D873DB">
      <w:pPr>
        <w:pStyle w:val="ConsPlusTitle"/>
        <w:jc w:val="center"/>
        <w:outlineLvl w:val="0"/>
      </w:pPr>
      <w:r>
        <w:t>КОМИТЕТ КУЛЬТУРЫ</w:t>
      </w:r>
    </w:p>
    <w:p w:rsidR="00D873DB" w:rsidRDefault="00D873DB">
      <w:pPr>
        <w:pStyle w:val="ConsPlusTitle"/>
        <w:jc w:val="center"/>
      </w:pPr>
      <w:r>
        <w:t>ВОЛГОГРАДСКОЙ ОБЛАСТИ</w:t>
      </w:r>
    </w:p>
    <w:p w:rsidR="00D873DB" w:rsidRDefault="00D873DB">
      <w:pPr>
        <w:pStyle w:val="ConsPlusTitle"/>
        <w:jc w:val="center"/>
      </w:pPr>
    </w:p>
    <w:p w:rsidR="00D873DB" w:rsidRDefault="00D873DB">
      <w:pPr>
        <w:pStyle w:val="ConsPlusTitle"/>
        <w:jc w:val="center"/>
      </w:pPr>
      <w:r>
        <w:t>ПРИКАЗ</w:t>
      </w:r>
    </w:p>
    <w:p w:rsidR="00D873DB" w:rsidRDefault="00D873DB">
      <w:pPr>
        <w:pStyle w:val="ConsPlusTitle"/>
        <w:jc w:val="center"/>
      </w:pPr>
      <w:r>
        <w:t>от 1 февраля 2016 г. N 01-20/59</w:t>
      </w:r>
    </w:p>
    <w:p w:rsidR="00D873DB" w:rsidRDefault="00D873DB">
      <w:pPr>
        <w:pStyle w:val="ConsPlusTitle"/>
        <w:jc w:val="center"/>
      </w:pPr>
    </w:p>
    <w:p w:rsidR="00D873DB" w:rsidRDefault="00D873DB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D873DB" w:rsidRDefault="00D873DB">
      <w:pPr>
        <w:pStyle w:val="ConsPlusTitle"/>
        <w:jc w:val="center"/>
      </w:pPr>
      <w:r>
        <w:t>НАСЛЕДИЯ РЕГИОНАЛЬНОГО ЗНАЧЕНИЯ "ДОМ ТАРАСОВА С МАГАЗИНОМ",</w:t>
      </w:r>
    </w:p>
    <w:p w:rsidR="00D873DB" w:rsidRDefault="00D873DB">
      <w:pPr>
        <w:pStyle w:val="ConsPlusTitle"/>
        <w:jc w:val="center"/>
      </w:pPr>
      <w:r>
        <w:t>ВТОРАЯ ПОЛОВИНА XIX В., ПО АДРЕСУ: ВОЛГОГРАДСКАЯ ОБЛАСТЬ,</w:t>
      </w:r>
    </w:p>
    <w:p w:rsidR="00D873DB" w:rsidRDefault="00D873DB">
      <w:pPr>
        <w:pStyle w:val="ConsPlusTitle"/>
        <w:jc w:val="center"/>
      </w:pPr>
      <w:r>
        <w:t>ДУБОВСКИЙ РАЙОН, Г. ДУБОВКА, УЛ. ПЕРВОМАЙСКАЯ, 52</w:t>
      </w:r>
    </w:p>
    <w:p w:rsidR="00D873DB" w:rsidRDefault="00D873DB">
      <w:pPr>
        <w:pStyle w:val="ConsPlusTitle"/>
        <w:jc w:val="center"/>
      </w:pPr>
      <w:r>
        <w:t>(ПО УТОЧНЕННЫМ ДАННЫМ, УЛ. ПЕРВОМАЙСКАЯ, 56), ЯВЛЯЮЩИХСЯ</w:t>
      </w:r>
    </w:p>
    <w:p w:rsidR="00D873DB" w:rsidRDefault="00D873DB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D873DB" w:rsidRDefault="00D873DB">
      <w:pPr>
        <w:pStyle w:val="ConsPlusTitle"/>
        <w:jc w:val="center"/>
      </w:pPr>
      <w:r>
        <w:t>ОБЪЕКТОВ КУЛЬТУРНОГО НАСЛЕДИЯ (ПАМЯТНИКОВ ИСТОРИИ</w:t>
      </w:r>
    </w:p>
    <w:p w:rsidR="00D873DB" w:rsidRDefault="00D873DB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D873DB" w:rsidRDefault="00D873DB">
      <w:pPr>
        <w:pStyle w:val="ConsPlusTitle"/>
        <w:jc w:val="center"/>
      </w:pPr>
      <w:r>
        <w:t>ОБЯЗАТЕЛЬНОМУ СОХРАНЕНИЮ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Тарасова с магазином", вторая половина XIX в., по адресу: Волгоградская область, Дубовский район, г. Дубовка, ул. Первомайская, 52 (по уточненным данным, ул. Первомайская, 56),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right"/>
      </w:pPr>
      <w:r>
        <w:t>Председатель комитета</w:t>
      </w:r>
    </w:p>
    <w:p w:rsidR="00D873DB" w:rsidRDefault="00D873DB">
      <w:pPr>
        <w:pStyle w:val="ConsPlusNormal"/>
        <w:jc w:val="right"/>
      </w:pPr>
      <w:r>
        <w:t>В.П.ГЕПФНЕР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right"/>
        <w:outlineLvl w:val="0"/>
      </w:pPr>
      <w:r>
        <w:t>Приложение</w:t>
      </w:r>
    </w:p>
    <w:p w:rsidR="00D873DB" w:rsidRDefault="00D873DB">
      <w:pPr>
        <w:pStyle w:val="ConsPlusNormal"/>
        <w:jc w:val="right"/>
      </w:pPr>
      <w:r>
        <w:t>к приказу</w:t>
      </w:r>
    </w:p>
    <w:p w:rsidR="00D873DB" w:rsidRDefault="00D873DB">
      <w:pPr>
        <w:pStyle w:val="ConsPlusNormal"/>
        <w:jc w:val="right"/>
      </w:pPr>
      <w:r>
        <w:t>комитета культуры</w:t>
      </w:r>
    </w:p>
    <w:p w:rsidR="00D873DB" w:rsidRDefault="00D873DB">
      <w:pPr>
        <w:pStyle w:val="ConsPlusNormal"/>
        <w:jc w:val="right"/>
      </w:pPr>
      <w:r>
        <w:t>Волгоградской области</w:t>
      </w:r>
    </w:p>
    <w:p w:rsidR="00D873DB" w:rsidRDefault="00D873DB">
      <w:pPr>
        <w:pStyle w:val="ConsPlusNormal"/>
        <w:jc w:val="right"/>
      </w:pPr>
      <w:r>
        <w:t>от 01.02.2016 N 01-20/59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Title"/>
        <w:jc w:val="center"/>
      </w:pPr>
      <w:bookmarkStart w:id="0" w:name="P34"/>
      <w:bookmarkEnd w:id="0"/>
      <w:r>
        <w:t>ОПИСАНИЕ ОСОБЕННОСТЕЙ ОБЪЕКТА КУЛЬТУРНОГО НАСЛЕДИЯ</w:t>
      </w:r>
    </w:p>
    <w:p w:rsidR="00D873DB" w:rsidRDefault="00D873DB">
      <w:pPr>
        <w:pStyle w:val="ConsPlusTitle"/>
        <w:jc w:val="center"/>
      </w:pPr>
      <w:r>
        <w:t>РЕГИОНАЛЬНОГО ЗНАЧЕНИЯ "ДОМ ТАРАСОВА С МАГАЗИНОМ", ВТОРАЯ</w:t>
      </w:r>
    </w:p>
    <w:p w:rsidR="00D873DB" w:rsidRDefault="00D873DB">
      <w:pPr>
        <w:pStyle w:val="ConsPlusTitle"/>
        <w:jc w:val="center"/>
      </w:pPr>
      <w:r>
        <w:t>ПОЛОВИНА XIX В., ПО АДРЕСУ: ВОЛГОГРАДСКАЯ ОБЛАСТЬ, ДУБОВСКИЙ</w:t>
      </w:r>
    </w:p>
    <w:p w:rsidR="00D873DB" w:rsidRDefault="00D873DB">
      <w:pPr>
        <w:pStyle w:val="ConsPlusTitle"/>
        <w:jc w:val="center"/>
      </w:pPr>
      <w:r>
        <w:t>РАЙОН, Г. ДУБОВКА, УЛ. ПЕРВОМАЙСКАЯ, 52 (ПО УТОЧНЕННЫМ</w:t>
      </w:r>
    </w:p>
    <w:p w:rsidR="00D873DB" w:rsidRDefault="00D873DB">
      <w:pPr>
        <w:pStyle w:val="ConsPlusTitle"/>
        <w:jc w:val="center"/>
      </w:pPr>
      <w:r>
        <w:t>ДАННЫМ, УЛ. ПЕРВОМАЙСКАЯ, 56), ЯВЛЯЮЩИХСЯ ОСНОВАНИЯМИ</w:t>
      </w:r>
    </w:p>
    <w:p w:rsidR="00D873DB" w:rsidRDefault="00D873DB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D873DB" w:rsidRDefault="00D873DB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D873DB" w:rsidRDefault="00D873DB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"Дом Тарасова с магазином", вторая половина XIX в., по адресу: Волгоградская область, Дубовский район, г. Дубовка, ул. Первомайская, 52 (по уточненным данным, ул. Первомайская, 56),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главным фасадом выходит на красную линию улицы Московская;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объемно-пространственная композиция: двухэтажное, прямоугольное в плане, кирпичное здание с подвалом;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форма, габариты и высотные отметки крыши;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материал и характер обработки фасадов: окрашенная кладка из красного кирпича;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конструктивные элементы: подлинные строительные материалы, работоспособное состояние несущих конструкций (стены, перекрытия, конструкция крыши);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композиция и архитектурно-художественное решение, форма, размер, профили декоративных элементов фасадов: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Главный северо-восточный фасад со стороны ул. Московская и его декоративное убранство: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угловые и центральные пилястры высотой в два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цоколь;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подоконный зубчатый пояс и ниши;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пилястры: первый этаж - с филенками и декоративными элементами (в филенках); со стилизованными капителями и зубцами; второй этаж - в виде парных полуколонн, раскрепованных на уровне венчающего карниза со стрельчатыми элементами и сухариками: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междуэтажный карниз с поясом и декоративными элементами;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оконные наличники первого этажа в виде наличников с сухариками, зубцами и двумя вертикальными тягами;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фартуки под оконными проемами второго этажа с декоративным элементами;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подоконный карниз второго этажа с сухариками;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оконные наличники второго этажа в виде очелья с зубцами, декоративными элементами и с двумя вертикальными тягами;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венчающий карниз среднего выноса со сложно профилированными частыми раскрепованными декоративными консольками;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центральный аттик с тремя слуховыми окнами, декоративными тумбами и балюстрадой;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угловые тумбы с балюстрадой.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Боковой северо-западный фасад и его декоративное убранство: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угловые и центральные пилястры высотой в два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lastRenderedPageBreak/>
        <w:t>- цоколь;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подоконный зубчатый пояс и ниши;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пилястры: первый этаж - с филенками и декоративными элементами (в филенках); со стилизованными капителями и зубцами; второй этаж - в виде парных полуколонн, раскрепованных на уровне венчающего карниза со стрельчатыми элементами и сухариками: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междуэтажный карниз с поясом и декоративными элементами;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оконные наличники первого этажа в виде наличников с сухариками, зубцами и двумя вертикальными тягами;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фартуки под оконными проемами второго этажа с декоративным элементами;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подоконный карниз второго этажа с сухариками;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оконные наличники второго этажа в виде очелья с зубцами, декоративными элементами и с двумя вертикальными тягами;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венчающий карниз среднего выноса со сложно профилированными частыми раскрепованными декоративными консольками.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Дворовой юго-западный фасад и его декоративное убранство: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угловые лопатки: правая - на уровне второго этажа без убранства;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левая - на уровне первого этажа украшена нишей с декоративными элементами и зубцами; на уровне второго этажа - в виде парных полуколонн, раскрепованных на уровне венчающего карниза со стрельчатыми элементами и сухариками;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три лучковых завершения частично заложенных оконных проемов;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полукруглый наличник заложенного дверного проема на уровне первого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межэтажный карниз;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подоконный карниз второго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очелья с балюстрадой над оконными проемами второго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тройное очелье с балюстрадой над дверным проемом второго этажа;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венчающий карниз среднего выноса со сложно профилированными частыми раскрепованными декоративными консольками.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Боковой юго-восточный фасад и его декоративное убранство: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угловые лопатки: левая - на уровне второго этажа без убранства;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правая - на уровне второго этажа - в виде парных полуколонн, раскрепованных на уровне венчающего карниза со стрельчатыми элементами и сухариками;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очелья с балюстрадой над оконными проемами;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венчающий карниз среднего выноса со сложно профилированными частыми раскрепованными декоративными консольками.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lastRenderedPageBreak/>
        <w:t>Сохранившиеся с северо-западной стороны фрагменты ворот в виде двух тумб (разных по высоте) с калиткой: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над калиткой фронтон;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декоративное убранство столбов в виде парных лопаток, карниза с декоративными элементами и полукруглым завершением.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ниши и дверные проемы с клинчатыми перемычками в подвальном помещении;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сводчатая конструкция потолка подвальных помещений (цилиндрический свод);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металлические закладные с кольцами в сводчатом перекрытии подвалов;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лестница с первого на второй этаж с балясинами;</w:t>
      </w:r>
    </w:p>
    <w:p w:rsidR="00D873DB" w:rsidRDefault="00D873DB">
      <w:pPr>
        <w:pStyle w:val="ConsPlusNormal"/>
        <w:spacing w:before="220"/>
        <w:ind w:firstLine="540"/>
        <w:jc w:val="both"/>
      </w:pPr>
      <w:r>
        <w:t>- потолочные убранства интерьеров.</w:t>
      </w: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jc w:val="both"/>
      </w:pPr>
    </w:p>
    <w:p w:rsidR="00D873DB" w:rsidRDefault="00D873D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D8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DB"/>
    <w:rsid w:val="006813C0"/>
    <w:rsid w:val="009F2807"/>
    <w:rsid w:val="00D873DB"/>
    <w:rsid w:val="00DA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C7CB6-FB3E-4A93-BAC3-387008BC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3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873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873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B1D656344E95BD1C03F46250FDFE6207469305F70BA8FB6448ABA6B7688C437433A67652ADBFDB65FD942254DE4DB32B7D757C405E0B76C6C02E64pFU9O" TargetMode="External"/><Relationship Id="rId5" Type="http://schemas.openxmlformats.org/officeDocument/2006/relationships/hyperlink" Target="consultantplus://offline/ref=66B1D656344E95BD1C03EA6F4691A1670645CC0FF600A6AC3D1CADF1E8388A162673F82F10EEACDA63E3962355pDU1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2024-06-17T14:20:00Z</dcterms:created>
  <dcterms:modified xsi:type="dcterms:W3CDTF">2024-06-17T14:20:00Z</dcterms:modified>
</cp:coreProperties>
</file>