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047E2" w:rsidRDefault="003047E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047E2" w:rsidRDefault="003047E2">
      <w:pPr>
        <w:pStyle w:val="ConsPlusNormal"/>
        <w:jc w:val="both"/>
        <w:outlineLvl w:val="0"/>
      </w:pPr>
    </w:p>
    <w:p w:rsidR="003047E2" w:rsidRDefault="003047E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047E2" w:rsidRDefault="003047E2">
      <w:pPr>
        <w:pStyle w:val="ConsPlusTitle"/>
        <w:jc w:val="center"/>
      </w:pPr>
      <w:r>
        <w:t>КУЛЬТУРНОГО НАСЛЕДИЯ ВОЛГОГРАДСКОЙ ОБЛАСТИ</w:t>
      </w:r>
    </w:p>
    <w:p w:rsidR="003047E2" w:rsidRDefault="003047E2">
      <w:pPr>
        <w:pStyle w:val="ConsPlusTitle"/>
        <w:jc w:val="both"/>
      </w:pPr>
    </w:p>
    <w:p w:rsidR="003047E2" w:rsidRDefault="003047E2">
      <w:pPr>
        <w:pStyle w:val="ConsPlusTitle"/>
        <w:jc w:val="center"/>
      </w:pPr>
      <w:r>
        <w:t>ПРИКАЗ</w:t>
      </w:r>
    </w:p>
    <w:p w:rsidR="003047E2" w:rsidRDefault="003047E2">
      <w:pPr>
        <w:pStyle w:val="ConsPlusTitle"/>
        <w:jc w:val="center"/>
      </w:pPr>
      <w:r>
        <w:t>от 8 июня 2022 г. N 268</w:t>
      </w:r>
    </w:p>
    <w:p w:rsidR="003047E2" w:rsidRDefault="003047E2">
      <w:pPr>
        <w:pStyle w:val="ConsPlusTitle"/>
        <w:jc w:val="both"/>
      </w:pPr>
    </w:p>
    <w:p w:rsidR="003047E2" w:rsidRDefault="003047E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047E2" w:rsidRDefault="003047E2">
      <w:pPr>
        <w:pStyle w:val="ConsPlusTitle"/>
        <w:jc w:val="center"/>
      </w:pPr>
      <w:r>
        <w:t>РЕГИОНАЛЬНОГО ЗНАЧЕНИЯ "ДК ИМ. ЛЕНИНА", РАСПОЛОЖЕННОГО</w:t>
      </w:r>
    </w:p>
    <w:p w:rsidR="003047E2" w:rsidRDefault="003047E2">
      <w:pPr>
        <w:pStyle w:val="ConsPlusTitle"/>
        <w:jc w:val="center"/>
      </w:pPr>
      <w:r>
        <w:t>ПО АДРЕСУ: ВОЛГОГРАДСКАЯ ОБЛАСТЬ, Г. ВОЛГОГРАД,</w:t>
      </w:r>
    </w:p>
    <w:p w:rsidR="003047E2" w:rsidRDefault="003047E2">
      <w:pPr>
        <w:pStyle w:val="ConsPlusTitle"/>
        <w:jc w:val="center"/>
      </w:pPr>
      <w:r>
        <w:t>КРАСНООКТЯБРЬСКИЙ РАЙОН, ПР. ИМ. В.И. ЛЕНИНА, 97</w:t>
      </w: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047E2" w:rsidRDefault="003047E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"ДК им. Ленина", расположенного по адресу: Волгоградская область, г. Волгоград, Краснооктябрьский район, пр. им. В.И. Ленина, 97.</w:t>
      </w:r>
    </w:p>
    <w:p w:rsidR="003047E2" w:rsidRDefault="003047E2">
      <w:pPr>
        <w:pStyle w:val="ConsPlusNormal"/>
        <w:spacing w:before="220"/>
        <w:ind w:firstLine="540"/>
        <w:jc w:val="both"/>
      </w:pPr>
      <w:r>
        <w:t xml:space="preserve">2. Направить копию приказа в комитет культуры Волгоградской области в целях признания </w:t>
      </w:r>
      <w:hyperlink r:id="rId9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22 октября 2012 г. N 01-20/319 "Об утверждении описания особенностей, послуживших основаниями для включения в реестр и подлежащих обязательному сохранению (предмет охраны), объекта культурного наследия регионального значения "ДК им. Ленина", 1960 г." утратившим силу.</w:t>
      </w:r>
    </w:p>
    <w:p w:rsidR="003047E2" w:rsidRDefault="003047E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right"/>
      </w:pPr>
      <w:r>
        <w:t>Председатель комитета</w:t>
      </w:r>
    </w:p>
    <w:p w:rsidR="003047E2" w:rsidRDefault="003047E2">
      <w:pPr>
        <w:pStyle w:val="ConsPlusNormal"/>
        <w:jc w:val="right"/>
      </w:pPr>
      <w:r>
        <w:t>А.Ю.БАЖЕНОВ</w:t>
      </w: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right"/>
        <w:outlineLvl w:val="0"/>
      </w:pPr>
      <w:r>
        <w:t>Приложение</w:t>
      </w:r>
    </w:p>
    <w:p w:rsidR="003047E2" w:rsidRDefault="003047E2">
      <w:pPr>
        <w:pStyle w:val="ConsPlusNormal"/>
        <w:jc w:val="right"/>
      </w:pPr>
      <w:r>
        <w:t>к приказу</w:t>
      </w:r>
    </w:p>
    <w:p w:rsidR="003047E2" w:rsidRDefault="003047E2">
      <w:pPr>
        <w:pStyle w:val="ConsPlusNormal"/>
        <w:jc w:val="right"/>
      </w:pPr>
      <w:r>
        <w:t>комитета</w:t>
      </w:r>
    </w:p>
    <w:p w:rsidR="003047E2" w:rsidRDefault="003047E2">
      <w:pPr>
        <w:pStyle w:val="ConsPlusNormal"/>
        <w:jc w:val="right"/>
      </w:pPr>
      <w:r>
        <w:t>государственной охраны</w:t>
      </w:r>
    </w:p>
    <w:p w:rsidR="003047E2" w:rsidRDefault="003047E2">
      <w:pPr>
        <w:pStyle w:val="ConsPlusNormal"/>
        <w:jc w:val="right"/>
      </w:pPr>
      <w:r>
        <w:t>объектов культурного наследия</w:t>
      </w:r>
    </w:p>
    <w:p w:rsidR="003047E2" w:rsidRDefault="003047E2">
      <w:pPr>
        <w:pStyle w:val="ConsPlusNormal"/>
        <w:jc w:val="right"/>
      </w:pPr>
      <w:r>
        <w:t>Волгоградской области</w:t>
      </w:r>
    </w:p>
    <w:p w:rsidR="003047E2" w:rsidRDefault="003047E2">
      <w:pPr>
        <w:pStyle w:val="ConsPlusNormal"/>
        <w:jc w:val="right"/>
      </w:pPr>
      <w:r>
        <w:t>от 08 июня 2022 г. N 268</w:t>
      </w: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3047E2" w:rsidRDefault="003047E2">
      <w:pPr>
        <w:pStyle w:val="ConsPlusTitle"/>
        <w:jc w:val="center"/>
      </w:pPr>
      <w:r>
        <w:lastRenderedPageBreak/>
        <w:t>ЗНАЧЕНИЯ "ДК ИМ. ЛЕНИНА", РАСПОЛОЖЕННОГО ПО АДРЕСУ:</w:t>
      </w:r>
    </w:p>
    <w:p w:rsidR="003047E2" w:rsidRDefault="003047E2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3047E2" w:rsidRDefault="003047E2">
      <w:pPr>
        <w:pStyle w:val="ConsPlusTitle"/>
        <w:jc w:val="center"/>
      </w:pPr>
      <w:r>
        <w:t>РАЙОН, ПР. ИМ. В.И. ЛЕНИНА, 97</w:t>
      </w: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"ДК им. Ленина", расположенного по адресу: Волгоградская область, г. Волгоград, Краснооктябрьский район, пр. им. В.И. Ленина, 97, являются:</w:t>
      </w: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sectPr w:rsidR="003047E2" w:rsidSect="003047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3061"/>
        <w:gridCol w:w="3458"/>
      </w:tblGrid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lastRenderedPageBreak/>
              <w:t>N</w:t>
            </w:r>
          </w:p>
          <w:p w:rsidR="003047E2" w:rsidRDefault="003047E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здание расположено по пр-кту им. В.И. Ленина, 97 в Краснооктябрьском районе г. Волгограда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drawing>
                <wp:inline distT="0" distB="0" distL="0" distR="0">
                  <wp:extent cx="2117090" cy="2965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96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симметричное, прямоугольное в плане 3-этажное здание с подвальным и двухсветным (над центральной частью) этажами;</w:t>
            </w:r>
          </w:p>
          <w:p w:rsidR="003047E2" w:rsidRDefault="003047E2">
            <w:pPr>
              <w:pStyle w:val="ConsPlusNormal"/>
            </w:pPr>
            <w:r>
              <w:t>ризалиты (по центру юго-восточного и северо-западного фасадов) и открытая полуротонда (по центру северо-западного фасада);</w:t>
            </w:r>
          </w:p>
          <w:p w:rsidR="003047E2" w:rsidRDefault="003047E2">
            <w:pPr>
              <w:pStyle w:val="ConsPlusNormal"/>
            </w:pPr>
            <w:r>
              <w:t>объемы колосниковой части (на юго-западном и северо-</w:t>
            </w:r>
            <w:r>
              <w:lastRenderedPageBreak/>
              <w:t>восточном фасадах)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lastRenderedPageBreak/>
              <w:drawing>
                <wp:inline distT="0" distB="0" distL="0" distR="0">
                  <wp:extent cx="2117090" cy="1207135"/>
                  <wp:effectExtent l="0" t="0" r="0" b="0"/>
                  <wp:docPr id="67298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Крыша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форма крыши - двускатная, многоуровневая,</w:t>
            </w:r>
          </w:p>
          <w:p w:rsidR="003047E2" w:rsidRDefault="003047E2">
            <w:pPr>
              <w:pStyle w:val="ConsPlusNormal"/>
            </w:pPr>
            <w:r>
              <w:t>с приподнятой центральной частью;</w:t>
            </w:r>
          </w:p>
          <w:p w:rsidR="003047E2" w:rsidRDefault="003047E2">
            <w:pPr>
              <w:pStyle w:val="ConsPlusNormal"/>
            </w:pPr>
            <w:r>
              <w:t>полукруглые слуховые оконные проемы (на юго-восточном и северо-западном фасадах)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drawing>
                <wp:inline distT="0" distB="0" distL="0" distR="0">
                  <wp:extent cx="2117090" cy="1207135"/>
                  <wp:effectExtent l="0" t="0" r="0" b="0"/>
                  <wp:docPr id="2962000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и северо-западного фасадов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характер, ритм и размер вертикального и горизонтального членения юго-восточного и северо-западного фасадов, их декоративное убранство, включающее следующие элементы:</w:t>
            </w:r>
          </w:p>
          <w:p w:rsidR="003047E2" w:rsidRDefault="003047E2">
            <w:pPr>
              <w:pStyle w:val="ConsPlusNormal"/>
            </w:pPr>
            <w:r>
              <w:t>- трехчастная лестница с подпорными стенками и промежуточными тумбами (по центру юго-восточного фасада);</w:t>
            </w:r>
          </w:p>
          <w:p w:rsidR="003047E2" w:rsidRDefault="003047E2">
            <w:pPr>
              <w:pStyle w:val="ConsPlusNormal"/>
            </w:pPr>
            <w:r>
              <w:t xml:space="preserve">- дорический портик (по центру ризалита на юго-восточном фасаде); колонны с базами на прямоугольных основаниях; капители с пятиконечными звездами, поясками с растительным орнаментом и иониками, квадратными абаками; антаблемент со ступенчатым </w:t>
            </w:r>
            <w:r>
              <w:lastRenderedPageBreak/>
              <w:t>архитравом, гирляндами и медальонами; четырехступенчатый карниз значительного выноса; кессонированный потолок; небольшая лестница перед портиком;</w:t>
            </w:r>
          </w:p>
          <w:p w:rsidR="003047E2" w:rsidRDefault="003047E2">
            <w:pPr>
              <w:pStyle w:val="ConsPlusNormal"/>
            </w:pPr>
            <w:r>
              <w:t>- ризалит (на юго-восточном фасаде);</w:t>
            </w:r>
          </w:p>
          <w:p w:rsidR="003047E2" w:rsidRDefault="003047E2">
            <w:pPr>
              <w:pStyle w:val="ConsPlusNormal"/>
            </w:pPr>
            <w:r>
              <w:t>прямоугольные дверные проемы 1-го этажа здания; наружные деревянные двупольные двери с филенками и фрамугами в верхней части (по центру ризалита);</w:t>
            </w:r>
          </w:p>
          <w:p w:rsidR="003047E2" w:rsidRDefault="003047E2">
            <w:pPr>
              <w:pStyle w:val="ConsPlusNormal"/>
            </w:pPr>
            <w:r>
              <w:t>арочные оконные проемы 1 - 3-го этажей здания; карниз 2-го этажа здания; лоджия 2-го этажа здания;</w:t>
            </w:r>
          </w:p>
          <w:p w:rsidR="003047E2" w:rsidRDefault="003047E2">
            <w:pPr>
              <w:pStyle w:val="ConsPlusNormal"/>
            </w:pPr>
            <w:r>
              <w:t>карнизный пояс ограждения лоджии (по центру ризалита);</w:t>
            </w:r>
          </w:p>
          <w:p w:rsidR="003047E2" w:rsidRDefault="003047E2">
            <w:pPr>
              <w:pStyle w:val="ConsPlusNormal"/>
            </w:pPr>
            <w:r>
              <w:t>прямоугольные оконные проемы на высоту 2, 3-го этажей здания; лопатки в простенках оконных проемов (по центру ризалита); венчающий карниз с сухариками;</w:t>
            </w:r>
          </w:p>
          <w:p w:rsidR="003047E2" w:rsidRDefault="003047E2">
            <w:pPr>
              <w:pStyle w:val="ConsPlusNormal"/>
            </w:pPr>
            <w:r>
              <w:t xml:space="preserve">треугольный фронтон ризалита с арочным заглублением; прямоугольные оконные проемы, ниши и </w:t>
            </w:r>
            <w:r>
              <w:lastRenderedPageBreak/>
              <w:t>арочный оконный проем; лопатки с каннелюрами; разорванный венчающий карниз;</w:t>
            </w:r>
          </w:p>
          <w:p w:rsidR="003047E2" w:rsidRDefault="003047E2">
            <w:pPr>
              <w:pStyle w:val="ConsPlusNormal"/>
            </w:pPr>
            <w:r>
              <w:t>- прямоугольные оконные проемы с подоконными полочками на кронштейнах оконных проемов 1-го этажа здания;</w:t>
            </w:r>
          </w:p>
          <w:p w:rsidR="003047E2" w:rsidRDefault="003047E2">
            <w:pPr>
              <w:pStyle w:val="ConsPlusNormal"/>
            </w:pPr>
            <w:r>
              <w:t>- карниз 1-го этажа здания;</w:t>
            </w:r>
          </w:p>
          <w:p w:rsidR="003047E2" w:rsidRDefault="003047E2">
            <w:pPr>
              <w:pStyle w:val="ConsPlusNormal"/>
            </w:pPr>
            <w:r>
              <w:t>- арочные оконные проемы с импостами и архивольтами 2-го этажа здания;</w:t>
            </w:r>
          </w:p>
          <w:p w:rsidR="003047E2" w:rsidRDefault="003047E2">
            <w:pPr>
              <w:pStyle w:val="ConsPlusNormal"/>
            </w:pPr>
            <w:r>
              <w:t>- карниз 2-го этажа здания (на северо-западном фасаде);</w:t>
            </w:r>
          </w:p>
          <w:p w:rsidR="003047E2" w:rsidRDefault="003047E2">
            <w:pPr>
              <w:pStyle w:val="ConsPlusNormal"/>
            </w:pPr>
            <w:r>
              <w:t>- прямоугольные дверные проемы, французские балконы с ограждением из балясин 3-го этажа здания;</w:t>
            </w:r>
          </w:p>
          <w:p w:rsidR="003047E2" w:rsidRDefault="003047E2">
            <w:pPr>
              <w:pStyle w:val="ConsPlusNormal"/>
            </w:pPr>
            <w:r>
              <w:t>- прямоугольные дверные проемы 1-го этажа здания; наружные деревянные двупольные двери с филенками и фрамугами в верхней части; рамочные наличники, сандрики в виде фронтонов и арочные ниши с архивольтами (на левом и правом флангах северо-западного фасада);</w:t>
            </w:r>
          </w:p>
          <w:p w:rsidR="003047E2" w:rsidRDefault="003047E2">
            <w:pPr>
              <w:pStyle w:val="ConsPlusNormal"/>
            </w:pPr>
            <w:r>
              <w:t xml:space="preserve">- дорические полуколонны с базами на прямоугольных основаниях в простенках </w:t>
            </w:r>
            <w:r>
              <w:lastRenderedPageBreak/>
              <w:t>оконных проемов (на левом и правом флангах юго-восточного фасада); капители с пятиконечными звездами, поясками с растительным орнаментом и иониками, квадратными абаками;</w:t>
            </w:r>
          </w:p>
          <w:p w:rsidR="003047E2" w:rsidRDefault="003047E2">
            <w:pPr>
              <w:pStyle w:val="ConsPlusNormal"/>
            </w:pPr>
            <w:r>
              <w:t>- ступенчатый архитрав, гладкий фриз и венчающий карниз;</w:t>
            </w:r>
          </w:p>
          <w:p w:rsidR="003047E2" w:rsidRDefault="003047E2">
            <w:pPr>
              <w:pStyle w:val="ConsPlusNormal"/>
            </w:pPr>
            <w:r>
              <w:t>- открытая тосканская полуротонда (по центру ризалита на северо-западном фасаде); антаблемент со ступенчатым архитравом, гирляндами и медальонами;</w:t>
            </w:r>
          </w:p>
          <w:p w:rsidR="003047E2" w:rsidRDefault="003047E2">
            <w:pPr>
              <w:pStyle w:val="ConsPlusNormal"/>
            </w:pPr>
            <w:r>
              <w:t>- ризалит (на северо-западном фасаде); карниз 2-го этажа здания; прямоугольные оконные проемы на высоту 2, 3-го этажей здания, объединенные широким карнизом; антаблемент со ступенчатым архитравом, гладким фризом и карнизом значительного выноса;</w:t>
            </w:r>
          </w:p>
          <w:p w:rsidR="003047E2" w:rsidRDefault="003047E2">
            <w:pPr>
              <w:pStyle w:val="ConsPlusNormal"/>
            </w:pPr>
            <w:r>
              <w:t>треугольный фронтон ризалита; прямоугольные оконные проемы; арочный оконный проем (на тимпане фронтона); венчающий карниз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>
                  <wp:extent cx="2117090" cy="1593850"/>
                  <wp:effectExtent l="0" t="0" r="0" b="0"/>
                  <wp:docPr id="14916926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4422619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93"/>
              </w:rPr>
              <w:lastRenderedPageBreak/>
              <w:drawing>
                <wp:inline distT="0" distB="0" distL="0" distR="0">
                  <wp:extent cx="2117090" cy="1332230"/>
                  <wp:effectExtent l="0" t="0" r="0" b="0"/>
                  <wp:docPr id="2293010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3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2288709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>
                  <wp:extent cx="2117090" cy="1581150"/>
                  <wp:effectExtent l="0" t="0" r="0" b="0"/>
                  <wp:docPr id="2689461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>
                  <wp:extent cx="2117090" cy="1593850"/>
                  <wp:effectExtent l="0" t="0" r="0" b="0"/>
                  <wp:docPr id="10721078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0128627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7915918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фрагменты юго-восточного фасада здания</w:t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5684613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2117090" cy="1494155"/>
                  <wp:effectExtent l="0" t="0" r="0" b="0"/>
                  <wp:docPr id="13836620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5798253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>
                  <wp:extent cx="2117090" cy="1593850"/>
                  <wp:effectExtent l="0" t="0" r="0" b="0"/>
                  <wp:docPr id="20548312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82"/>
              </w:rPr>
              <w:drawing>
                <wp:inline distT="0" distB="0" distL="0" distR="0">
                  <wp:extent cx="2117090" cy="1183005"/>
                  <wp:effectExtent l="0" t="0" r="0" b="0"/>
                  <wp:docPr id="4474150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18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фрагменты северо-западного фасада здания</w:t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Композиционное решение и архитектурно-художественное оформление юго-западного и северо-восточного фасадов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характер, ритм и размер вертикального и горизонтального членения юго-западного и северо-восточного фасадов, их декоративное убранство, включающее следующие элементы:</w:t>
            </w:r>
          </w:p>
          <w:p w:rsidR="003047E2" w:rsidRDefault="003047E2">
            <w:pPr>
              <w:pStyle w:val="ConsPlusNormal"/>
            </w:pPr>
            <w:r>
              <w:t>- лестница с центральным и боковыми маршами, подпорными стенками (на юго-западном фасаде здания);</w:t>
            </w:r>
          </w:p>
          <w:p w:rsidR="003047E2" w:rsidRDefault="003047E2">
            <w:pPr>
              <w:pStyle w:val="ConsPlusNormal"/>
            </w:pPr>
            <w:r>
              <w:lastRenderedPageBreak/>
              <w:t>- прямоугольные дверные проемы; наружные деревянные двупольные двери с филенками и фрамугами в верхней части (на юго-западном фасаде);</w:t>
            </w:r>
          </w:p>
          <w:p w:rsidR="003047E2" w:rsidRDefault="003047E2">
            <w:pPr>
              <w:pStyle w:val="ConsPlusNormal"/>
            </w:pPr>
            <w:r>
              <w:t>- прямоугольные оконные проемы с наружными подоконниками 1-го этажа здания (на юго-западном фасаде);</w:t>
            </w:r>
          </w:p>
          <w:p w:rsidR="003047E2" w:rsidRDefault="003047E2">
            <w:pPr>
              <w:pStyle w:val="ConsPlusNormal"/>
            </w:pPr>
            <w:r>
              <w:t>- карниз 1-го этажа здания (на юго-западном фасаде);</w:t>
            </w:r>
          </w:p>
          <w:p w:rsidR="003047E2" w:rsidRDefault="003047E2">
            <w:pPr>
              <w:pStyle w:val="ConsPlusNormal"/>
            </w:pPr>
            <w:r>
              <w:t>- арочные оконные проемы с импостами и архивольтами 2-го этажа здания (на юго-западном фасаде здания);</w:t>
            </w:r>
          </w:p>
          <w:p w:rsidR="003047E2" w:rsidRDefault="003047E2">
            <w:pPr>
              <w:pStyle w:val="ConsPlusNormal"/>
            </w:pPr>
            <w:r>
              <w:t>- карниз 2-го этажа здания;</w:t>
            </w:r>
          </w:p>
          <w:p w:rsidR="003047E2" w:rsidRDefault="003047E2">
            <w:pPr>
              <w:pStyle w:val="ConsPlusNormal"/>
            </w:pPr>
            <w:r>
              <w:t>- прямоугольные дверные проемы, французские балконы с ограждением из балясин 3-го этажа здания (на юго-западном фасаде здания);</w:t>
            </w:r>
          </w:p>
          <w:p w:rsidR="003047E2" w:rsidRDefault="003047E2">
            <w:pPr>
              <w:pStyle w:val="ConsPlusNormal"/>
            </w:pPr>
            <w:r>
              <w:t>- арочные оконные проемы 1 - 3-го этажей здания (на левом и правом флангах юго-западного и северо-восточного фасадов);</w:t>
            </w:r>
          </w:p>
          <w:p w:rsidR="003047E2" w:rsidRDefault="003047E2">
            <w:pPr>
              <w:pStyle w:val="ConsPlusNormal"/>
            </w:pPr>
            <w:r>
              <w:t xml:space="preserve">- дорические полуколонны с базами на прямоугольных основаниях; капители с пятиконечными звездами, поясками с растительным </w:t>
            </w:r>
            <w:r>
              <w:lastRenderedPageBreak/>
              <w:t>орнаментом и иониками, квадратными абаками;</w:t>
            </w:r>
          </w:p>
          <w:p w:rsidR="003047E2" w:rsidRDefault="003047E2">
            <w:pPr>
              <w:pStyle w:val="ConsPlusNormal"/>
            </w:pPr>
            <w:r>
              <w:t>- антаблемент со ступенчатым архитравом, гирляндами и медальонами;</w:t>
            </w:r>
          </w:p>
          <w:p w:rsidR="003047E2" w:rsidRDefault="003047E2">
            <w:pPr>
              <w:pStyle w:val="ConsPlusNormal"/>
            </w:pPr>
            <w:r>
              <w:t>- треугольные фронтоны объемов колосниковой части (в том числе разорванный фронтон на северо-восточном фасаде); арочный оконный проем (на юго-западном фасаде);</w:t>
            </w:r>
          </w:p>
          <w:p w:rsidR="003047E2" w:rsidRDefault="003047E2">
            <w:pPr>
              <w:pStyle w:val="ConsPlusNormal"/>
            </w:pPr>
            <w:r>
              <w:t>оконный проем (на северо-восточном фасаде)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>
                  <wp:extent cx="2117090" cy="1593850"/>
                  <wp:effectExtent l="0" t="0" r="0" b="0"/>
                  <wp:docPr id="4244150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lastRenderedPageBreak/>
              <w:drawing>
                <wp:inline distT="0" distB="0" distL="0" distR="0">
                  <wp:extent cx="2117090" cy="1021080"/>
                  <wp:effectExtent l="0" t="0" r="0" b="0"/>
                  <wp:docPr id="613755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>
                  <wp:extent cx="2117090" cy="1394460"/>
                  <wp:effectExtent l="0" t="0" r="0" b="0"/>
                  <wp:docPr id="7094988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фрагменты юго-западного фасада здания</w:t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1488199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>
                  <wp:extent cx="2117090" cy="1593850"/>
                  <wp:effectExtent l="0" t="0" r="0" b="0"/>
                  <wp:docPr id="17963830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75"/>
              </w:rPr>
              <w:drawing>
                <wp:inline distT="0" distB="0" distL="0" distR="0">
                  <wp:extent cx="2117090" cy="1095375"/>
                  <wp:effectExtent l="0" t="0" r="0" b="0"/>
                  <wp:docPr id="3559225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фрагменты северо-восточного фасада здания</w:t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кирпичная кладка стен с последующей штукатуркой и окраской;</w:t>
            </w:r>
          </w:p>
          <w:p w:rsidR="003047E2" w:rsidRDefault="003047E2">
            <w:pPr>
              <w:pStyle w:val="ConsPlusNormal"/>
            </w:pPr>
            <w:r>
              <w:t>лестница юго-восточного фасада здания со ступенями из блоков серого гранита и подпорными стенками, облицованными серыми гранитными плитами;</w:t>
            </w:r>
          </w:p>
          <w:p w:rsidR="003047E2" w:rsidRDefault="003047E2">
            <w:pPr>
              <w:pStyle w:val="ConsPlusNormal"/>
            </w:pPr>
            <w:r>
              <w:t xml:space="preserve">лестница юго-западного фасада здания со ступенями из блоков красно-коричневого гранита и подпорными </w:t>
            </w:r>
            <w:r>
              <w:lastRenderedPageBreak/>
              <w:t>стенками из блоков красно-коричневого гранита с имитацией природного скола породы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94"/>
              </w:rPr>
              <w:lastRenderedPageBreak/>
              <w:drawing>
                <wp:inline distT="0" distB="0" distL="0" distR="0">
                  <wp:extent cx="2117090" cy="1344930"/>
                  <wp:effectExtent l="0" t="0" r="0" b="0"/>
                  <wp:docPr id="12446094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4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82"/>
              </w:rPr>
              <w:lastRenderedPageBreak/>
              <w:drawing>
                <wp:inline distT="0" distB="0" distL="0" distR="0">
                  <wp:extent cx="2117090" cy="1183005"/>
                  <wp:effectExtent l="0" t="0" r="0" b="0"/>
                  <wp:docPr id="19341448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18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фундаменты, стены, перекрытия, лестницы, колонны, потолочные балки, стропильная система крыши, колосники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  <w:tcBorders>
              <w:top w:val="single" w:sz="4" w:space="0" w:color="auto"/>
              <w:bottom w:val="nil"/>
            </w:tcBorders>
          </w:tcPr>
          <w:p w:rsidR="003047E2" w:rsidRDefault="003047E2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:rsidR="003047E2" w:rsidRDefault="003047E2">
            <w:pPr>
              <w:pStyle w:val="ConsPlusNormal"/>
            </w:pPr>
            <w:r>
              <w:t>кассовый вестибюль 1-го этажа здания:</w:t>
            </w:r>
          </w:p>
          <w:p w:rsidR="003047E2" w:rsidRDefault="003047E2">
            <w:pPr>
              <w:pStyle w:val="ConsPlusNormal"/>
            </w:pPr>
            <w:r>
              <w:t>- потолочный карниз с декорированным кольцами фризом;</w:t>
            </w:r>
          </w:p>
          <w:p w:rsidR="003047E2" w:rsidRDefault="003047E2">
            <w:pPr>
              <w:pStyle w:val="ConsPlusNormal"/>
            </w:pPr>
            <w:r>
              <w:t>- потолочные розетки люстр;</w:t>
            </w:r>
          </w:p>
          <w:p w:rsidR="003047E2" w:rsidRDefault="003047E2">
            <w:pPr>
              <w:pStyle w:val="ConsPlusNormal"/>
            </w:pPr>
            <w:r>
              <w:t>- подвесные восьмирожковые люстры-плафоны;</w:t>
            </w:r>
          </w:p>
          <w:p w:rsidR="003047E2" w:rsidRDefault="003047E2">
            <w:pPr>
              <w:pStyle w:val="ConsPlusNormal"/>
            </w:pPr>
            <w:r>
              <w:t>- наливные мозаичные полы;</w:t>
            </w:r>
          </w:p>
          <w:p w:rsidR="003047E2" w:rsidRDefault="003047E2">
            <w:pPr>
              <w:pStyle w:val="ConsPlusNormal"/>
            </w:pPr>
            <w:r>
              <w:t>- деревянные остекленные двупольные двери;</w:t>
            </w:r>
          </w:p>
        </w:tc>
        <w:tc>
          <w:tcPr>
            <w:tcW w:w="3458" w:type="dxa"/>
            <w:tcBorders>
              <w:top w:val="single" w:sz="4" w:space="0" w:color="auto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435514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кассовый вестибюль 1-го этажа здания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 w:val="restart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центральный холл 1-го этажа здания:</w:t>
            </w:r>
          </w:p>
          <w:p w:rsidR="003047E2" w:rsidRDefault="003047E2">
            <w:pPr>
              <w:pStyle w:val="ConsPlusNormal"/>
            </w:pPr>
            <w:r>
              <w:t>- дорическая колоннада;</w:t>
            </w:r>
          </w:p>
          <w:p w:rsidR="003047E2" w:rsidRDefault="003047E2">
            <w:pPr>
              <w:pStyle w:val="ConsPlusNormal"/>
            </w:pPr>
            <w:r>
              <w:t>- пилястры;</w:t>
            </w:r>
          </w:p>
          <w:p w:rsidR="003047E2" w:rsidRDefault="003047E2">
            <w:pPr>
              <w:pStyle w:val="ConsPlusNormal"/>
            </w:pPr>
            <w:r>
              <w:t>- потолочные карнизы, розетки и балки с филенками;</w:t>
            </w:r>
          </w:p>
          <w:p w:rsidR="003047E2" w:rsidRDefault="003047E2">
            <w:pPr>
              <w:pStyle w:val="ConsPlusNormal"/>
            </w:pPr>
            <w:r>
              <w:t>- лепнина коробкового свода (круглые розетки, пятиконечная звезда);</w:t>
            </w:r>
          </w:p>
          <w:p w:rsidR="003047E2" w:rsidRDefault="003047E2">
            <w:pPr>
              <w:pStyle w:val="ConsPlusNormal"/>
            </w:pPr>
            <w:r>
              <w:t>- подвесные шестирожковые люстры с центральным элементом и стеклянными нитями;</w:t>
            </w:r>
          </w:p>
          <w:p w:rsidR="003047E2" w:rsidRDefault="003047E2">
            <w:pPr>
              <w:pStyle w:val="ConsPlusNormal"/>
            </w:pPr>
            <w:r>
              <w:t>- наливные мозаичные полы;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1331664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drawing>
                <wp:inline distT="0" distB="0" distL="0" distR="0">
                  <wp:extent cx="2117090" cy="1456690"/>
                  <wp:effectExtent l="0" t="0" r="0" b="0"/>
                  <wp:docPr id="755340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центральный холл 1-го этажа здания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кулуар партера 1-го этажа здания:</w:t>
            </w:r>
          </w:p>
          <w:p w:rsidR="003047E2" w:rsidRDefault="003047E2">
            <w:pPr>
              <w:pStyle w:val="ConsPlusNormal"/>
            </w:pPr>
            <w:r>
              <w:t>- потолочные карнизы с лепниной (кольца);</w:t>
            </w:r>
          </w:p>
          <w:p w:rsidR="003047E2" w:rsidRDefault="003047E2">
            <w:pPr>
              <w:pStyle w:val="ConsPlusNormal"/>
            </w:pPr>
            <w:r>
              <w:t>- потолочная розетка люстры;</w:t>
            </w:r>
          </w:p>
          <w:p w:rsidR="003047E2" w:rsidRDefault="003047E2">
            <w:pPr>
              <w:pStyle w:val="ConsPlusNormal"/>
            </w:pPr>
            <w:r>
              <w:t>- паркетный пол;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2117090" cy="1494155"/>
                  <wp:effectExtent l="0" t="0" r="0" b="0"/>
                  <wp:docPr id="11278376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кулуар партера 1-го этажа здания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 w:val="restart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зрительный зал:</w:t>
            </w:r>
          </w:p>
          <w:p w:rsidR="003047E2" w:rsidRDefault="003047E2">
            <w:pPr>
              <w:pStyle w:val="ConsPlusNormal"/>
            </w:pPr>
            <w:r>
              <w:t>- трехъярусный зрительный зал с лоджиями и оркестровой ямой;</w:t>
            </w:r>
          </w:p>
          <w:p w:rsidR="003047E2" w:rsidRDefault="003047E2">
            <w:pPr>
              <w:pStyle w:val="ConsPlusNormal"/>
            </w:pPr>
            <w:r>
              <w:t>- сцена портального типа с врезным кругом;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>
                  <wp:extent cx="2117090" cy="1431925"/>
                  <wp:effectExtent l="0" t="0" r="0" b="0"/>
                  <wp:docPr id="3794337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3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зрительный зал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парадная пятимаршевая лестница на 2-й этаж здания:</w:t>
            </w:r>
          </w:p>
          <w:p w:rsidR="003047E2" w:rsidRDefault="003047E2">
            <w:pPr>
              <w:pStyle w:val="ConsPlusNormal"/>
            </w:pPr>
            <w:r>
              <w:t>- угловые поворотные столбы перил;</w:t>
            </w:r>
          </w:p>
          <w:p w:rsidR="003047E2" w:rsidRDefault="003047E2">
            <w:pPr>
              <w:pStyle w:val="ConsPlusNormal"/>
            </w:pPr>
            <w:r>
              <w:t>- перила;</w:t>
            </w:r>
          </w:p>
          <w:p w:rsidR="003047E2" w:rsidRDefault="003047E2">
            <w:pPr>
              <w:pStyle w:val="ConsPlusNormal"/>
            </w:pPr>
            <w:r>
              <w:t>- металлические ограждения перил с декоративными элементами;</w:t>
            </w:r>
          </w:p>
          <w:p w:rsidR="003047E2" w:rsidRDefault="003047E2">
            <w:pPr>
              <w:pStyle w:val="ConsPlusNormal"/>
            </w:pPr>
            <w:r>
              <w:t>- столбы, пилястры, тумбы;</w:t>
            </w:r>
          </w:p>
          <w:p w:rsidR="003047E2" w:rsidRDefault="003047E2">
            <w:pPr>
              <w:pStyle w:val="ConsPlusNormal"/>
            </w:pPr>
            <w:r>
              <w:t>- металлические решетки отопительных приборов с декоративными элементами;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2117090" cy="1494155"/>
                  <wp:effectExtent l="0" t="0" r="0" b="0"/>
                  <wp:docPr id="9884417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>
                  <wp:extent cx="2117090" cy="1482090"/>
                  <wp:effectExtent l="0" t="0" r="0" b="0"/>
                  <wp:docPr id="14361832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8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парадная пятимаршевая лестница на 2-й этаж здания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 w:val="restart"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центральный зал 2-го этажа здания:</w:t>
            </w:r>
          </w:p>
          <w:p w:rsidR="003047E2" w:rsidRDefault="003047E2">
            <w:pPr>
              <w:pStyle w:val="ConsPlusNormal"/>
            </w:pPr>
            <w:r>
              <w:t>- коринфская колоннада;</w:t>
            </w:r>
          </w:p>
          <w:p w:rsidR="003047E2" w:rsidRDefault="003047E2">
            <w:pPr>
              <w:pStyle w:val="ConsPlusNormal"/>
            </w:pPr>
            <w:r>
              <w:t>- коринфские пилястры;</w:t>
            </w:r>
          </w:p>
          <w:p w:rsidR="003047E2" w:rsidRDefault="003047E2">
            <w:pPr>
              <w:pStyle w:val="ConsPlusNormal"/>
            </w:pPr>
            <w:r>
              <w:t>- потолочные карнизы с модульонами и сухариками;</w:t>
            </w:r>
          </w:p>
          <w:p w:rsidR="003047E2" w:rsidRDefault="003047E2">
            <w:pPr>
              <w:pStyle w:val="ConsPlusNormal"/>
            </w:pPr>
            <w:r>
              <w:t>- потолочные розетки и балки;</w:t>
            </w:r>
          </w:p>
          <w:p w:rsidR="003047E2" w:rsidRDefault="003047E2">
            <w:pPr>
              <w:pStyle w:val="ConsPlusNormal"/>
            </w:pPr>
            <w:r>
              <w:t>- паркетный пол;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>
                  <wp:extent cx="2117090" cy="1506220"/>
                  <wp:effectExtent l="0" t="0" r="0" b="0"/>
                  <wp:docPr id="1493256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центральный зал 2-го этажа здания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зал камерной музыки:</w:t>
            </w:r>
          </w:p>
          <w:p w:rsidR="003047E2" w:rsidRDefault="003047E2">
            <w:pPr>
              <w:pStyle w:val="ConsPlusNormal"/>
            </w:pPr>
            <w:r>
              <w:t>- арочные проемы;</w:t>
            </w:r>
          </w:p>
          <w:p w:rsidR="003047E2" w:rsidRDefault="003047E2">
            <w:pPr>
              <w:pStyle w:val="ConsPlusNormal"/>
            </w:pPr>
            <w:r>
              <w:t>- межэтажный карниз;</w:t>
            </w:r>
          </w:p>
          <w:p w:rsidR="003047E2" w:rsidRDefault="003047E2">
            <w:pPr>
              <w:pStyle w:val="ConsPlusNormal"/>
            </w:pPr>
            <w:r>
              <w:t>- столбы с балюстрадой;</w:t>
            </w:r>
          </w:p>
          <w:p w:rsidR="003047E2" w:rsidRDefault="003047E2">
            <w:pPr>
              <w:pStyle w:val="ConsPlusNormal"/>
            </w:pPr>
            <w:r>
              <w:t>- венчающий карниз;</w:t>
            </w:r>
          </w:p>
          <w:p w:rsidR="003047E2" w:rsidRDefault="003047E2">
            <w:pPr>
              <w:pStyle w:val="ConsPlusNormal"/>
            </w:pPr>
            <w:r>
              <w:t>- световой фонарь перекрытия;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>
                  <wp:extent cx="2117090" cy="1518920"/>
                  <wp:effectExtent l="0" t="0" r="0" b="0"/>
                  <wp:docPr id="2589953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1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зал камерной музыки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потолочные карнизы и розетки осветительных приборов административных помещений;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>
                  <wp:extent cx="2117090" cy="1518920"/>
                  <wp:effectExtent l="0" t="0" r="0" b="0"/>
                  <wp:docPr id="1981475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1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lastRenderedPageBreak/>
              <w:t>административные помещения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кинозал N 1:</w:t>
            </w:r>
          </w:p>
          <w:p w:rsidR="003047E2" w:rsidRDefault="003047E2">
            <w:pPr>
              <w:pStyle w:val="ConsPlusNormal"/>
            </w:pPr>
            <w:r>
              <w:t>- растительное декоративное оформление потолочных балок;</w:t>
            </w:r>
          </w:p>
          <w:p w:rsidR="003047E2" w:rsidRDefault="003047E2">
            <w:pPr>
              <w:pStyle w:val="ConsPlusNormal"/>
            </w:pPr>
            <w:r>
              <w:t>- квадратные столбы с капителями;</w:t>
            </w:r>
          </w:p>
          <w:p w:rsidR="003047E2" w:rsidRDefault="003047E2">
            <w:pPr>
              <w:pStyle w:val="ConsPlusNormal"/>
            </w:pPr>
            <w:r>
              <w:t>- круглые потолочные розетки;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>
                  <wp:extent cx="2117090" cy="1406525"/>
                  <wp:effectExtent l="0" t="0" r="0" b="0"/>
                  <wp:docPr id="18335286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кинозал N 1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кинозал N 2:</w:t>
            </w:r>
          </w:p>
          <w:p w:rsidR="003047E2" w:rsidRDefault="003047E2">
            <w:pPr>
              <w:pStyle w:val="ConsPlusNormal"/>
            </w:pPr>
            <w:r>
              <w:t>- карниз с модульонами;</w:t>
            </w:r>
          </w:p>
          <w:p w:rsidR="003047E2" w:rsidRDefault="003047E2">
            <w:pPr>
              <w:pStyle w:val="ConsPlusNormal"/>
            </w:pPr>
            <w:r>
              <w:t>- потолочный карниз;</w:t>
            </w:r>
          </w:p>
          <w:p w:rsidR="003047E2" w:rsidRDefault="003047E2">
            <w:pPr>
              <w:pStyle w:val="ConsPlusNormal"/>
            </w:pPr>
            <w:r>
              <w:t>- углубленный дугообразный декоративный элемент (на каждой стене);</w:t>
            </w:r>
          </w:p>
          <w:p w:rsidR="003047E2" w:rsidRDefault="003047E2">
            <w:pPr>
              <w:pStyle w:val="ConsPlusNormal"/>
            </w:pPr>
            <w:r>
              <w:t>- прорезные потолочные и настенные розетки;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14133125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кинозал N 2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световой фонарь спортивного зала;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2117090" cy="1494155"/>
                  <wp:effectExtent l="0" t="0" r="0" b="0"/>
                  <wp:docPr id="13613404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спортивный зал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коридоры 2-го этажа здания:</w:t>
            </w:r>
          </w:p>
          <w:p w:rsidR="003047E2" w:rsidRDefault="003047E2">
            <w:pPr>
              <w:pStyle w:val="ConsPlusNormal"/>
            </w:pPr>
            <w:r>
              <w:t>- потолочные филенки с розетками для осветительных приборов;</w:t>
            </w:r>
          </w:p>
          <w:p w:rsidR="003047E2" w:rsidRDefault="003047E2">
            <w:pPr>
              <w:pStyle w:val="ConsPlusNormal"/>
            </w:pPr>
            <w:r>
              <w:t>- балюстрада зала камерной музыки;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210"/>
              </w:rPr>
              <w:drawing>
                <wp:inline distT="0" distB="0" distL="0" distR="0">
                  <wp:extent cx="2117090" cy="2813685"/>
                  <wp:effectExtent l="0" t="0" r="0" b="0"/>
                  <wp:docPr id="14150278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81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t>коридор 2-го этажа здания</w:t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потолочные карнизы и розетки коридоров 3-го этажа здания;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металлическое ограждение лестниц с фигурными коваными элементами;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5481288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9389756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дверные заполнения:</w:t>
            </w:r>
          </w:p>
          <w:p w:rsidR="003047E2" w:rsidRDefault="003047E2">
            <w:pPr>
              <w:pStyle w:val="ConsPlusNormal"/>
            </w:pPr>
            <w:r>
              <w:t>- деревянные, двупольные, остекленные двери с боковыми фрамугами кассового вестибюля и фойе 1-го этажа здания;</w:t>
            </w:r>
          </w:p>
          <w:p w:rsidR="003047E2" w:rsidRDefault="003047E2">
            <w:pPr>
              <w:pStyle w:val="ConsPlusNormal"/>
            </w:pPr>
            <w:r>
              <w:t>- деревянные двери с филенками, рамочным наличником дверного проема и прямым карнизом колонного зала 2-го этажа здания; покрытие металлических дверных ручек и петель золотистых оттенков;</w:t>
            </w:r>
          </w:p>
          <w:p w:rsidR="003047E2" w:rsidRDefault="003047E2">
            <w:pPr>
              <w:pStyle w:val="ConsPlusNormal"/>
            </w:pPr>
            <w:r>
              <w:t>- деревянные двери с филенками и филенчатой верхней фрамугой 1, 2-го этажей здания; покрытие металлических дверных ручек и петель золотистых оттенков;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219"/>
              </w:rPr>
              <w:drawing>
                <wp:inline distT="0" distB="0" distL="0" distR="0">
                  <wp:extent cx="2117090" cy="2926080"/>
                  <wp:effectExtent l="0" t="0" r="0" b="0"/>
                  <wp:docPr id="13911366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7E2" w:rsidRDefault="003047E2">
            <w:pPr>
              <w:pStyle w:val="ConsPlusNormal"/>
            </w:pPr>
          </w:p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lastRenderedPageBreak/>
              <w:drawing>
                <wp:inline distT="0" distB="0" distL="0" distR="0">
                  <wp:extent cx="2117090" cy="2901315"/>
                  <wp:effectExtent l="0" t="0" r="0" b="0"/>
                  <wp:docPr id="1028408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90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осветительные приборы:</w:t>
            </w:r>
          </w:p>
          <w:p w:rsidR="003047E2" w:rsidRDefault="003047E2">
            <w:pPr>
              <w:pStyle w:val="ConsPlusNormal"/>
            </w:pPr>
            <w:r>
              <w:t>- восьмирожковые бронзовые люстры;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00"/>
              </w:rPr>
              <w:drawing>
                <wp:inline distT="0" distB="0" distL="0" distR="0">
                  <wp:extent cx="2117090" cy="1419225"/>
                  <wp:effectExtent l="0" t="0" r="0" b="0"/>
                  <wp:docPr id="20171236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- шестирожковые бронзовые люстры с хрустальным украшением;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>
                  <wp:extent cx="2117090" cy="1406525"/>
                  <wp:effectExtent l="0" t="0" r="0" b="0"/>
                  <wp:docPr id="13461854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- бронзовые подвесные люстры;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>
                  <wp:extent cx="2117090" cy="1406525"/>
                  <wp:effectExtent l="0" t="0" r="0" b="0"/>
                  <wp:docPr id="9337116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</w:pPr>
            <w:r>
              <w:t>- трехрожковая бронзовая люстра;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3823177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7E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</w:pPr>
            <w:r>
              <w:t>- двухрожковые бронзовые настенные бра</w:t>
            </w:r>
          </w:p>
        </w:tc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:rsidR="003047E2" w:rsidRDefault="003047E2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117090" cy="1593850"/>
                  <wp:effectExtent l="0" t="0" r="0" b="0"/>
                  <wp:docPr id="3886656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jc w:val="both"/>
      </w:pPr>
    </w:p>
    <w:p w:rsidR="003047E2" w:rsidRDefault="003047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3047E2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E2"/>
    <w:rsid w:val="003047E2"/>
    <w:rsid w:val="006813C0"/>
    <w:rsid w:val="009F2807"/>
    <w:rsid w:val="00BE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508D3-554C-4295-9876-4B7BD302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47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47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47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" Type="http://schemas.openxmlformats.org/officeDocument/2006/relationships/hyperlink" Target="consultantplus://offline/ref=650B9E4C9AD475B0D51AE66730A21F6BC98813A3C8B0A80771517559F4637F11949BF13F6E4C585DA356C4EA66940B27C2AE81603E29B896w6g2Q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" Type="http://schemas.openxmlformats.org/officeDocument/2006/relationships/hyperlink" Target="consultantplus://offline/ref=650B9E4C9AD475B0D51AE66730A21F6BC98813A3C8B0A80771517559F4637F11869BA9336E4E4554AD4392BB20wCg5Q" TargetMode="External"/><Relationship Id="rId19" Type="http://schemas.openxmlformats.org/officeDocument/2006/relationships/image" Target="media/image10.jpe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50B9E4C9AD475B0D51AF86A26CE406ECA8B4AABCDB6A0502D0E2E04A36A7546D3D4A86F2A195654A94390BD3CC30625wCg4Q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650B9E4C9AD475B0D51AF86A26CE406ECA8B4AABC8B3AA532505730EAB337944D4DBF76A2D085655AB5D90BA22CA527684E58C662235B892789B92C7wFg7Q" TargetMode="External"/><Relationship Id="rId51" Type="http://schemas.openxmlformats.org/officeDocument/2006/relationships/image" Target="media/image42.jpeg"/><Relationship Id="rId3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650B9E4C9AD475B0D51AE66730A21F6BC88016A0C9B9A80771517559F4637F11949BF13F6E4C5B55AB56C4EA66940B27C2AE81603E29B896w6g2Q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theme" Target="theme/theme1.xml"/><Relationship Id="rId10" Type="http://schemas.openxmlformats.org/officeDocument/2006/relationships/image" Target="media/image1.pn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1855</Words>
  <Characters>10578</Characters>
  <Application>Microsoft Office Word</Application>
  <DocSecurity>0</DocSecurity>
  <Lines>88</Lines>
  <Paragraphs>24</Paragraphs>
  <ScaleCrop>false</ScaleCrop>
  <Company/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2024-06-02T16:32:00Z</dcterms:created>
  <dcterms:modified xsi:type="dcterms:W3CDTF">2024-06-02T16:33:00Z</dcterms:modified>
</cp:coreProperties>
</file>