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607D9" w:rsidRDefault="001607D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607D9" w:rsidRDefault="001607D9">
      <w:pPr>
        <w:pStyle w:val="ConsPlusNormal"/>
        <w:jc w:val="both"/>
        <w:outlineLvl w:val="0"/>
      </w:pPr>
    </w:p>
    <w:p w:rsidR="001607D9" w:rsidRDefault="001607D9">
      <w:pPr>
        <w:pStyle w:val="ConsPlusTitle"/>
        <w:jc w:val="center"/>
        <w:outlineLvl w:val="0"/>
      </w:pPr>
      <w:r>
        <w:t>КОМИТЕТ КУЛЬТУРЫ</w:t>
      </w:r>
    </w:p>
    <w:p w:rsidR="001607D9" w:rsidRDefault="001607D9">
      <w:pPr>
        <w:pStyle w:val="ConsPlusTitle"/>
        <w:jc w:val="center"/>
      </w:pPr>
      <w:r>
        <w:t>ВОЛГОГРАДСКОЙ ОБЛАСТИ</w:t>
      </w:r>
    </w:p>
    <w:p w:rsidR="001607D9" w:rsidRDefault="001607D9">
      <w:pPr>
        <w:pStyle w:val="ConsPlusTitle"/>
        <w:jc w:val="center"/>
      </w:pPr>
    </w:p>
    <w:p w:rsidR="001607D9" w:rsidRDefault="001607D9">
      <w:pPr>
        <w:pStyle w:val="ConsPlusTitle"/>
        <w:jc w:val="center"/>
      </w:pPr>
      <w:r>
        <w:t>ПРИКАЗ</w:t>
      </w:r>
    </w:p>
    <w:p w:rsidR="001607D9" w:rsidRDefault="001607D9">
      <w:pPr>
        <w:pStyle w:val="ConsPlusTitle"/>
        <w:jc w:val="center"/>
      </w:pPr>
      <w:r>
        <w:t>от 22 декабря 2015 г. N 01-20/515</w:t>
      </w:r>
    </w:p>
    <w:p w:rsidR="001607D9" w:rsidRDefault="001607D9">
      <w:pPr>
        <w:pStyle w:val="ConsPlusTitle"/>
        <w:jc w:val="center"/>
      </w:pPr>
    </w:p>
    <w:p w:rsidR="001607D9" w:rsidRDefault="001607D9">
      <w:pPr>
        <w:pStyle w:val="ConsPlusTitle"/>
        <w:jc w:val="center"/>
      </w:pPr>
      <w:r>
        <w:t>ОБ УТВЕРЖДЕНИИ ОПИСАНИЯ ОСОБЕННОСТЕЙ ОБЪЕКТА КУЛЬТУРНОГО</w:t>
      </w:r>
    </w:p>
    <w:p w:rsidR="001607D9" w:rsidRDefault="001607D9">
      <w:pPr>
        <w:pStyle w:val="ConsPlusTitle"/>
        <w:jc w:val="center"/>
      </w:pPr>
      <w:r>
        <w:t>НАСЛЕДИЯ РЕГИОНАЛЬНОГО ЗНАЧЕНИЯ "БРАТСКАЯ МОГИЛА ЗАЩИТНИКОВ</w:t>
      </w:r>
    </w:p>
    <w:p w:rsidR="001607D9" w:rsidRDefault="001607D9">
      <w:pPr>
        <w:pStyle w:val="ConsPlusTitle"/>
        <w:jc w:val="center"/>
      </w:pPr>
      <w:r>
        <w:t>КРАСНОГО ЦАРИЦЫНА", РАСПОЛОЖЕННОГО ПО АДРЕСУ: Г. ВОЛГОГРАД,</w:t>
      </w:r>
    </w:p>
    <w:p w:rsidR="001607D9" w:rsidRDefault="001607D9">
      <w:pPr>
        <w:pStyle w:val="ConsPlusTitle"/>
        <w:jc w:val="center"/>
      </w:pPr>
      <w:r>
        <w:t>КРАСНОАРМЕЙСКИЙ РАЙОН, УЛ. СОЛОГУБОВА, Ж.Д. СТ. САРЕПТА,</w:t>
      </w:r>
    </w:p>
    <w:p w:rsidR="001607D9" w:rsidRDefault="001607D9">
      <w:pPr>
        <w:pStyle w:val="ConsPlusTitle"/>
        <w:jc w:val="center"/>
      </w:pPr>
      <w:r>
        <w:t>ЯВЛЯЮЩИХСЯ ОСНОВАНИЯМИ ДЛЯ ВКЛЮЧЕНИЯ В ЕДИНЫЙ</w:t>
      </w:r>
    </w:p>
    <w:p w:rsidR="001607D9" w:rsidRDefault="001607D9">
      <w:pPr>
        <w:pStyle w:val="ConsPlusTitle"/>
        <w:jc w:val="center"/>
      </w:pPr>
      <w:r>
        <w:t>ГОСУДАРСТВЕННЫЙ РЕЕСТР ОБЪЕКТОВ КУЛЬТУРНОГО НАСЛЕДИЯ</w:t>
      </w:r>
    </w:p>
    <w:p w:rsidR="001607D9" w:rsidRDefault="001607D9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:rsidR="001607D9" w:rsidRDefault="001607D9">
      <w:pPr>
        <w:pStyle w:val="ConsPlusTitle"/>
        <w:jc w:val="center"/>
      </w:pPr>
      <w:r>
        <w:t>И ПОДЛЕЖАЩИХ ОБЯЗАТЕЛЬНОМУ СОХРАНЕНИЮ</w:t>
      </w:r>
    </w:p>
    <w:p w:rsidR="001607D9" w:rsidRDefault="001607D9">
      <w:pPr>
        <w:pStyle w:val="ConsPlusNormal"/>
        <w:jc w:val="both"/>
      </w:pPr>
    </w:p>
    <w:p w:rsidR="001607D9" w:rsidRDefault="001607D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:rsidR="001607D9" w:rsidRDefault="001607D9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>
        <w:r>
          <w:rPr>
            <w:color w:val="0000FF"/>
          </w:rPr>
          <w:t>описание</w:t>
        </w:r>
      </w:hyperlink>
      <w:r>
        <w:t xml:space="preserve"> особенностей объекта культурного наследия регионального значения "Братская могила защитников Красного Царицына", расположенного по адресу: г. Волгоград, Красноармейский район, ул. Сологубова, ж.д. ст. Сарепта,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согласно приложению.</w:t>
      </w:r>
    </w:p>
    <w:p w:rsidR="001607D9" w:rsidRDefault="001607D9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1607D9" w:rsidRDefault="001607D9">
      <w:pPr>
        <w:pStyle w:val="ConsPlusNormal"/>
        <w:jc w:val="both"/>
      </w:pPr>
    </w:p>
    <w:p w:rsidR="001607D9" w:rsidRDefault="001607D9">
      <w:pPr>
        <w:pStyle w:val="ConsPlusNormal"/>
        <w:jc w:val="right"/>
      </w:pPr>
      <w:r>
        <w:t>Председатель комитета</w:t>
      </w:r>
    </w:p>
    <w:p w:rsidR="001607D9" w:rsidRDefault="001607D9">
      <w:pPr>
        <w:pStyle w:val="ConsPlusNormal"/>
        <w:jc w:val="right"/>
      </w:pPr>
      <w:r>
        <w:t>В.П.ГЕПФНЕР</w:t>
      </w:r>
    </w:p>
    <w:p w:rsidR="001607D9" w:rsidRDefault="001607D9">
      <w:pPr>
        <w:pStyle w:val="ConsPlusNormal"/>
        <w:jc w:val="both"/>
      </w:pPr>
    </w:p>
    <w:p w:rsidR="001607D9" w:rsidRDefault="001607D9">
      <w:pPr>
        <w:pStyle w:val="ConsPlusNormal"/>
        <w:jc w:val="both"/>
      </w:pPr>
    </w:p>
    <w:p w:rsidR="001607D9" w:rsidRDefault="001607D9">
      <w:pPr>
        <w:pStyle w:val="ConsPlusNormal"/>
        <w:jc w:val="both"/>
      </w:pPr>
    </w:p>
    <w:p w:rsidR="001607D9" w:rsidRDefault="001607D9">
      <w:pPr>
        <w:pStyle w:val="ConsPlusNormal"/>
        <w:jc w:val="both"/>
      </w:pPr>
    </w:p>
    <w:p w:rsidR="001607D9" w:rsidRDefault="001607D9">
      <w:pPr>
        <w:pStyle w:val="ConsPlusNormal"/>
        <w:jc w:val="both"/>
      </w:pPr>
    </w:p>
    <w:p w:rsidR="001607D9" w:rsidRDefault="001607D9">
      <w:pPr>
        <w:pStyle w:val="ConsPlusNormal"/>
        <w:jc w:val="right"/>
        <w:outlineLvl w:val="0"/>
      </w:pPr>
      <w:r>
        <w:t>Приложение</w:t>
      </w:r>
    </w:p>
    <w:p w:rsidR="001607D9" w:rsidRDefault="001607D9">
      <w:pPr>
        <w:pStyle w:val="ConsPlusNormal"/>
        <w:jc w:val="right"/>
      </w:pPr>
      <w:r>
        <w:t>к приказу</w:t>
      </w:r>
    </w:p>
    <w:p w:rsidR="001607D9" w:rsidRDefault="001607D9">
      <w:pPr>
        <w:pStyle w:val="ConsPlusNormal"/>
        <w:jc w:val="right"/>
      </w:pPr>
      <w:r>
        <w:t>комитета культуры</w:t>
      </w:r>
    </w:p>
    <w:p w:rsidR="001607D9" w:rsidRDefault="001607D9">
      <w:pPr>
        <w:pStyle w:val="ConsPlusNormal"/>
        <w:jc w:val="right"/>
      </w:pPr>
      <w:r>
        <w:t>Волгоградской области</w:t>
      </w:r>
    </w:p>
    <w:p w:rsidR="001607D9" w:rsidRDefault="001607D9">
      <w:pPr>
        <w:pStyle w:val="ConsPlusNormal"/>
        <w:jc w:val="right"/>
      </w:pPr>
      <w:r>
        <w:t>от 22.12.2015 N 01-20/515</w:t>
      </w:r>
    </w:p>
    <w:p w:rsidR="001607D9" w:rsidRDefault="001607D9">
      <w:pPr>
        <w:pStyle w:val="ConsPlusNormal"/>
        <w:jc w:val="both"/>
      </w:pPr>
    </w:p>
    <w:p w:rsidR="001607D9" w:rsidRDefault="001607D9">
      <w:pPr>
        <w:pStyle w:val="ConsPlusTitle"/>
        <w:jc w:val="center"/>
      </w:pPr>
      <w:bookmarkStart w:id="0" w:name="P33"/>
      <w:bookmarkEnd w:id="0"/>
      <w:r>
        <w:t>ОПИСАНИЕ ОСОБЕННОСТЕЙ ОБЪЕКТА КУЛЬТУРНОГО НАСЛЕДИЯ</w:t>
      </w:r>
    </w:p>
    <w:p w:rsidR="001607D9" w:rsidRDefault="001607D9">
      <w:pPr>
        <w:pStyle w:val="ConsPlusTitle"/>
        <w:jc w:val="center"/>
      </w:pPr>
      <w:r>
        <w:t>РЕГИОНАЛЬНОГО ЗНАЧЕНИЯ "БРАТСКАЯ МОГИЛА ЗАЩИТНИКОВ КРАСНОГО</w:t>
      </w:r>
    </w:p>
    <w:p w:rsidR="001607D9" w:rsidRDefault="001607D9">
      <w:pPr>
        <w:pStyle w:val="ConsPlusTitle"/>
        <w:jc w:val="center"/>
      </w:pPr>
      <w:r>
        <w:t>ЦАРИЦЫНА", РАСПОЛОЖЕННОГО ПО АДРЕСУ: Г. ВОЛГОГРАД,</w:t>
      </w:r>
    </w:p>
    <w:p w:rsidR="001607D9" w:rsidRDefault="001607D9">
      <w:pPr>
        <w:pStyle w:val="ConsPlusTitle"/>
        <w:jc w:val="center"/>
      </w:pPr>
      <w:r>
        <w:t>КРАСНОАРМЕЙСКИЙ РАЙОН, УЛ. СОЛОГУБОВА, Ж.Д. СТ. САРЕПТА,</w:t>
      </w:r>
    </w:p>
    <w:p w:rsidR="001607D9" w:rsidRDefault="001607D9">
      <w:pPr>
        <w:pStyle w:val="ConsPlusTitle"/>
        <w:jc w:val="center"/>
      </w:pPr>
      <w:r>
        <w:t>ЯВЛЯЮЩИХСЯ ОСНОВАНИЯМИ ДЛЯ ВКЛЮЧЕНИЯ В ЕДИНЫЙ</w:t>
      </w:r>
    </w:p>
    <w:p w:rsidR="001607D9" w:rsidRDefault="001607D9">
      <w:pPr>
        <w:pStyle w:val="ConsPlusTitle"/>
        <w:jc w:val="center"/>
      </w:pPr>
      <w:r>
        <w:t>ГОСУДАРСТВЕННЫЙ РЕЕСТР ОБЪЕКТОВ КУЛЬТУРНОГО НАСЛЕДИЯ</w:t>
      </w:r>
    </w:p>
    <w:p w:rsidR="001607D9" w:rsidRDefault="001607D9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:rsidR="001607D9" w:rsidRDefault="001607D9">
      <w:pPr>
        <w:pStyle w:val="ConsPlusTitle"/>
        <w:jc w:val="center"/>
      </w:pPr>
      <w:r>
        <w:t>И ПОДЛЕЖАЩИХ ОБЯЗАТЕЛЬНОМУ СОХРАНЕНИЮ</w:t>
      </w:r>
    </w:p>
    <w:p w:rsidR="001607D9" w:rsidRDefault="001607D9">
      <w:pPr>
        <w:pStyle w:val="ConsPlusNormal"/>
        <w:jc w:val="both"/>
      </w:pPr>
    </w:p>
    <w:p w:rsidR="001607D9" w:rsidRDefault="001607D9">
      <w:pPr>
        <w:pStyle w:val="ConsPlusNormal"/>
        <w:ind w:firstLine="540"/>
        <w:jc w:val="both"/>
      </w:pPr>
      <w:r>
        <w:t xml:space="preserve">Описанием особенностей объекта культурного наследия регионального значения "Братская </w:t>
      </w:r>
      <w:r>
        <w:lastRenderedPageBreak/>
        <w:t>могила защитников Красного Царицына", расположенного по адресу: г. Волгоград, Красноармейский район, ул. Сологубова, ж.д. ст. Сарепта,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являются:</w:t>
      </w:r>
    </w:p>
    <w:p w:rsidR="001607D9" w:rsidRDefault="001607D9">
      <w:pPr>
        <w:pStyle w:val="ConsPlusNormal"/>
        <w:spacing w:before="220"/>
        <w:ind w:firstLine="540"/>
        <w:jc w:val="both"/>
      </w:pPr>
      <w:r>
        <w:t>- местоположение в градостроительной среде (территория Свято-Никольской церкви);</w:t>
      </w:r>
    </w:p>
    <w:p w:rsidR="001607D9" w:rsidRDefault="001607D9">
      <w:pPr>
        <w:pStyle w:val="ConsPlusNormal"/>
        <w:spacing w:before="220"/>
        <w:ind w:firstLine="540"/>
        <w:jc w:val="both"/>
      </w:pPr>
      <w:r>
        <w:t>- сектора и направления видовых раскрытий памятника;</w:t>
      </w:r>
    </w:p>
    <w:p w:rsidR="001607D9" w:rsidRDefault="001607D9">
      <w:pPr>
        <w:pStyle w:val="ConsPlusNormal"/>
        <w:spacing w:before="220"/>
        <w:ind w:firstLine="540"/>
        <w:jc w:val="both"/>
      </w:pPr>
      <w:r>
        <w:t>- размеры и высотные отметки памятника;</w:t>
      </w:r>
    </w:p>
    <w:p w:rsidR="001607D9" w:rsidRDefault="001607D9">
      <w:pPr>
        <w:pStyle w:val="ConsPlusNormal"/>
        <w:spacing w:before="220"/>
        <w:ind w:firstLine="540"/>
        <w:jc w:val="both"/>
      </w:pPr>
      <w:r>
        <w:t>- останки захороненных, со всеми относящимися к ним материальными предметами (при наличии);</w:t>
      </w:r>
    </w:p>
    <w:p w:rsidR="001607D9" w:rsidRDefault="001607D9">
      <w:pPr>
        <w:pStyle w:val="ConsPlusNormal"/>
        <w:spacing w:before="220"/>
        <w:ind w:firstLine="540"/>
        <w:jc w:val="both"/>
      </w:pPr>
      <w:r>
        <w:t>- надмогильное сооружение, выполненное по проекту архитектора Д.В. Ершовой, в виде памятника-надгробия, состоящего из:</w:t>
      </w:r>
    </w:p>
    <w:p w:rsidR="001607D9" w:rsidRDefault="001607D9">
      <w:pPr>
        <w:pStyle w:val="ConsPlusNormal"/>
        <w:spacing w:before="220"/>
        <w:ind w:firstLine="540"/>
        <w:jc w:val="both"/>
      </w:pPr>
      <w:r>
        <w:t>а) основания - близкого к квадратному в плане из кирпича и бетона оштукатуренного трехступенчатого стереобата, ступени которого замощены асфальтом;</w:t>
      </w:r>
    </w:p>
    <w:p w:rsidR="001607D9" w:rsidRDefault="001607D9">
      <w:pPr>
        <w:pStyle w:val="ConsPlusNormal"/>
        <w:spacing w:before="220"/>
        <w:ind w:firstLine="540"/>
        <w:jc w:val="both"/>
      </w:pPr>
      <w:r>
        <w:t>б) поставленного в центре стереобата прямоугольной в плане гранитной полированной стелы, украшенной на боковых гранях растительным орнаментом, на лицевой стороне мемориальная надпись с текстом: "Здесь похоронены славные защитники Царицына, погибшие в боях с белогвардейцами в 1919 г. Игнатов И., Каплунов В.Д., Владаркевич М.И., Николаев В.Н.";</w:t>
      </w:r>
    </w:p>
    <w:p w:rsidR="001607D9" w:rsidRDefault="001607D9">
      <w:pPr>
        <w:pStyle w:val="ConsPlusNormal"/>
        <w:spacing w:before="220"/>
        <w:ind w:firstLine="540"/>
        <w:jc w:val="both"/>
      </w:pPr>
      <w:r>
        <w:t>- озеленение территории памятника: пихты и кустарники (взамен существующих древовидных растений, возможна высадка вечнозеленых растений или иных длинномерных растений по углам земляного холма, при условии, если они не будут закрывать обзор надмогильного сооружения);</w:t>
      </w:r>
    </w:p>
    <w:p w:rsidR="001607D9" w:rsidRDefault="001607D9">
      <w:pPr>
        <w:pStyle w:val="ConsPlusNormal"/>
        <w:spacing w:before="220"/>
        <w:ind w:firstLine="540"/>
        <w:jc w:val="both"/>
      </w:pPr>
      <w:r>
        <w:t>- замощение территории, прилегающей к надмогильному сооружению, асфальтом.</w:t>
      </w:r>
    </w:p>
    <w:p w:rsidR="001607D9" w:rsidRDefault="001607D9">
      <w:pPr>
        <w:pStyle w:val="ConsPlusNormal"/>
        <w:jc w:val="both"/>
      </w:pPr>
    </w:p>
    <w:p w:rsidR="001607D9" w:rsidRDefault="001607D9">
      <w:pPr>
        <w:pStyle w:val="ConsPlusNormal"/>
        <w:jc w:val="both"/>
      </w:pPr>
    </w:p>
    <w:p w:rsidR="001607D9" w:rsidRDefault="001607D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160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7D9"/>
    <w:rsid w:val="001607D9"/>
    <w:rsid w:val="006813C0"/>
    <w:rsid w:val="00763851"/>
    <w:rsid w:val="009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FD776D-2991-452E-AC8C-40379E54B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07D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607D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607D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94BA8CDDBB8E39FB9260DBA3AFA09D29A9ED17410885BFF062C2F8EDCC51456A6EF95DDB210F332F79D08C8D525CBFA73E8F16782EBB607CCA57289x4Z9O" TargetMode="External"/><Relationship Id="rId5" Type="http://schemas.openxmlformats.org/officeDocument/2006/relationships/hyperlink" Target="consultantplus://offline/ref=A94BA8CDDBB8E39FB92613B72C9656D79B9D8D70108A55A9527C29D983951203F4AFCB84F156E033F1830AC9D4x2ZAO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2024-06-02T14:25:00Z</dcterms:created>
  <dcterms:modified xsi:type="dcterms:W3CDTF">2024-06-02T14:26:00Z</dcterms:modified>
</cp:coreProperties>
</file>