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7743C" w:rsidRDefault="0097743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7743C" w:rsidRDefault="0097743C">
      <w:pPr>
        <w:pStyle w:val="ConsPlusNormal"/>
        <w:jc w:val="both"/>
        <w:outlineLvl w:val="0"/>
      </w:pPr>
    </w:p>
    <w:p w:rsidR="0097743C" w:rsidRDefault="0097743C">
      <w:pPr>
        <w:pStyle w:val="ConsPlusTitle"/>
        <w:jc w:val="center"/>
        <w:outlineLvl w:val="0"/>
      </w:pPr>
      <w:r>
        <w:t>КОМИТЕТ КУЛЬТУРЫ</w:t>
      </w:r>
    </w:p>
    <w:p w:rsidR="0097743C" w:rsidRDefault="0097743C">
      <w:pPr>
        <w:pStyle w:val="ConsPlusTitle"/>
        <w:jc w:val="center"/>
      </w:pPr>
      <w:r>
        <w:t>ВОЛГОГРАДСКОЙ ОБЛАСТИ</w:t>
      </w:r>
    </w:p>
    <w:p w:rsidR="0097743C" w:rsidRDefault="0097743C">
      <w:pPr>
        <w:pStyle w:val="ConsPlusTitle"/>
        <w:jc w:val="center"/>
      </w:pPr>
    </w:p>
    <w:p w:rsidR="0097743C" w:rsidRDefault="0097743C">
      <w:pPr>
        <w:pStyle w:val="ConsPlusTitle"/>
        <w:jc w:val="center"/>
      </w:pPr>
      <w:r>
        <w:t>ПРИКАЗ</w:t>
      </w:r>
    </w:p>
    <w:p w:rsidR="0097743C" w:rsidRDefault="0097743C">
      <w:pPr>
        <w:pStyle w:val="ConsPlusTitle"/>
        <w:jc w:val="center"/>
      </w:pPr>
      <w:r>
        <w:t>от 28 января 2016 г. N 01-20/45</w:t>
      </w:r>
    </w:p>
    <w:p w:rsidR="0097743C" w:rsidRDefault="0097743C">
      <w:pPr>
        <w:pStyle w:val="ConsPlusTitle"/>
        <w:jc w:val="center"/>
      </w:pPr>
    </w:p>
    <w:p w:rsidR="0097743C" w:rsidRDefault="0097743C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97743C" w:rsidRDefault="0097743C">
      <w:pPr>
        <w:pStyle w:val="ConsPlusTitle"/>
        <w:jc w:val="center"/>
      </w:pPr>
      <w:r>
        <w:t>НАСЛЕДИЯ РЕГИОНАЛЬНОГО ЗНАЧЕНИЯ "ДОМ КРЮЧКОВА", 1887 Г.,</w:t>
      </w:r>
    </w:p>
    <w:p w:rsidR="0097743C" w:rsidRDefault="0097743C">
      <w:pPr>
        <w:pStyle w:val="ConsPlusTitle"/>
        <w:jc w:val="center"/>
      </w:pPr>
      <w:r>
        <w:t>РАСПОЛОЖЕННОГО ПО АДРЕСУ: ВОЛГОГРАДСКАЯ ОБЛАСТЬ, Г. ДУБОВКА,</w:t>
      </w:r>
    </w:p>
    <w:p w:rsidR="0097743C" w:rsidRDefault="0097743C">
      <w:pPr>
        <w:pStyle w:val="ConsPlusTitle"/>
        <w:jc w:val="center"/>
      </w:pPr>
      <w:r>
        <w:t>УЛ. СОВЕТСКАЯ, 19, ЯВЛЯЮЩИХСЯ ОСНОВАНИЯМИ ДЛЯ ВКЛЮЧЕНИЯ</w:t>
      </w:r>
    </w:p>
    <w:p w:rsidR="0097743C" w:rsidRDefault="0097743C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97743C" w:rsidRDefault="0097743C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:rsidR="0097743C" w:rsidRDefault="0097743C">
      <w:pPr>
        <w:pStyle w:val="ConsPlusTitle"/>
        <w:jc w:val="center"/>
      </w:pPr>
      <w:r>
        <w:t>ФЕДЕРАЦИИ И ПОДЛЕЖАЩИХ ОБЯЗАТЕЛЬНОМУ СОХРАНЕНИЮ</w:t>
      </w:r>
    </w:p>
    <w:p w:rsidR="0097743C" w:rsidRDefault="0097743C">
      <w:pPr>
        <w:pStyle w:val="ConsPlusNormal"/>
        <w:jc w:val="both"/>
      </w:pPr>
    </w:p>
    <w:p w:rsidR="0097743C" w:rsidRDefault="0097743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"Дом Крючкова", 1887 г., расположенного по адресу: Волгоградская область, г. Дубовка, ул. Советская, 19,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97743C" w:rsidRDefault="0097743C">
      <w:pPr>
        <w:pStyle w:val="ConsPlusNormal"/>
        <w:jc w:val="both"/>
      </w:pPr>
    </w:p>
    <w:p w:rsidR="0097743C" w:rsidRDefault="0097743C">
      <w:pPr>
        <w:pStyle w:val="ConsPlusNormal"/>
        <w:jc w:val="right"/>
      </w:pPr>
      <w:r>
        <w:t>Председатель комитета</w:t>
      </w:r>
    </w:p>
    <w:p w:rsidR="0097743C" w:rsidRDefault="0097743C">
      <w:pPr>
        <w:pStyle w:val="ConsPlusNormal"/>
        <w:jc w:val="right"/>
      </w:pPr>
      <w:r>
        <w:t>В.П.ГЕПФНЕР</w:t>
      </w:r>
    </w:p>
    <w:p w:rsidR="0097743C" w:rsidRDefault="0097743C">
      <w:pPr>
        <w:pStyle w:val="ConsPlusNormal"/>
        <w:jc w:val="both"/>
      </w:pPr>
    </w:p>
    <w:p w:rsidR="0097743C" w:rsidRDefault="0097743C">
      <w:pPr>
        <w:pStyle w:val="ConsPlusNormal"/>
        <w:jc w:val="both"/>
      </w:pPr>
    </w:p>
    <w:p w:rsidR="0097743C" w:rsidRDefault="0097743C">
      <w:pPr>
        <w:pStyle w:val="ConsPlusNormal"/>
        <w:jc w:val="both"/>
      </w:pPr>
    </w:p>
    <w:p w:rsidR="0097743C" w:rsidRDefault="0097743C">
      <w:pPr>
        <w:pStyle w:val="ConsPlusNormal"/>
        <w:jc w:val="both"/>
      </w:pPr>
    </w:p>
    <w:p w:rsidR="0097743C" w:rsidRDefault="0097743C">
      <w:pPr>
        <w:pStyle w:val="ConsPlusNormal"/>
        <w:jc w:val="both"/>
      </w:pPr>
    </w:p>
    <w:p w:rsidR="0097743C" w:rsidRDefault="0097743C">
      <w:pPr>
        <w:pStyle w:val="ConsPlusNormal"/>
        <w:jc w:val="right"/>
        <w:outlineLvl w:val="0"/>
      </w:pPr>
      <w:r>
        <w:t>Приложение</w:t>
      </w:r>
    </w:p>
    <w:p w:rsidR="0097743C" w:rsidRDefault="0097743C">
      <w:pPr>
        <w:pStyle w:val="ConsPlusNormal"/>
        <w:jc w:val="right"/>
      </w:pPr>
      <w:r>
        <w:t>к приказу</w:t>
      </w:r>
    </w:p>
    <w:p w:rsidR="0097743C" w:rsidRDefault="0097743C">
      <w:pPr>
        <w:pStyle w:val="ConsPlusNormal"/>
        <w:jc w:val="right"/>
      </w:pPr>
      <w:r>
        <w:t>комитета культуры</w:t>
      </w:r>
    </w:p>
    <w:p w:rsidR="0097743C" w:rsidRDefault="0097743C">
      <w:pPr>
        <w:pStyle w:val="ConsPlusNormal"/>
        <w:jc w:val="right"/>
      </w:pPr>
      <w:r>
        <w:t>Волгоградской области</w:t>
      </w:r>
    </w:p>
    <w:p w:rsidR="0097743C" w:rsidRDefault="0097743C">
      <w:pPr>
        <w:pStyle w:val="ConsPlusNormal"/>
        <w:jc w:val="right"/>
      </w:pPr>
      <w:r>
        <w:t>от 28 января 2016 г. N 01-20/45</w:t>
      </w:r>
    </w:p>
    <w:p w:rsidR="0097743C" w:rsidRDefault="0097743C">
      <w:pPr>
        <w:pStyle w:val="ConsPlusNormal"/>
        <w:jc w:val="both"/>
      </w:pPr>
    </w:p>
    <w:p w:rsidR="0097743C" w:rsidRDefault="0097743C">
      <w:pPr>
        <w:pStyle w:val="ConsPlusTitle"/>
        <w:jc w:val="center"/>
      </w:pPr>
      <w:bookmarkStart w:id="0" w:name="P32"/>
      <w:bookmarkEnd w:id="0"/>
      <w:r>
        <w:t>ОПИСАНИЕ ОСОБЕННОСТЕЙ ОБЪЕКТА КУЛЬТУРНОГО НАСЛЕДИЯ</w:t>
      </w:r>
    </w:p>
    <w:p w:rsidR="0097743C" w:rsidRDefault="0097743C">
      <w:pPr>
        <w:pStyle w:val="ConsPlusTitle"/>
        <w:jc w:val="center"/>
      </w:pPr>
      <w:r>
        <w:t>РЕГИОНАЛЬНОГО ЗНАЧЕНИЯ "ДОМ КРЮЧКОВА", 1887 Г.,</w:t>
      </w:r>
    </w:p>
    <w:p w:rsidR="0097743C" w:rsidRDefault="0097743C">
      <w:pPr>
        <w:pStyle w:val="ConsPlusTitle"/>
        <w:jc w:val="center"/>
      </w:pPr>
      <w:r>
        <w:t>РАСПОЛОЖЕННОГО ПО АДРЕСУ: ВОЛГОГРАДСКАЯ ОБЛАСТЬ, Г. ДУБОВКА,</w:t>
      </w:r>
    </w:p>
    <w:p w:rsidR="0097743C" w:rsidRDefault="0097743C">
      <w:pPr>
        <w:pStyle w:val="ConsPlusTitle"/>
        <w:jc w:val="center"/>
      </w:pPr>
      <w:r>
        <w:t>УЛ. СОВЕТСКАЯ, 19, ЯВЛЯЮЩИХСЯ ОСНОВАНИЯМИ ДЛЯ ВКЛЮЧЕНИЯ</w:t>
      </w:r>
    </w:p>
    <w:p w:rsidR="0097743C" w:rsidRDefault="0097743C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97743C" w:rsidRDefault="0097743C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:rsidR="0097743C" w:rsidRDefault="0097743C">
      <w:pPr>
        <w:pStyle w:val="ConsPlusTitle"/>
        <w:jc w:val="center"/>
      </w:pPr>
      <w:r>
        <w:t>ФЕДЕРАЦИИ И ПОДЛЕЖАЩИХ ОБЯЗАТЕЛЬНОМУ СОХРАНЕНИЮ</w:t>
      </w:r>
    </w:p>
    <w:p w:rsidR="0097743C" w:rsidRDefault="0097743C">
      <w:pPr>
        <w:pStyle w:val="ConsPlusNormal"/>
        <w:jc w:val="both"/>
      </w:pPr>
    </w:p>
    <w:p w:rsidR="0097743C" w:rsidRDefault="0097743C">
      <w:pPr>
        <w:pStyle w:val="ConsPlusNormal"/>
        <w:ind w:firstLine="540"/>
        <w:jc w:val="both"/>
      </w:pPr>
      <w:r>
        <w:t xml:space="preserve">Особенностями объекта культурного наследия регионального значения "Дом Крючкова", 1887 г., расположенного по адресу: Волгоградская область, г. Дубовка, ул. Советская, 19, являющимися основаниями для включения в единый государственный реестр объектов культурного наследия </w:t>
      </w:r>
      <w:r>
        <w:lastRenderedPageBreak/>
        <w:t>(памятников истории и культуры) народов Российской Федерации и подлежащими обязательному сохранению, являются: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- объект культурного наследия на конец XIX в.;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фиксация исторической красной линии застройки на пересечении ул. Советской и Республиканской;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- объемно-планировочное решение прямоугольного в плане, одноэтажного, каменного здания с полуподвалом;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- четырехскатная форма крыши, высотные отметки по коньку крыши;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- архитектурно-композиционное решение фасадов: ритм, характер и структура вертикальных и горизонтальных членений фасадов, осевое расположение проемов, изначальное расположение, количество, размеры, конфигурация оконных проемов, форма цоколя;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- главный северо-восточный фасад, композиция и его декоративное убранство: выступающий поясок в три кирпича, объединяющий все вертикальные элементы фасада и расположенный на уровне основания оконных проемов; сложные городчатые сандрики типа очелье с замковым камнем, полотенцами и фартуком; надоконные ниши; три пилястры со стрелками, полуколоннами, блюдцами, базами и венчающими декоративными элементами в верхней части; входная группа; венчающий карниз сложный, многорядный с сухариками и стилизованными консольками; пристройка с входной группой и венчающим карнизом в виде ряда сухариков;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- торцовый северо-западный фасад, композиция и его декоративное убранство: симметричная композиция; три пилястры со стрелками, филенками, базами, поясками и венчающими декоративными элементами в верхней части; выступающий поясок в три кирпича, объединяющий все вертикальные элементы фасада и расположенный на уровне основания оконных проемов; сандрики типа очелье с полотенцами и фартуками; надоконные ниши; венчающий карниз сложный, многорядный с сухариками и стилизованными консольками;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- дворовый юго-западный фасад и его декоративное убранство: угловые лопатки с базами и венчающими декоративными элементами в верхней части; подвальные окна; выступающий поясок в три кирпича, объединяющий все вертикальные элементы фасада и расположенный на уровне основания оконных проемов; сандрики типа очелье с полотенцами и фартуками; надоконные ниши; венчающий карниз сложный, многорядный с сухариками и стилизованными консольками;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- дворовый торцовый фасад и его декоративное убранство: угловые лопатки с базами и венчающими декоративными элементами в верхней части; подвальные окна; вход в полуподвал; входная дверь с лучковой перемычкой и внутренним крыльцом; выступающий поясок в три кирпича, объединяющий все вертикальные элементы фасада и расположенный на уровне основания оконных проемов; сандрики типа очелье с полотенцами и фартуками; надоконные ниши; венчающий карниз сложный, многорядный со стилизованными консольками; пристройка;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 на середину XIX в.: стены выполнены из кирпича, открытая кирпичная кладка;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- цветовое решение фасадов на середину XIX в.;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- пространственно-планировочная структура интерьеров в пределах капитальных стен и опорных конструкций;</w:t>
      </w:r>
    </w:p>
    <w:p w:rsidR="0097743C" w:rsidRDefault="0097743C">
      <w:pPr>
        <w:pStyle w:val="ConsPlusNormal"/>
        <w:spacing w:before="220"/>
        <w:ind w:firstLine="540"/>
        <w:jc w:val="both"/>
      </w:pPr>
      <w:r>
        <w:t>- капитальные стены, опорные конструкции, перекрытия, стропила и другие конструктивные элементы, формирующие несущий каркас здания, их расположение, конструкция и материалы.</w:t>
      </w:r>
    </w:p>
    <w:p w:rsidR="0097743C" w:rsidRDefault="0097743C">
      <w:pPr>
        <w:pStyle w:val="ConsPlusNormal"/>
        <w:jc w:val="both"/>
      </w:pPr>
    </w:p>
    <w:p w:rsidR="0097743C" w:rsidRDefault="0097743C">
      <w:pPr>
        <w:pStyle w:val="ConsPlusNormal"/>
        <w:jc w:val="both"/>
      </w:pPr>
    </w:p>
    <w:p w:rsidR="0097743C" w:rsidRDefault="0097743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977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43C"/>
    <w:rsid w:val="006813C0"/>
    <w:rsid w:val="007B1EB4"/>
    <w:rsid w:val="0097743C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6CCC1F-E093-42A2-B2F8-34A06999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74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774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7743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8BCBA21843E2DA0D879297424A5E051FE1568257177396DAF8D642AA633635D2A5A5B523816A71B91DCB7841056F49B422F7ABAD657DBB81B3D86953tFN" TargetMode="External"/><Relationship Id="rId5" Type="http://schemas.openxmlformats.org/officeDocument/2006/relationships/hyperlink" Target="consultantplus://offline/ref=9D8BCBA21843E2DA0D878C9A542601001EE20988561C7DC183ACD015F533306080E5FBEC61C57970BF03C9794050tAN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848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2024-06-10T13:45:00Z</dcterms:created>
  <dcterms:modified xsi:type="dcterms:W3CDTF">2024-06-10T13:46:00Z</dcterms:modified>
</cp:coreProperties>
</file>