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57EA3" w14:textId="70668E70" w:rsidR="00646A64" w:rsidRDefault="00646A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6C6B65" w:rsidRPr="006C6B65">
        <w:t>Приказ министерства культуры Волгоградской обл. от 18.12.2013 N 01-20/430 "Об утверждении описания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(предмета охраны) объекта культурного наследия регионального значения "2-я женская гимназия (ср. школа N 83)", 1875 г., расположенного по адресу: г. Волгоград, Центральный район, ул. Ленина, 21"</w:t>
      </w:r>
    </w:p>
    <w:p w14:paraId="41E8106D" w14:textId="77777777" w:rsidR="00646A64" w:rsidRDefault="00646A64">
      <w:pPr>
        <w:pStyle w:val="ConsPlusNormal"/>
        <w:jc w:val="both"/>
        <w:outlineLvl w:val="0"/>
      </w:pPr>
    </w:p>
    <w:p w14:paraId="7ECAFDEF" w14:textId="77777777" w:rsidR="00646A64" w:rsidRDefault="00646A64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4C7CBFF2" w14:textId="77777777" w:rsidR="00646A64" w:rsidRDefault="00646A64">
      <w:pPr>
        <w:pStyle w:val="ConsPlusTitle"/>
        <w:jc w:val="center"/>
      </w:pPr>
    </w:p>
    <w:p w14:paraId="68DC8625" w14:textId="77777777" w:rsidR="00646A64" w:rsidRDefault="00646A64">
      <w:pPr>
        <w:pStyle w:val="ConsPlusTitle"/>
        <w:jc w:val="center"/>
      </w:pPr>
      <w:r>
        <w:t>ПРИКАЗ</w:t>
      </w:r>
    </w:p>
    <w:p w14:paraId="6F133479" w14:textId="77777777" w:rsidR="00646A64" w:rsidRDefault="00646A64">
      <w:pPr>
        <w:pStyle w:val="ConsPlusTitle"/>
        <w:jc w:val="center"/>
      </w:pPr>
      <w:r>
        <w:t>от 18 декабря 2013 г. N 01-20/430</w:t>
      </w:r>
    </w:p>
    <w:p w14:paraId="4ED0E989" w14:textId="77777777" w:rsidR="00646A64" w:rsidRDefault="00646A64">
      <w:pPr>
        <w:pStyle w:val="ConsPlusTitle"/>
        <w:jc w:val="center"/>
      </w:pPr>
    </w:p>
    <w:p w14:paraId="3F9C160B" w14:textId="77777777" w:rsidR="00646A64" w:rsidRDefault="00646A64">
      <w:pPr>
        <w:pStyle w:val="ConsPlusTitle"/>
        <w:jc w:val="center"/>
      </w:pPr>
      <w:r>
        <w:t>ОБ УТВЕРЖДЕНИИ ОПИСАНИЯ ОСОБЕННОСТЕЙ, ПОСЛУЖИВШИХ</w:t>
      </w:r>
    </w:p>
    <w:p w14:paraId="620685B3" w14:textId="77777777" w:rsidR="00646A64" w:rsidRDefault="00646A64">
      <w:pPr>
        <w:pStyle w:val="ConsPlusTitle"/>
        <w:jc w:val="center"/>
      </w:pPr>
      <w:r>
        <w:t>ОСНОВАНИЯМИ ДЛЯ ВКЛЮЧЕНИЯ В ЕДИНЫЙ ГОСУДАРСТВЕННЫЙ РЕЕСТР</w:t>
      </w:r>
    </w:p>
    <w:p w14:paraId="2F441ED6" w14:textId="77777777" w:rsidR="00646A64" w:rsidRDefault="00646A64">
      <w:pPr>
        <w:pStyle w:val="ConsPlusTitle"/>
        <w:jc w:val="center"/>
      </w:pPr>
      <w:r>
        <w:t>ОБЪЕКТОВ КУЛЬТУРНОГО НАСЛЕДИЯ (ПАМЯТНИКОВ ИСТОРИИ</w:t>
      </w:r>
    </w:p>
    <w:p w14:paraId="635FC66A" w14:textId="77777777" w:rsidR="00646A64" w:rsidRDefault="00646A64">
      <w:pPr>
        <w:pStyle w:val="ConsPlusTitle"/>
        <w:jc w:val="center"/>
      </w:pPr>
      <w:r>
        <w:t>И КУЛЬТУРЫ) НАРОДОВ РОССИЙСКОЙ ФЕДЕРАЦИИ И ПОДЛЕЖАЩИХ</w:t>
      </w:r>
    </w:p>
    <w:p w14:paraId="6C4BC611" w14:textId="77777777" w:rsidR="00646A64" w:rsidRDefault="00646A64">
      <w:pPr>
        <w:pStyle w:val="ConsPlusTitle"/>
        <w:jc w:val="center"/>
      </w:pPr>
      <w:r>
        <w:t>ОБЯЗАТЕЛЬНОМУ СОХРАНЕНИЮ (ПРЕДМЕТА ОХРАНЫ) ОБЪЕКТА</w:t>
      </w:r>
    </w:p>
    <w:p w14:paraId="31FA7A28" w14:textId="77777777" w:rsidR="00646A64" w:rsidRDefault="00646A64">
      <w:pPr>
        <w:pStyle w:val="ConsPlusTitle"/>
        <w:jc w:val="center"/>
      </w:pPr>
      <w:r>
        <w:t>КУЛЬТУРНОГО НАСЛЕДИЯ РЕГИОНАЛЬНОГО ЗНАЧЕНИЯ "2-Я ЖЕНСКАЯ</w:t>
      </w:r>
    </w:p>
    <w:p w14:paraId="712D0D4C" w14:textId="77777777" w:rsidR="00646A64" w:rsidRDefault="00646A64">
      <w:pPr>
        <w:pStyle w:val="ConsPlusTitle"/>
        <w:jc w:val="center"/>
      </w:pPr>
      <w:r>
        <w:t>ГИМНАЗИЯ (СР. ШКОЛА N 83)", 1875 Г., РАСПОЛОЖЕННОГО</w:t>
      </w:r>
    </w:p>
    <w:p w14:paraId="6864025C" w14:textId="77777777" w:rsidR="00646A64" w:rsidRDefault="00646A64">
      <w:pPr>
        <w:pStyle w:val="ConsPlusTitle"/>
        <w:jc w:val="center"/>
      </w:pPr>
      <w:r>
        <w:t>ПО АДРЕСУ: Г. ВОЛГОГРАД, ЦЕНТРАЛЬНЫЙ РАЙОН, УЛ. ЛЕНИНА, 21</w:t>
      </w:r>
    </w:p>
    <w:p w14:paraId="5FBB7709" w14:textId="77777777" w:rsidR="00646A64" w:rsidRDefault="00646A64">
      <w:pPr>
        <w:pStyle w:val="ConsPlusNormal"/>
        <w:jc w:val="both"/>
      </w:pPr>
    </w:p>
    <w:p w14:paraId="35D27886" w14:textId="77777777" w:rsidR="00646A64" w:rsidRDefault="00646A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666687DE" w14:textId="77777777" w:rsidR="00646A64" w:rsidRDefault="00646A6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описание</w:t>
        </w:r>
      </w:hyperlink>
      <w:r>
        <w:t xml:space="preserve"> особенностей, послуживших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 объекта культурного наследия регионального значения "2-я женская гимназия (ср. школа N 83)", 1875 г., расположенного по адресу: г. Волгоград, Центральный район, ул. Ленина, 21, согласно приложению.</w:t>
      </w:r>
    </w:p>
    <w:p w14:paraId="06772BAA" w14:textId="77777777" w:rsidR="00646A64" w:rsidRDefault="00646A64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24D2CE55" w14:textId="77777777" w:rsidR="00646A64" w:rsidRDefault="00646A64">
      <w:pPr>
        <w:pStyle w:val="ConsPlusNormal"/>
        <w:jc w:val="both"/>
      </w:pPr>
    </w:p>
    <w:p w14:paraId="464267D9" w14:textId="77777777" w:rsidR="00646A64" w:rsidRDefault="00646A64">
      <w:pPr>
        <w:pStyle w:val="ConsPlusNormal"/>
        <w:jc w:val="right"/>
      </w:pPr>
      <w:r>
        <w:t>Министр</w:t>
      </w:r>
    </w:p>
    <w:p w14:paraId="7C96C8EB" w14:textId="77777777" w:rsidR="00646A64" w:rsidRDefault="00646A64">
      <w:pPr>
        <w:pStyle w:val="ConsPlusNormal"/>
        <w:jc w:val="right"/>
      </w:pPr>
      <w:r>
        <w:t>В.П.ГЕПФНЕР</w:t>
      </w:r>
    </w:p>
    <w:p w14:paraId="3FA6DE73" w14:textId="77777777" w:rsidR="00646A64" w:rsidRDefault="00646A64">
      <w:pPr>
        <w:pStyle w:val="ConsPlusNormal"/>
        <w:jc w:val="both"/>
      </w:pPr>
    </w:p>
    <w:p w14:paraId="7FB0BE03" w14:textId="77777777" w:rsidR="00646A64" w:rsidRDefault="00646A64">
      <w:pPr>
        <w:pStyle w:val="ConsPlusNormal"/>
        <w:jc w:val="both"/>
      </w:pPr>
    </w:p>
    <w:p w14:paraId="3A7669EF" w14:textId="77777777" w:rsidR="00646A64" w:rsidRDefault="00646A64">
      <w:pPr>
        <w:pStyle w:val="ConsPlusNormal"/>
        <w:jc w:val="both"/>
      </w:pPr>
    </w:p>
    <w:p w14:paraId="6BCABE94" w14:textId="77777777" w:rsidR="00646A64" w:rsidRDefault="00646A64">
      <w:pPr>
        <w:pStyle w:val="ConsPlusNormal"/>
        <w:jc w:val="both"/>
      </w:pPr>
    </w:p>
    <w:p w14:paraId="5BFE1BEA" w14:textId="77777777" w:rsidR="00646A64" w:rsidRDefault="00646A64">
      <w:pPr>
        <w:pStyle w:val="ConsPlusNormal"/>
        <w:jc w:val="both"/>
      </w:pPr>
    </w:p>
    <w:p w14:paraId="3E81CC6E" w14:textId="77777777" w:rsidR="00646A64" w:rsidRDefault="00646A64">
      <w:pPr>
        <w:pStyle w:val="ConsPlusNormal"/>
        <w:jc w:val="right"/>
        <w:outlineLvl w:val="0"/>
      </w:pPr>
      <w:r>
        <w:t>Приложение</w:t>
      </w:r>
    </w:p>
    <w:p w14:paraId="148C6B6F" w14:textId="77777777" w:rsidR="00646A64" w:rsidRDefault="00646A64">
      <w:pPr>
        <w:pStyle w:val="ConsPlusNormal"/>
        <w:jc w:val="right"/>
      </w:pPr>
      <w:r>
        <w:t>к приказу</w:t>
      </w:r>
    </w:p>
    <w:p w14:paraId="6A024223" w14:textId="77777777" w:rsidR="00646A64" w:rsidRDefault="00646A64">
      <w:pPr>
        <w:pStyle w:val="ConsPlusNormal"/>
        <w:jc w:val="right"/>
      </w:pPr>
      <w:r>
        <w:t>министерства культуры</w:t>
      </w:r>
    </w:p>
    <w:p w14:paraId="73B0171F" w14:textId="77777777" w:rsidR="00646A64" w:rsidRDefault="00646A64">
      <w:pPr>
        <w:pStyle w:val="ConsPlusNormal"/>
        <w:jc w:val="right"/>
      </w:pPr>
      <w:r>
        <w:t>Волгоградской области</w:t>
      </w:r>
    </w:p>
    <w:p w14:paraId="4573FB5E" w14:textId="77777777" w:rsidR="00646A64" w:rsidRDefault="00646A64">
      <w:pPr>
        <w:pStyle w:val="ConsPlusNormal"/>
        <w:jc w:val="right"/>
      </w:pPr>
      <w:r>
        <w:t>от 18 декабря 2013 г. N 01-20/430</w:t>
      </w:r>
    </w:p>
    <w:p w14:paraId="0D7F2FC6" w14:textId="77777777" w:rsidR="00646A64" w:rsidRDefault="00646A64">
      <w:pPr>
        <w:pStyle w:val="ConsPlusNormal"/>
        <w:jc w:val="both"/>
      </w:pPr>
    </w:p>
    <w:p w14:paraId="6358849C" w14:textId="77777777" w:rsidR="00646A64" w:rsidRDefault="00646A64">
      <w:pPr>
        <w:pStyle w:val="ConsPlusTitle"/>
        <w:jc w:val="center"/>
      </w:pPr>
      <w:bookmarkStart w:id="0" w:name="P32"/>
      <w:bookmarkEnd w:id="0"/>
      <w:r>
        <w:t>ОПИСАНИЕ ОСОБЕННОСТЕЙ, ПОСЛУЖИВШИХ ОСНОВАНИЯМИ ДЛЯ ВКЛЮЧЕНИЯ</w:t>
      </w:r>
    </w:p>
    <w:p w14:paraId="55E45207" w14:textId="77777777" w:rsidR="00646A64" w:rsidRDefault="00646A64">
      <w:pPr>
        <w:pStyle w:val="ConsPlusTitle"/>
        <w:jc w:val="center"/>
      </w:pPr>
      <w:r>
        <w:t>В ЕДИНЫЙ ГОСУДАРСТВЕННЫЙ РЕЕСТР ОБЪЕКТОВ КУЛЬТУРНОГО</w:t>
      </w:r>
    </w:p>
    <w:p w14:paraId="332BABF6" w14:textId="77777777" w:rsidR="00646A64" w:rsidRDefault="00646A64">
      <w:pPr>
        <w:pStyle w:val="ConsPlusTitle"/>
        <w:jc w:val="center"/>
      </w:pPr>
      <w:r>
        <w:t>НАСЛЕДИЯ (ПАМЯТНИКОВ ИСТОРИИ И КУЛЬТУРЫ) НАРОДОВ</w:t>
      </w:r>
    </w:p>
    <w:p w14:paraId="2D70D8E8" w14:textId="77777777" w:rsidR="00646A64" w:rsidRDefault="00646A64">
      <w:pPr>
        <w:pStyle w:val="ConsPlusTitle"/>
        <w:jc w:val="center"/>
      </w:pPr>
      <w:r>
        <w:t>РОССИЙСКОЙ ФЕДЕРАЦИИ И ПОДЛЕЖАЩИХ ОБЯЗАТЕЛЬНОМУ СОХРАНЕНИЮ</w:t>
      </w:r>
    </w:p>
    <w:p w14:paraId="5D3DFC45" w14:textId="77777777" w:rsidR="00646A64" w:rsidRDefault="00646A64">
      <w:pPr>
        <w:pStyle w:val="ConsPlusTitle"/>
        <w:jc w:val="center"/>
      </w:pPr>
      <w:r>
        <w:t>(ПРЕДМЕТ ОХРАНЫ) ОБЪЕКТА КУЛЬТУРНОГО НАСЛЕДИЯ РЕГИОНАЛЬНОГО</w:t>
      </w:r>
    </w:p>
    <w:p w14:paraId="2E03C18D" w14:textId="77777777" w:rsidR="00646A64" w:rsidRDefault="00646A64">
      <w:pPr>
        <w:pStyle w:val="ConsPlusTitle"/>
        <w:jc w:val="center"/>
      </w:pPr>
      <w:r>
        <w:t>ЗНАЧЕНИЯ "2-Я ЖЕНСКАЯ ГИМНАЗИЯ (СР. ШКОЛА N 83)", 1875 Г.,</w:t>
      </w:r>
    </w:p>
    <w:p w14:paraId="612519EF" w14:textId="77777777" w:rsidR="00646A64" w:rsidRDefault="00646A64">
      <w:pPr>
        <w:pStyle w:val="ConsPlusTitle"/>
        <w:jc w:val="center"/>
      </w:pPr>
      <w:r>
        <w:lastRenderedPageBreak/>
        <w:t>РАСПОЛОЖЕННОГО ПО АДРЕСУ: Г. ВОЛГОГРАД, ЦЕНТРАЛЬНЫЙ РАЙОН,</w:t>
      </w:r>
    </w:p>
    <w:p w14:paraId="6760CC40" w14:textId="77777777" w:rsidR="00646A64" w:rsidRDefault="00646A64">
      <w:pPr>
        <w:pStyle w:val="ConsPlusTitle"/>
        <w:jc w:val="center"/>
      </w:pPr>
      <w:r>
        <w:t>УЛ. ЛЕНИНА, 21</w:t>
      </w:r>
    </w:p>
    <w:p w14:paraId="078898B5" w14:textId="77777777" w:rsidR="00646A64" w:rsidRDefault="00646A64">
      <w:pPr>
        <w:pStyle w:val="ConsPlusNormal"/>
        <w:jc w:val="both"/>
      </w:pPr>
    </w:p>
    <w:p w14:paraId="1E5708FC" w14:textId="77777777" w:rsidR="00646A64" w:rsidRDefault="00646A64">
      <w:pPr>
        <w:pStyle w:val="ConsPlusNormal"/>
        <w:ind w:firstLine="540"/>
        <w:jc w:val="both"/>
      </w:pPr>
      <w:r>
        <w:t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 (предмет охраны) объекта культурного наследия регионального значения "2-я женская гимназия (ср. школа N 83)", 1875 г., расположенного по адресу: г. Волгоград, Центральный район, ул. Ленина, 21, являются:</w:t>
      </w:r>
    </w:p>
    <w:p w14:paraId="0C006BFD" w14:textId="77777777" w:rsidR="00646A64" w:rsidRDefault="00646A64">
      <w:pPr>
        <w:pStyle w:val="ConsPlusNormal"/>
        <w:spacing w:before="220"/>
        <w:ind w:firstLine="540"/>
        <w:jc w:val="both"/>
      </w:pPr>
      <w:r>
        <w:t>местоположение объекта культурного наследия и градостроительные характеристики: отдельно стоящее здание, участвующее в формировании квартальной застройки на красной линии улицы им. Ленина в Центральном районе г. Волгограда;</w:t>
      </w:r>
    </w:p>
    <w:p w14:paraId="073B847B" w14:textId="77777777" w:rsidR="00646A64" w:rsidRDefault="00646A64">
      <w:pPr>
        <w:pStyle w:val="ConsPlusNormal"/>
        <w:spacing w:before="220"/>
        <w:ind w:firstLine="540"/>
        <w:jc w:val="both"/>
      </w:pPr>
      <w:r>
        <w:t>объемно-пространственная и планировочная композиция прямоугольного в плане трехэтажного кирпичного с подвалом объема, ориентированного главным фасадом на северо-восток;</w:t>
      </w:r>
    </w:p>
    <w:p w14:paraId="115625AC" w14:textId="77777777" w:rsidR="00646A64" w:rsidRDefault="00646A64">
      <w:pPr>
        <w:pStyle w:val="ConsPlusNormal"/>
        <w:spacing w:before="220"/>
        <w:ind w:firstLine="540"/>
        <w:jc w:val="both"/>
      </w:pPr>
      <w:r>
        <w:t>высотные отметки крыши;</w:t>
      </w:r>
    </w:p>
    <w:p w14:paraId="30EFF9CC" w14:textId="77777777" w:rsidR="00646A64" w:rsidRDefault="00646A64">
      <w:pPr>
        <w:pStyle w:val="ConsPlusNormal"/>
        <w:spacing w:before="220"/>
        <w:ind w:firstLine="540"/>
        <w:jc w:val="both"/>
      </w:pPr>
      <w:r>
        <w:t>архитектурно-композиционное решение фасадов:</w:t>
      </w:r>
    </w:p>
    <w:p w14:paraId="014ED770" w14:textId="77777777" w:rsidR="00646A64" w:rsidRDefault="00646A64">
      <w:pPr>
        <w:pStyle w:val="ConsPlusNormal"/>
        <w:spacing w:before="220"/>
        <w:ind w:firstLine="540"/>
        <w:jc w:val="both"/>
      </w:pPr>
      <w:r>
        <w:t>- ритм, характер и структура вертикального и горизонтального членения фасадов, изначальное расположение, количество, размеры, конфигурация проемов;</w:t>
      </w:r>
    </w:p>
    <w:p w14:paraId="48AB8C60" w14:textId="77777777" w:rsidR="00646A64" w:rsidRDefault="00646A64">
      <w:pPr>
        <w:pStyle w:val="ConsPlusNormal"/>
        <w:spacing w:before="220"/>
        <w:ind w:firstLine="540"/>
        <w:jc w:val="both"/>
      </w:pPr>
      <w:r>
        <w:t xml:space="preserve">- главный (северо-восточный) фасад и его декоративное убранство: цоколь с бровкой в виде валика; ниши с лучковым завершением на всем протяжении цоколя; лопатки рустованные на первом этаже; </w:t>
      </w:r>
      <w:proofErr w:type="spellStart"/>
      <w:r>
        <w:t>полуколонки</w:t>
      </w:r>
      <w:proofErr w:type="spellEnd"/>
      <w:r>
        <w:t xml:space="preserve"> на втором этаже; лопатки на 3 этаже; наличники 1 этажа, декорированные прямыми </w:t>
      </w:r>
      <w:proofErr w:type="spellStart"/>
      <w:r>
        <w:t>сандриками</w:t>
      </w:r>
      <w:proofErr w:type="spellEnd"/>
      <w:r>
        <w:t xml:space="preserve"> с зубцами, сухариками, валютами и очельями; обрамление дверного проема; пилястры и архивольты с зубцами (на оконных проемах 2 этажа); подоконная полочка с зубцами; крупный кирпичный декор в форме стрел и окружностей (над окнами 2 этажа); бровка, огибающая оконные проемы 2 этажа арочной формы; прямые </w:t>
      </w:r>
      <w:proofErr w:type="spellStart"/>
      <w:r>
        <w:t>сандрики</w:t>
      </w:r>
      <w:proofErr w:type="spellEnd"/>
      <w:r>
        <w:t xml:space="preserve"> над оконными проемами 2 этажа; межэтажный пояс, состоящий из стилизованных зубцов и </w:t>
      </w:r>
      <w:proofErr w:type="spellStart"/>
      <w:r>
        <w:t>креповки</w:t>
      </w:r>
      <w:proofErr w:type="spellEnd"/>
      <w:r>
        <w:t xml:space="preserve"> (фрагмент бывшего утраченного венчающего карниза) над оконными проемами 2 этажа; рамочное обрамление оконных проемов 3 этажа; венчающий карниз;</w:t>
      </w:r>
    </w:p>
    <w:p w14:paraId="78350A8D" w14:textId="77777777" w:rsidR="00646A64" w:rsidRDefault="00646A64">
      <w:pPr>
        <w:pStyle w:val="ConsPlusNormal"/>
        <w:spacing w:before="220"/>
        <w:ind w:firstLine="540"/>
        <w:jc w:val="both"/>
      </w:pPr>
      <w:r>
        <w:t>- боковой (юго-восточный) фасад и его декоративное убранство: карниз;</w:t>
      </w:r>
    </w:p>
    <w:p w14:paraId="25E2BA10" w14:textId="77777777" w:rsidR="00646A64" w:rsidRDefault="00646A64">
      <w:pPr>
        <w:pStyle w:val="ConsPlusNormal"/>
        <w:spacing w:before="220"/>
        <w:ind w:firstLine="540"/>
        <w:jc w:val="both"/>
      </w:pPr>
      <w:r>
        <w:t xml:space="preserve">- боковой (северо-западный) фасад и его декоративное убранство: цоколь с бровкой в виде валика; ниши с лучковым завершением на всем протяжении цоколя; лопатки рустованные на первом этаже; </w:t>
      </w:r>
      <w:proofErr w:type="spellStart"/>
      <w:r>
        <w:t>полуколонки</w:t>
      </w:r>
      <w:proofErr w:type="spellEnd"/>
      <w:r>
        <w:t xml:space="preserve"> на втором этаже; лопатки на 3 этаже; наличники, декорированные прямыми </w:t>
      </w:r>
      <w:proofErr w:type="spellStart"/>
      <w:r>
        <w:t>сандриками</w:t>
      </w:r>
      <w:proofErr w:type="spellEnd"/>
      <w:r>
        <w:t xml:space="preserve"> с зубцами, сухариками, валютами и очельями (на оконных проемах 1 этажа); пилястры и архивольты с зубцами (на арочных оконных проемах 2 этажа на левом фланге); подоконная полочка с зубцами; крупный кирпичный декор в форме стрел и окружностей; бровка, огибающая оконные проемы 2 этажа (в центральной части) арочной формы; прямой </w:t>
      </w:r>
      <w:proofErr w:type="spellStart"/>
      <w:r>
        <w:t>сандрик</w:t>
      </w:r>
      <w:proofErr w:type="spellEnd"/>
      <w:r>
        <w:t xml:space="preserve">, межэтажный пояс (над оконными проемами), состоящий из стилизованных зубцов (фрагмент бывшего утраченного венчающего карниза); обрамление в форме арки (на прямоугольном оконном проеме 2 этажа в центральной части с лучковой перемычкой); прямой </w:t>
      </w:r>
      <w:proofErr w:type="spellStart"/>
      <w:r>
        <w:t>сандрик</w:t>
      </w:r>
      <w:proofErr w:type="spellEnd"/>
      <w:r>
        <w:t xml:space="preserve"> (над оконным проемом); межэтажный пояс, состоящий из стилизованных зубцов (фрагмент бывшего утраченного венчающего карниза); пилястры и архивольты с зубцами (на прямоугольных оконных проемах с лучковой перемычкой на 2 этаже); подоконная полочка с зубцами; крупный кирпичный декор в форме стрел и окружностей; кирпичный декор в виде карнизного пояса с горизонтальными филенками и зубцами; карниз;</w:t>
      </w:r>
    </w:p>
    <w:p w14:paraId="0608AE97" w14:textId="77777777" w:rsidR="00646A64" w:rsidRDefault="00646A64">
      <w:pPr>
        <w:pStyle w:val="ConsPlusNormal"/>
        <w:spacing w:before="220"/>
        <w:ind w:firstLine="540"/>
        <w:jc w:val="both"/>
      </w:pPr>
      <w:r>
        <w:t xml:space="preserve">- дворовой (юго-западный) фасад и его декоративное убранство: цоколь на полукруглых эркерах; два полукруглых эркера; наружные подоконники оконных проемов 1 этажа; обрамление </w:t>
      </w:r>
      <w:r>
        <w:lastRenderedPageBreak/>
        <w:t>оконного проема по центральной оси фасада; подоконная тяга под окнами 2 и 3 этажа; венчающий карниз;</w:t>
      </w:r>
    </w:p>
    <w:p w14:paraId="161E81DE" w14:textId="77777777" w:rsidR="00646A64" w:rsidRDefault="00646A64">
      <w:pPr>
        <w:pStyle w:val="ConsPlusNormal"/>
        <w:spacing w:before="220"/>
        <w:ind w:firstLine="540"/>
        <w:jc w:val="both"/>
      </w:pPr>
      <w:r>
        <w:t>материалы и характер обработки фасадных поверхностей: стены из кирпича с последующей окраской, цоколь из кирпича с последующей штукатуркой и окраской;</w:t>
      </w:r>
    </w:p>
    <w:p w14:paraId="2B68DF2B" w14:textId="77777777" w:rsidR="00646A64" w:rsidRDefault="00646A64">
      <w:pPr>
        <w:pStyle w:val="ConsPlusNormal"/>
        <w:spacing w:before="220"/>
        <w:ind w:firstLine="540"/>
        <w:jc w:val="both"/>
      </w:pPr>
      <w:r>
        <w:t>цветовое решение фасадов;</w:t>
      </w:r>
    </w:p>
    <w:p w14:paraId="71462CF7" w14:textId="77777777" w:rsidR="00646A64" w:rsidRDefault="00646A64">
      <w:pPr>
        <w:pStyle w:val="ConsPlusNormal"/>
        <w:spacing w:before="220"/>
        <w:ind w:firstLine="540"/>
        <w:jc w:val="both"/>
      </w:pPr>
      <w:r>
        <w:t>пространственно-планировочная структура интерьеров в приделах капитальных стен и опорных конструкций;</w:t>
      </w:r>
    </w:p>
    <w:p w14:paraId="2C37F059" w14:textId="77777777" w:rsidR="00646A64" w:rsidRDefault="00646A64">
      <w:pPr>
        <w:pStyle w:val="ConsPlusNormal"/>
        <w:spacing w:before="220"/>
        <w:ind w:firstLine="540"/>
        <w:jc w:val="both"/>
      </w:pPr>
      <w:r>
        <w:t>капитальные стены, опорные конструкции, перекрытия, стропила и другие конструктивные элементы, формирующие несущий каркас здания, их расположение, конструкция и материалы;</w:t>
      </w:r>
    </w:p>
    <w:p w14:paraId="790C6078" w14:textId="77777777" w:rsidR="00646A64" w:rsidRDefault="00646A64">
      <w:pPr>
        <w:pStyle w:val="ConsPlusNormal"/>
        <w:spacing w:before="220"/>
        <w:ind w:firstLine="540"/>
        <w:jc w:val="both"/>
      </w:pPr>
      <w:r>
        <w:t>две внутренние лестницы, их конструкция, материалы и местоположение;</w:t>
      </w:r>
    </w:p>
    <w:p w14:paraId="6ADDC923" w14:textId="77777777" w:rsidR="00646A64" w:rsidRDefault="00646A64">
      <w:pPr>
        <w:pStyle w:val="ConsPlusNormal"/>
        <w:spacing w:before="220"/>
        <w:ind w:firstLine="540"/>
        <w:jc w:val="both"/>
      </w:pPr>
      <w:r>
        <w:t>декоративное убранство интерьеров:</w:t>
      </w:r>
    </w:p>
    <w:p w14:paraId="597A3322" w14:textId="77777777" w:rsidR="00646A64" w:rsidRDefault="00646A64">
      <w:pPr>
        <w:pStyle w:val="ConsPlusNormal"/>
        <w:spacing w:before="220"/>
        <w:ind w:firstLine="540"/>
        <w:jc w:val="both"/>
      </w:pPr>
      <w:r>
        <w:t>- подвал: потолочные "своды Монье", ниши с лучковыми перемычками (предположительно - заложенные оконные проемы), две крупные лучковые арки между помещениями;</w:t>
      </w:r>
    </w:p>
    <w:p w14:paraId="40087D16" w14:textId="77777777" w:rsidR="00646A64" w:rsidRDefault="00646A64">
      <w:pPr>
        <w:pStyle w:val="ConsPlusNormal"/>
        <w:spacing w:before="220"/>
        <w:ind w:firstLine="540"/>
        <w:jc w:val="both"/>
      </w:pPr>
      <w:r>
        <w:t>- лестничная клетка: потолочный карниз (галтель), облицовка пола на лестничных площадках - метлахская плитка;</w:t>
      </w:r>
    </w:p>
    <w:p w14:paraId="20B397C0" w14:textId="77777777" w:rsidR="00646A64" w:rsidRDefault="00646A64">
      <w:pPr>
        <w:pStyle w:val="ConsPlusNormal"/>
        <w:spacing w:before="220"/>
        <w:ind w:firstLine="540"/>
        <w:jc w:val="both"/>
      </w:pPr>
      <w:r>
        <w:t>- 3 этаж: потолочный карниз (галтель).</w:t>
      </w:r>
    </w:p>
    <w:p w14:paraId="24D163AA" w14:textId="77777777" w:rsidR="00646A64" w:rsidRDefault="00646A64">
      <w:pPr>
        <w:pStyle w:val="ConsPlusNormal"/>
        <w:jc w:val="both"/>
      </w:pPr>
    </w:p>
    <w:p w14:paraId="0FE92C1B" w14:textId="77777777" w:rsidR="00646A64" w:rsidRDefault="00646A64">
      <w:pPr>
        <w:pStyle w:val="ConsPlusNormal"/>
        <w:jc w:val="both"/>
      </w:pPr>
    </w:p>
    <w:p w14:paraId="7F4DB5E3" w14:textId="77777777" w:rsidR="00646A64" w:rsidRDefault="00646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47BA80" w14:textId="77777777" w:rsidR="00646A64" w:rsidRDefault="00646A64"/>
    <w:sectPr w:rsidR="00646A64" w:rsidSect="003F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A64"/>
    <w:rsid w:val="003F27CC"/>
    <w:rsid w:val="00646A64"/>
    <w:rsid w:val="006C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D583"/>
  <w15:docId w15:val="{433C9F76-2978-4EAE-9015-D9262A7A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A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3FE36D605ADFACD262DB55EE085818741BF97FFD10CD4349B096436C46E5ED0DAF7A93B5EA5BCF2B81816631B542AB959CC956343FD3D9F4C5W1y7H" TargetMode="External"/><Relationship Id="rId5" Type="http://schemas.openxmlformats.org/officeDocument/2006/relationships/hyperlink" Target="consultantplus://offline/ref=88F43FE36D605ADFACD27CD64382575D197B4DF271F71B981C16EBCB14654CB2B842AE34D5BDF55ACD3582806FW6y5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6097</Characters>
  <Application>Microsoft Office Word</Application>
  <DocSecurity>0</DocSecurity>
  <Lines>50</Lines>
  <Paragraphs>14</Paragraphs>
  <ScaleCrop>false</ScaleCrop>
  <Company/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2020-12-25T07:50:00Z</dcterms:created>
  <dcterms:modified xsi:type="dcterms:W3CDTF">2024-04-15T15:13:00Z</dcterms:modified>
</cp:coreProperties>
</file>