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B4B2F" w14:textId="1CE38557" w:rsidR="006A3174" w:rsidRDefault="006A317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226D6B" w:rsidRPr="00226D6B">
        <w:t>Приказ министерства культуры Волгоградской обл. от 26.08.2013 N 01-20/270 "Об утверждении описания особенностей, послуживших основаниями для включения в реестр и подлежащих обязательному сохранению (предмета охраны) элементов объекта культурного наследия регионального значения "Ансамбль Набережной р. Волги", 1952 г."</w:t>
      </w:r>
    </w:p>
    <w:p w14:paraId="22E0111C" w14:textId="77777777" w:rsidR="006A3174" w:rsidRDefault="006A3174">
      <w:pPr>
        <w:pStyle w:val="ConsPlusNormal"/>
        <w:jc w:val="both"/>
        <w:outlineLvl w:val="0"/>
      </w:pPr>
    </w:p>
    <w:p w14:paraId="08FD1A25" w14:textId="77777777" w:rsidR="006A3174" w:rsidRDefault="006A3174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70E0AF0B" w14:textId="77777777" w:rsidR="006A3174" w:rsidRDefault="006A3174">
      <w:pPr>
        <w:pStyle w:val="ConsPlusTitle"/>
        <w:jc w:val="center"/>
      </w:pPr>
    </w:p>
    <w:p w14:paraId="76A81C46" w14:textId="77777777" w:rsidR="006A3174" w:rsidRDefault="006A3174">
      <w:pPr>
        <w:pStyle w:val="ConsPlusTitle"/>
        <w:jc w:val="center"/>
      </w:pPr>
      <w:r>
        <w:t>ПРИКАЗ</w:t>
      </w:r>
    </w:p>
    <w:p w14:paraId="2A519D32" w14:textId="77777777" w:rsidR="006A3174" w:rsidRDefault="006A3174">
      <w:pPr>
        <w:pStyle w:val="ConsPlusTitle"/>
        <w:jc w:val="center"/>
      </w:pPr>
      <w:r>
        <w:t>от 26 августа 2013 г. N 01-20/270</w:t>
      </w:r>
    </w:p>
    <w:p w14:paraId="18085312" w14:textId="77777777" w:rsidR="006A3174" w:rsidRDefault="006A3174">
      <w:pPr>
        <w:pStyle w:val="ConsPlusTitle"/>
        <w:jc w:val="center"/>
      </w:pPr>
    </w:p>
    <w:p w14:paraId="12678D18" w14:textId="77777777" w:rsidR="006A3174" w:rsidRDefault="006A3174">
      <w:pPr>
        <w:pStyle w:val="ConsPlusTitle"/>
        <w:jc w:val="center"/>
      </w:pPr>
      <w:r>
        <w:t>ОБ УТВЕРЖДЕНИИ ОПИСАНИЯ ОСОБЕННОСТЕЙ, ПОСЛУЖИВШИХ</w:t>
      </w:r>
    </w:p>
    <w:p w14:paraId="299C83FF" w14:textId="77777777" w:rsidR="006A3174" w:rsidRDefault="006A3174">
      <w:pPr>
        <w:pStyle w:val="ConsPlusTitle"/>
        <w:jc w:val="center"/>
      </w:pPr>
      <w:r>
        <w:t>ОСНОВАНИЯМИ ДЛЯ ВКЛЮЧЕНИЯ В РЕЕСТР И ПОДЛЕЖАЩИХ</w:t>
      </w:r>
    </w:p>
    <w:p w14:paraId="7480A2E7" w14:textId="77777777" w:rsidR="006A3174" w:rsidRDefault="006A3174">
      <w:pPr>
        <w:pStyle w:val="ConsPlusTitle"/>
        <w:jc w:val="center"/>
      </w:pPr>
      <w:r>
        <w:t>ОБЯЗАТЕЛЬНОМУ СОХРАНЕНИЮ (ПРЕДМЕТА ОХРАНЫ) ЭЛЕМЕНТОВ</w:t>
      </w:r>
    </w:p>
    <w:p w14:paraId="05F66CE3" w14:textId="77777777" w:rsidR="006A3174" w:rsidRDefault="006A3174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9BBE268" w14:textId="77777777" w:rsidR="006A3174" w:rsidRDefault="006A3174">
      <w:pPr>
        <w:pStyle w:val="ConsPlusTitle"/>
        <w:jc w:val="center"/>
      </w:pPr>
      <w:r>
        <w:t>"АНСАМБЛЬ НАБЕРЕЖНОЙ Р. ВОЛГИ", 1952 Г.</w:t>
      </w:r>
    </w:p>
    <w:p w14:paraId="17E9947D" w14:textId="77777777" w:rsidR="006A3174" w:rsidRDefault="006A3174">
      <w:pPr>
        <w:pStyle w:val="ConsPlusNormal"/>
        <w:jc w:val="both"/>
      </w:pPr>
    </w:p>
    <w:p w14:paraId="76F237AE" w14:textId="77777777" w:rsidR="006A3174" w:rsidRDefault="006A317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едином государственном реестре объектов культурного наследия (памятниках истории и культуры) народов Российской Федерации, утвержденным приказом Минкультуры России от 3 октября 2011 г. N 954,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14:paraId="454EF7DC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6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(далее - реестр) и подлежащих обязательному сохранению (предмет охраны) элемента объекта культурного наследия регионального значения "Ансамбль Набережной р. Волги" "Центральная лестница (лестница N 1)", согласно приложению 1.</w:t>
      </w:r>
    </w:p>
    <w:p w14:paraId="01879143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63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реестр и подлежащих обязательному сохранению (предмет охраны) элемента объекта культурного наследия регионального значения "Ансамбль Набережной р. Волги" "Малые архитектурные формы", согласно приложению 2.</w:t>
      </w:r>
    </w:p>
    <w:p w14:paraId="48DC5EC0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88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реестр и подлежащих обязательному сохранению (предмет охраны) элемента объекта культурного наследия регионального значения "Ансамбль Набережной р. Волги" "Мачты освещения", согласно приложению 3.</w:t>
      </w:r>
    </w:p>
    <w:p w14:paraId="492BDA6C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4. Утвердить </w:t>
      </w:r>
      <w:hyperlink w:anchor="P113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реестр и подлежащих обязательному сохранению (предмет охраны) объекта культурного наследия регионального значения "Пропилеи центральной лестницы", 1952 г., согласно приложению 4.</w:t>
      </w:r>
    </w:p>
    <w:p w14:paraId="32672B0A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5. Утвердить </w:t>
      </w:r>
      <w:hyperlink w:anchor="P138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реестр и подлежащих обязательному сохранению (предмет охраны) объекта культурного наследия регионального значения "Ротонда", 1952 г., согласно приложению 5.</w:t>
      </w:r>
    </w:p>
    <w:p w14:paraId="3AEAF540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6. Утвердить </w:t>
      </w:r>
      <w:hyperlink w:anchor="P164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реестр и подлежащих обязательному сохранению (предмет охраны) элемента объекта культурного наследия регионального значения "Ансамбль Набережной р. Волги" "Подпорные стены верхней террасы набережной со смотровыми площадками", согласно приложению 6.</w:t>
      </w:r>
    </w:p>
    <w:p w14:paraId="62CF7130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7. Утвердить </w:t>
      </w:r>
      <w:hyperlink w:anchor="P191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</w:t>
      </w:r>
      <w:r>
        <w:lastRenderedPageBreak/>
        <w:t>народов Российской Федерации (далее - реестр) и подлежащих обязательному сохранению (предмет охраны) элемента объекта культурного наследия регионального значения "Ансамбль Набережной р. Волги" "Лестница N 2", согласно приложению 7.</w:t>
      </w:r>
    </w:p>
    <w:p w14:paraId="4B362F94" w14:textId="77777777" w:rsidR="006A3174" w:rsidRDefault="006A3174">
      <w:pPr>
        <w:pStyle w:val="ConsPlusNormal"/>
        <w:spacing w:before="220"/>
        <w:ind w:firstLine="540"/>
        <w:jc w:val="both"/>
      </w:pPr>
      <w:r>
        <w:t>8. Настоящий приказ вступает в силу со дня его подписания и подлежит официальному опубликованию.</w:t>
      </w:r>
    </w:p>
    <w:p w14:paraId="78CC253E" w14:textId="77777777" w:rsidR="006A3174" w:rsidRDefault="006A3174">
      <w:pPr>
        <w:pStyle w:val="ConsPlusNormal"/>
        <w:jc w:val="both"/>
      </w:pPr>
    </w:p>
    <w:p w14:paraId="4ABDAB9E" w14:textId="77777777" w:rsidR="006A3174" w:rsidRDefault="006A3174">
      <w:pPr>
        <w:pStyle w:val="ConsPlusNormal"/>
        <w:jc w:val="right"/>
      </w:pPr>
      <w:r>
        <w:t>Министр культуры</w:t>
      </w:r>
    </w:p>
    <w:p w14:paraId="696D9C0C" w14:textId="77777777" w:rsidR="006A3174" w:rsidRDefault="006A3174">
      <w:pPr>
        <w:pStyle w:val="ConsPlusNormal"/>
        <w:jc w:val="right"/>
      </w:pPr>
      <w:r>
        <w:t>Волгоградской области</w:t>
      </w:r>
    </w:p>
    <w:p w14:paraId="2D08556C" w14:textId="77777777" w:rsidR="006A3174" w:rsidRDefault="006A3174">
      <w:pPr>
        <w:pStyle w:val="ConsPlusNormal"/>
        <w:jc w:val="right"/>
      </w:pPr>
      <w:r>
        <w:t>В.П.ГЕПФНЕР</w:t>
      </w:r>
    </w:p>
    <w:p w14:paraId="33C1DAA4" w14:textId="77777777" w:rsidR="006A3174" w:rsidRDefault="006A3174">
      <w:pPr>
        <w:pStyle w:val="ConsPlusNormal"/>
        <w:jc w:val="both"/>
      </w:pPr>
    </w:p>
    <w:p w14:paraId="2EED8737" w14:textId="77777777" w:rsidR="006A3174" w:rsidRDefault="006A3174">
      <w:pPr>
        <w:pStyle w:val="ConsPlusNormal"/>
        <w:jc w:val="both"/>
      </w:pPr>
    </w:p>
    <w:p w14:paraId="69692750" w14:textId="77777777" w:rsidR="006A3174" w:rsidRDefault="006A3174">
      <w:pPr>
        <w:pStyle w:val="ConsPlusNormal"/>
        <w:jc w:val="both"/>
      </w:pPr>
    </w:p>
    <w:p w14:paraId="02161C35" w14:textId="77777777" w:rsidR="006A3174" w:rsidRDefault="006A3174">
      <w:pPr>
        <w:pStyle w:val="ConsPlusNormal"/>
        <w:jc w:val="both"/>
      </w:pPr>
    </w:p>
    <w:p w14:paraId="2544BF33" w14:textId="77777777" w:rsidR="006A3174" w:rsidRDefault="006A3174">
      <w:pPr>
        <w:pStyle w:val="ConsPlusNormal"/>
        <w:jc w:val="both"/>
      </w:pPr>
    </w:p>
    <w:p w14:paraId="5967C5DE" w14:textId="77777777" w:rsidR="006A3174" w:rsidRDefault="006A3174">
      <w:pPr>
        <w:pStyle w:val="ConsPlusNormal"/>
        <w:jc w:val="right"/>
        <w:outlineLvl w:val="0"/>
      </w:pPr>
      <w:r>
        <w:t>Приложение 1</w:t>
      </w:r>
    </w:p>
    <w:p w14:paraId="7D1ECB48" w14:textId="77777777" w:rsidR="006A3174" w:rsidRDefault="006A3174">
      <w:pPr>
        <w:pStyle w:val="ConsPlusNormal"/>
        <w:jc w:val="right"/>
      </w:pPr>
      <w:r>
        <w:t>к приказу</w:t>
      </w:r>
    </w:p>
    <w:p w14:paraId="2169901B" w14:textId="77777777" w:rsidR="006A3174" w:rsidRDefault="006A3174">
      <w:pPr>
        <w:pStyle w:val="ConsPlusNormal"/>
        <w:jc w:val="right"/>
      </w:pPr>
      <w:r>
        <w:t>министерства культуры</w:t>
      </w:r>
    </w:p>
    <w:p w14:paraId="69CA1487" w14:textId="77777777" w:rsidR="006A3174" w:rsidRDefault="006A3174">
      <w:pPr>
        <w:pStyle w:val="ConsPlusNormal"/>
        <w:jc w:val="right"/>
      </w:pPr>
      <w:r>
        <w:t>Волгоградской области</w:t>
      </w:r>
    </w:p>
    <w:p w14:paraId="08826C24" w14:textId="77777777" w:rsidR="006A3174" w:rsidRDefault="006A3174">
      <w:pPr>
        <w:pStyle w:val="ConsPlusNormal"/>
        <w:jc w:val="right"/>
      </w:pPr>
      <w:r>
        <w:t>от 26 августа 2013 г. N 01-20/270</w:t>
      </w:r>
    </w:p>
    <w:p w14:paraId="0E7B668A" w14:textId="77777777" w:rsidR="006A3174" w:rsidRDefault="006A3174">
      <w:pPr>
        <w:pStyle w:val="ConsPlusNormal"/>
        <w:jc w:val="both"/>
      </w:pPr>
    </w:p>
    <w:p w14:paraId="2F197E39" w14:textId="77777777" w:rsidR="006A3174" w:rsidRDefault="006A3174">
      <w:pPr>
        <w:pStyle w:val="ConsPlusTitle"/>
        <w:jc w:val="center"/>
      </w:pPr>
      <w:bookmarkStart w:id="0" w:name="P36"/>
      <w:bookmarkEnd w:id="0"/>
      <w:r>
        <w:t>ОПИСАНИЕ ОСОБЕННОСТЕЙ, ПОСЛУЖИВШИХ ОСНОВАНИЯМИ ДЛЯ ВКЛЮЧЕНИЯ</w:t>
      </w:r>
    </w:p>
    <w:p w14:paraId="000C0C21" w14:textId="77777777" w:rsidR="006A3174" w:rsidRDefault="006A3174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693A0309" w14:textId="77777777" w:rsidR="006A3174" w:rsidRDefault="006A3174">
      <w:pPr>
        <w:pStyle w:val="ConsPlusTitle"/>
        <w:jc w:val="center"/>
      </w:pPr>
      <w:r>
        <w:t>НАСЛЕДИЯ (ПАМЯТНИКОВ ИСТОРИИ И КУЛЬТУРЫ) НАРОДОВ</w:t>
      </w:r>
    </w:p>
    <w:p w14:paraId="7193612F" w14:textId="77777777" w:rsidR="006A3174" w:rsidRDefault="006A3174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14:paraId="3E044BA6" w14:textId="77777777" w:rsidR="006A3174" w:rsidRDefault="006A3174">
      <w:pPr>
        <w:pStyle w:val="ConsPlusTitle"/>
        <w:jc w:val="center"/>
      </w:pPr>
      <w:r>
        <w:t>(ПРЕДМЕТ ОХРАНЫ) ЭЛЕМЕНТА ОБЪЕКТА КУЛЬТУРНОГО НАСЛЕДИЯ</w:t>
      </w:r>
    </w:p>
    <w:p w14:paraId="45D6F7A5" w14:textId="77777777" w:rsidR="006A3174" w:rsidRDefault="006A3174">
      <w:pPr>
        <w:pStyle w:val="ConsPlusTitle"/>
        <w:jc w:val="center"/>
      </w:pPr>
      <w:r>
        <w:t>РЕГИОНАЛЬНОГО ЗНАЧЕНИЯ "АНСАМБЛЬ НАБЕРЕЖНОЙ Р. ВОЛГИ"</w:t>
      </w:r>
    </w:p>
    <w:p w14:paraId="62E754B3" w14:textId="77777777" w:rsidR="006A3174" w:rsidRDefault="006A3174">
      <w:pPr>
        <w:pStyle w:val="ConsPlusTitle"/>
        <w:jc w:val="center"/>
      </w:pPr>
      <w:r>
        <w:t>"ЦЕНТРАЛЬНАЯ ЛЕСТНИЦА (ЛЕСТНИЦА N 1)"</w:t>
      </w:r>
    </w:p>
    <w:p w14:paraId="5FA9361C" w14:textId="77777777" w:rsidR="006A3174" w:rsidRDefault="006A3174">
      <w:pPr>
        <w:pStyle w:val="ConsPlusNormal"/>
        <w:jc w:val="both"/>
      </w:pPr>
    </w:p>
    <w:p w14:paraId="798DBD44" w14:textId="77777777" w:rsidR="006A3174" w:rsidRDefault="006A3174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"Ансамбль Набережной р. Волги" "Центральная лестница (лестница N 1), являются:</w:t>
      </w:r>
    </w:p>
    <w:p w14:paraId="4DA2C586" w14:textId="77777777" w:rsidR="006A3174" w:rsidRDefault="006A3174">
      <w:pPr>
        <w:pStyle w:val="ConsPlusNormal"/>
        <w:spacing w:before="220"/>
        <w:ind w:firstLine="540"/>
        <w:jc w:val="both"/>
      </w:pPr>
      <w:r>
        <w:t>- местоположение объекта: склон и верхняя терраса Набережной им. 62-й Армии, в створе, на оси улицы Аллея Героев;</w:t>
      </w:r>
    </w:p>
    <w:p w14:paraId="78808E34" w14:textId="77777777" w:rsidR="006A3174" w:rsidRDefault="006A3174">
      <w:pPr>
        <w:pStyle w:val="ConsPlusNormal"/>
        <w:spacing w:before="220"/>
        <w:ind w:firstLine="540"/>
        <w:jc w:val="both"/>
      </w:pPr>
      <w:r>
        <w:t>- объемно-пространственное решение: прямоугольная в плане, ось перпендикулярна реке Волге и оси прогулочной аллеи набережной, включает три прямоугольных лестницы и две площадки;</w:t>
      </w:r>
    </w:p>
    <w:p w14:paraId="76DC49A3" w14:textId="77777777" w:rsidR="006A3174" w:rsidRDefault="006A3174">
      <w:pPr>
        <w:pStyle w:val="ConsPlusNormal"/>
        <w:spacing w:before="220"/>
        <w:ind w:firstLine="540"/>
        <w:jc w:val="both"/>
      </w:pPr>
      <w:r>
        <w:t>- архитектурно-композиционное решение, формы и линейные размеры: три прямоугольных лестницы и две площадки на склоне и на верхней террасе. Нижняя лестница на террасированном склоне разделена по вертикали на три марша, марши разделены промежуточными площадками на лестницы по одиннадцать ступеней в каждой, нижний марш разделен на четыре лестницы, средний марш разделен на три лестницы, верхний марш разделен на две лестницы. На флангах вся лестница обрамлена ступенчатыми парапетами с цветниками. По горизонтали вся лестница разделена на три части двумя парапетными стенками с тумбами и фонарными столбами на промежуточных площадках.</w:t>
      </w:r>
    </w:p>
    <w:p w14:paraId="7C01F004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Средняя лестница состоит из двух маршей, первый марш в восемь ступеней, второй марш разделен на две лестницы по шесть ступеней в каждой. На флангах лестница обрамлена ступенчатыми парапетами. По горизонтали разделена на три части двумя парапетными стенками. Углы зафиксированы тумбами и малыми архитектурными формами, на нижнем уровне вазонами, </w:t>
      </w:r>
      <w:r>
        <w:lastRenderedPageBreak/>
        <w:t>на верхнем уровне фонарными столбами.</w:t>
      </w:r>
    </w:p>
    <w:p w14:paraId="7161C8C1" w14:textId="77777777" w:rsidR="006A3174" w:rsidRDefault="006A3174">
      <w:pPr>
        <w:pStyle w:val="ConsPlusNormal"/>
        <w:spacing w:before="220"/>
        <w:ind w:firstLine="540"/>
        <w:jc w:val="both"/>
      </w:pPr>
      <w:r>
        <w:t>Верхняя лестница состоит из одного марша в шесть ступней. Фланги зафиксированы парапетными стенками с фонарными столбами, по горизонтали разделена на три части двумя парапетными стенками.</w:t>
      </w:r>
    </w:p>
    <w:p w14:paraId="4F5F8554" w14:textId="77777777" w:rsidR="006A3174" w:rsidRDefault="006A3174">
      <w:pPr>
        <w:pStyle w:val="ConsPlusNormal"/>
        <w:spacing w:before="220"/>
        <w:ind w:firstLine="540"/>
        <w:jc w:val="both"/>
      </w:pPr>
      <w:r>
        <w:t>Верхняя площадка - прямоугольная площадь с фонтаном, площадка вокруг фонтана отделена двумя лестницами, нижняя в пять ступеней, верхняя в три ступени, на флангах обрамлена парапетами с клумбами. Нижняя площадка образована прогулочной аллеей;</w:t>
      </w:r>
    </w:p>
    <w:p w14:paraId="1E8AD30A" w14:textId="77777777" w:rsidR="006A3174" w:rsidRDefault="006A3174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лестницы-ступени, замощение лестничных площадок - блоки серого тесаного гранита; облицовка парапетных стенок и тумб малых архитектурных красным полированным гранитом, красным гранитом под дикий камень; площадка с фонтаном - гранитная, мраморная брекчия, прогулочные аллеи - асфальтобетон;</w:t>
      </w:r>
    </w:p>
    <w:p w14:paraId="4ECEF335" w14:textId="77777777" w:rsidR="006A3174" w:rsidRDefault="006A3174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набережной.</w:t>
      </w:r>
    </w:p>
    <w:p w14:paraId="74552A84" w14:textId="77777777" w:rsidR="006A3174" w:rsidRDefault="006A3174">
      <w:pPr>
        <w:pStyle w:val="ConsPlusNormal"/>
        <w:jc w:val="both"/>
      </w:pPr>
    </w:p>
    <w:p w14:paraId="024D0A3C" w14:textId="77777777" w:rsidR="006A3174" w:rsidRDefault="006A3174">
      <w:pPr>
        <w:pStyle w:val="ConsPlusNormal"/>
        <w:jc w:val="both"/>
      </w:pPr>
    </w:p>
    <w:p w14:paraId="608E5212" w14:textId="77777777" w:rsidR="006A3174" w:rsidRDefault="006A3174">
      <w:pPr>
        <w:pStyle w:val="ConsPlusNormal"/>
        <w:jc w:val="both"/>
      </w:pPr>
    </w:p>
    <w:p w14:paraId="4EEF782C" w14:textId="77777777" w:rsidR="006A3174" w:rsidRDefault="006A3174">
      <w:pPr>
        <w:pStyle w:val="ConsPlusNormal"/>
        <w:jc w:val="both"/>
      </w:pPr>
    </w:p>
    <w:p w14:paraId="53E21596" w14:textId="77777777" w:rsidR="006A3174" w:rsidRDefault="006A3174">
      <w:pPr>
        <w:pStyle w:val="ConsPlusNormal"/>
        <w:jc w:val="both"/>
      </w:pPr>
    </w:p>
    <w:p w14:paraId="23630106" w14:textId="77777777" w:rsidR="006A3174" w:rsidRDefault="006A3174">
      <w:pPr>
        <w:pStyle w:val="ConsPlusNormal"/>
        <w:jc w:val="right"/>
        <w:outlineLvl w:val="0"/>
      </w:pPr>
      <w:r>
        <w:t>Приложение 2</w:t>
      </w:r>
    </w:p>
    <w:p w14:paraId="282AFB61" w14:textId="77777777" w:rsidR="006A3174" w:rsidRDefault="006A3174">
      <w:pPr>
        <w:pStyle w:val="ConsPlusNormal"/>
        <w:jc w:val="right"/>
      </w:pPr>
      <w:r>
        <w:t>к приказу министерства культуры</w:t>
      </w:r>
    </w:p>
    <w:p w14:paraId="13FA748F" w14:textId="77777777" w:rsidR="006A3174" w:rsidRDefault="006A3174">
      <w:pPr>
        <w:pStyle w:val="ConsPlusNormal"/>
        <w:jc w:val="right"/>
      </w:pPr>
      <w:r>
        <w:t>Волгоградской области</w:t>
      </w:r>
    </w:p>
    <w:p w14:paraId="0A564DE5" w14:textId="77777777" w:rsidR="006A3174" w:rsidRDefault="006A3174">
      <w:pPr>
        <w:pStyle w:val="ConsPlusNormal"/>
        <w:jc w:val="right"/>
      </w:pPr>
      <w:r>
        <w:t>от 26 августа 2013 г. N 01-20/270</w:t>
      </w:r>
    </w:p>
    <w:p w14:paraId="2BF709A8" w14:textId="77777777" w:rsidR="006A3174" w:rsidRDefault="006A3174">
      <w:pPr>
        <w:pStyle w:val="ConsPlusNormal"/>
        <w:jc w:val="both"/>
      </w:pPr>
    </w:p>
    <w:p w14:paraId="3F3A461A" w14:textId="77777777" w:rsidR="006A3174" w:rsidRDefault="006A3174">
      <w:pPr>
        <w:pStyle w:val="ConsPlusTitle"/>
        <w:jc w:val="center"/>
      </w:pPr>
      <w:bookmarkStart w:id="1" w:name="P63"/>
      <w:bookmarkEnd w:id="1"/>
      <w:r>
        <w:t>ОПИСАНИЕ ОСОБЕННОСТЕЙ, ПОСЛУЖИВШИХ ОСНОВАНИЯМИ ДЛЯ ВКЛЮЧЕНИЯ</w:t>
      </w:r>
    </w:p>
    <w:p w14:paraId="39A025A4" w14:textId="77777777" w:rsidR="006A3174" w:rsidRDefault="006A3174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4FD0E862" w14:textId="77777777" w:rsidR="006A3174" w:rsidRDefault="006A3174">
      <w:pPr>
        <w:pStyle w:val="ConsPlusTitle"/>
        <w:jc w:val="center"/>
      </w:pPr>
      <w:r>
        <w:t>НАСЛЕДИЯ (ПАМЯТНИКОВ ИСТОРИИ И КУЛЬТУРЫ) НАРОДОВ</w:t>
      </w:r>
    </w:p>
    <w:p w14:paraId="1C6FCF58" w14:textId="77777777" w:rsidR="006A3174" w:rsidRDefault="006A3174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14:paraId="08723159" w14:textId="77777777" w:rsidR="006A3174" w:rsidRDefault="006A3174">
      <w:pPr>
        <w:pStyle w:val="ConsPlusTitle"/>
        <w:jc w:val="center"/>
      </w:pPr>
      <w:r>
        <w:t>(ПРЕДМЕТ ОХРАНЫ) ЭЛЕМЕНТА ОБЪЕКТА КУЛЬТУРНОГО НАСЛЕДИЯ</w:t>
      </w:r>
    </w:p>
    <w:p w14:paraId="1FDBD6A9" w14:textId="77777777" w:rsidR="006A3174" w:rsidRDefault="006A3174">
      <w:pPr>
        <w:pStyle w:val="ConsPlusTitle"/>
        <w:jc w:val="center"/>
      </w:pPr>
      <w:r>
        <w:t>РЕГИОНАЛЬНОГО ЗНАЧЕНИЯ "АНСАМБЛЬ НАБЕРЕЖНОЙ Р. ВОЛГИ"</w:t>
      </w:r>
    </w:p>
    <w:p w14:paraId="4FC6D521" w14:textId="77777777" w:rsidR="006A3174" w:rsidRDefault="006A3174">
      <w:pPr>
        <w:pStyle w:val="ConsPlusTitle"/>
        <w:jc w:val="center"/>
      </w:pPr>
      <w:r>
        <w:t>"МАЛЫЕ АРХИТЕКТУРНЫЕ ФОРМЫ"</w:t>
      </w:r>
    </w:p>
    <w:p w14:paraId="19EB349F" w14:textId="77777777" w:rsidR="006A3174" w:rsidRDefault="006A3174">
      <w:pPr>
        <w:pStyle w:val="ConsPlusNormal"/>
        <w:jc w:val="both"/>
      </w:pPr>
    </w:p>
    <w:p w14:paraId="6F4E853C" w14:textId="77777777" w:rsidR="006A3174" w:rsidRDefault="006A3174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"Ансамбль Набережной р. Волги" </w:t>
      </w:r>
      <w:r w:rsidRPr="007D785E">
        <w:rPr>
          <w:b/>
        </w:rPr>
        <w:t>"Малые архитектурные формы"</w:t>
      </w:r>
      <w:r>
        <w:t>, являются:</w:t>
      </w:r>
    </w:p>
    <w:p w14:paraId="325A47F5" w14:textId="77777777" w:rsidR="006A3174" w:rsidRDefault="006A3174">
      <w:pPr>
        <w:pStyle w:val="ConsPlusNormal"/>
        <w:spacing w:before="220"/>
        <w:ind w:firstLine="540"/>
        <w:jc w:val="both"/>
      </w:pPr>
      <w:r>
        <w:t>- местоположение объекта: нижняя и верхняя террасы, сквер Набережной им. 62-й Армии;</w:t>
      </w:r>
    </w:p>
    <w:p w14:paraId="4C8750E7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- архитектурно-композиционное решение, формы и линейные размеры: парапетные стенки, вазоны, гранитные скамьи, малые лестницы нижней и верхней террас, сквера, фонтана на верхней террасе; расположение малых лестниц - напротив смотровых площадок, расположение вазонов в количестве четырех штук, двух на улице им. маршала В.И. Чуйкова, двух, фланкирующих центральную аллею, расположение угловых в плане гранитных скамеек, скомпонованных с парапетными стенками в </w:t>
      </w:r>
      <w:proofErr w:type="spellStart"/>
      <w:r>
        <w:t>курдонере</w:t>
      </w:r>
      <w:proofErr w:type="spellEnd"/>
      <w:r>
        <w:t xml:space="preserve"> на улице им. маршала В.И. Чуйкова, в сквере верхней террасы, угловых в плане на площадке фонтана, криволинейной в плане скамьи на нижней террасе перед ротондой;</w:t>
      </w:r>
    </w:p>
    <w:p w14:paraId="7E379205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- декоративное решение: парапетные стенки на центральной лестнице на улице им. маршала В.И. Чуйкова - двухчастное членение фасада по вертикали, фиксация углов тумбами с вазонами, фонарными столбами; парапетные стенки в сквере на верхней террасе - трехчастное </w:t>
      </w:r>
      <w:r>
        <w:lastRenderedPageBreak/>
        <w:t xml:space="preserve">членение фасада по вертикали, фиксация углов и изломов тумбами. Вазоны на улице им. маршала В.И. Чуйкова - круглые в плане на прямоугольном постаменте, орнамент и текст гравировки, вазоны на центральной аллее - восьмигранные в плане, орнамент и текст гравировки; угловые гранитные скамьи в </w:t>
      </w:r>
      <w:proofErr w:type="spellStart"/>
      <w:r>
        <w:t>курдонере</w:t>
      </w:r>
      <w:proofErr w:type="spellEnd"/>
      <w:r>
        <w:t xml:space="preserve"> на улице им. маршала В.И. Чуйкова - профилированные сиденья, кронштейны опор сидений, наклонные спинки; гранитные скамьи в сквере на верхней террасе, скамья на нижней террасе перед лестницей ротонды - профилированные сиденья, боковые ограждения из стилизованных </w:t>
      </w:r>
      <w:proofErr w:type="spellStart"/>
      <w:r>
        <w:t>валютообразных</w:t>
      </w:r>
      <w:proofErr w:type="spellEnd"/>
      <w:r>
        <w:t xml:space="preserve"> элементов на постаментах, наклонные спинки, стилизованные опоры под сиденьем; гранитные угловые скамьи на площадке фонтана "Искусство" - профилированные сиденья, стилизованные кронштейны опор сидений; малые лестницы сквера на верхней террасе - одномаршевые, фланкированы парапетными стенками;</w:t>
      </w:r>
    </w:p>
    <w:p w14:paraId="34E9BD6F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- материалы и характер обработки поверхностей: парапетные стенки, угловые гранитные скамьи в </w:t>
      </w:r>
      <w:proofErr w:type="spellStart"/>
      <w:r>
        <w:t>курдонере</w:t>
      </w:r>
      <w:proofErr w:type="spellEnd"/>
      <w:r>
        <w:t xml:space="preserve"> на центральной лестнице на улице им. маршала В.И. Чуйкова - кирпич, облицовка красным гранитом под дикий камень, пилеными блоками, блоками с полированной поверхностью; вазоны - полированный красный гранит, гравировка; гранитные скамьи в сквере на верхней террасе, скамья на нижней террасе перед лестницей ротонды - облицовка серым гранитом под дикий камень, пилеными гранитными блоками, гравировка боковых ограждений; малые лестницы сквера на верхней террасе - пиленые блоки серого гранита, облицовка парапетных стенок блоками серого гранита под дикий камень;</w:t>
      </w:r>
    </w:p>
    <w:p w14:paraId="0615094B" w14:textId="77777777" w:rsidR="006A3174" w:rsidRDefault="006A3174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набережной.</w:t>
      </w:r>
    </w:p>
    <w:p w14:paraId="70123E09" w14:textId="77777777" w:rsidR="006A3174" w:rsidRDefault="006A3174">
      <w:pPr>
        <w:pStyle w:val="ConsPlusNormal"/>
        <w:jc w:val="both"/>
      </w:pPr>
    </w:p>
    <w:p w14:paraId="06E2DD87" w14:textId="77777777" w:rsidR="006A3174" w:rsidRDefault="006A3174">
      <w:pPr>
        <w:pStyle w:val="ConsPlusNormal"/>
        <w:jc w:val="both"/>
      </w:pPr>
    </w:p>
    <w:p w14:paraId="48593A11" w14:textId="77777777" w:rsidR="006A3174" w:rsidRDefault="006A3174">
      <w:pPr>
        <w:pStyle w:val="ConsPlusNormal"/>
        <w:jc w:val="both"/>
      </w:pPr>
    </w:p>
    <w:p w14:paraId="22157698" w14:textId="77777777" w:rsidR="006A3174" w:rsidRDefault="006A3174">
      <w:pPr>
        <w:pStyle w:val="ConsPlusNormal"/>
        <w:jc w:val="both"/>
      </w:pPr>
    </w:p>
    <w:p w14:paraId="2C736595" w14:textId="77777777" w:rsidR="006A3174" w:rsidRDefault="006A3174">
      <w:pPr>
        <w:pStyle w:val="ConsPlusNormal"/>
        <w:jc w:val="both"/>
      </w:pPr>
    </w:p>
    <w:p w14:paraId="620CE017" w14:textId="77777777" w:rsidR="006A3174" w:rsidRDefault="006A3174">
      <w:pPr>
        <w:pStyle w:val="ConsPlusNormal"/>
        <w:jc w:val="right"/>
        <w:outlineLvl w:val="0"/>
      </w:pPr>
      <w:r>
        <w:t>Приложение 3</w:t>
      </w:r>
    </w:p>
    <w:p w14:paraId="22FDBFD4" w14:textId="77777777" w:rsidR="006A3174" w:rsidRDefault="006A3174">
      <w:pPr>
        <w:pStyle w:val="ConsPlusNormal"/>
        <w:jc w:val="right"/>
      </w:pPr>
      <w:r>
        <w:t>к приказу</w:t>
      </w:r>
    </w:p>
    <w:p w14:paraId="7BB4E9F3" w14:textId="77777777" w:rsidR="006A3174" w:rsidRDefault="006A3174">
      <w:pPr>
        <w:pStyle w:val="ConsPlusNormal"/>
        <w:jc w:val="right"/>
      </w:pPr>
      <w:r>
        <w:t>министерства культуры</w:t>
      </w:r>
    </w:p>
    <w:p w14:paraId="6680097C" w14:textId="77777777" w:rsidR="006A3174" w:rsidRDefault="006A3174">
      <w:pPr>
        <w:pStyle w:val="ConsPlusNormal"/>
        <w:jc w:val="right"/>
      </w:pPr>
      <w:r>
        <w:t>Волгоградской области</w:t>
      </w:r>
    </w:p>
    <w:p w14:paraId="58F8BDC6" w14:textId="77777777" w:rsidR="006A3174" w:rsidRDefault="006A3174">
      <w:pPr>
        <w:pStyle w:val="ConsPlusNormal"/>
        <w:jc w:val="right"/>
      </w:pPr>
      <w:r>
        <w:t>от 26 августа 2013 г. N 01-20/270</w:t>
      </w:r>
    </w:p>
    <w:p w14:paraId="59954C10" w14:textId="77777777" w:rsidR="006A3174" w:rsidRDefault="006A3174">
      <w:pPr>
        <w:pStyle w:val="ConsPlusNormal"/>
        <w:jc w:val="both"/>
      </w:pPr>
    </w:p>
    <w:p w14:paraId="4F93FAAC" w14:textId="77777777" w:rsidR="006A3174" w:rsidRDefault="006A3174">
      <w:pPr>
        <w:pStyle w:val="ConsPlusTitle"/>
        <w:jc w:val="center"/>
      </w:pPr>
      <w:bookmarkStart w:id="2" w:name="P88"/>
      <w:bookmarkEnd w:id="2"/>
      <w:r>
        <w:t>ОПИСАНИЕ ОСОБЕННОСТЕЙ, ПОСЛУЖИВШИХ ОСНОВАНИЯМИ ДЛЯ ВКЛЮЧЕНИЯ</w:t>
      </w:r>
    </w:p>
    <w:p w14:paraId="7B0471CC" w14:textId="77777777" w:rsidR="006A3174" w:rsidRDefault="006A3174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748E8CBA" w14:textId="77777777" w:rsidR="006A3174" w:rsidRDefault="006A3174">
      <w:pPr>
        <w:pStyle w:val="ConsPlusTitle"/>
        <w:jc w:val="center"/>
      </w:pPr>
      <w:r>
        <w:t>НАСЛЕДИЯ (ПАМЯТНИКОВ ИСТОРИИ И КУЛЬТУРЫ) НАРОДОВ</w:t>
      </w:r>
    </w:p>
    <w:p w14:paraId="1BB9B1E2" w14:textId="77777777" w:rsidR="006A3174" w:rsidRDefault="006A3174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14:paraId="3DE9FDBF" w14:textId="77777777" w:rsidR="006A3174" w:rsidRDefault="006A3174">
      <w:pPr>
        <w:pStyle w:val="ConsPlusTitle"/>
        <w:jc w:val="center"/>
      </w:pPr>
      <w:r>
        <w:t>(ПРЕДМЕТ ОХРАНЫ) ЭЛЕМЕНТА ОБЪЕКТА КУЛЬТУРНОГО НАСЛЕДИЯ</w:t>
      </w:r>
    </w:p>
    <w:p w14:paraId="54B86FA3" w14:textId="77777777" w:rsidR="006A3174" w:rsidRDefault="006A3174">
      <w:pPr>
        <w:pStyle w:val="ConsPlusTitle"/>
        <w:jc w:val="center"/>
      </w:pPr>
      <w:r>
        <w:t>РЕГИОНАЛЬНОГО ЗНАЧЕНИЯ "АНСАМБЛЬ НАБЕРЕЖНОЙ Р. ВОЛГИ"</w:t>
      </w:r>
    </w:p>
    <w:p w14:paraId="429FA598" w14:textId="77777777" w:rsidR="006A3174" w:rsidRDefault="006A3174">
      <w:pPr>
        <w:pStyle w:val="ConsPlusTitle"/>
        <w:jc w:val="center"/>
      </w:pPr>
      <w:r>
        <w:t>"МАЧТЫ ОСВЕЩЕНИЯ"</w:t>
      </w:r>
    </w:p>
    <w:p w14:paraId="01A088D9" w14:textId="77777777" w:rsidR="006A3174" w:rsidRDefault="006A3174">
      <w:pPr>
        <w:pStyle w:val="ConsPlusNormal"/>
        <w:jc w:val="both"/>
      </w:pPr>
    </w:p>
    <w:p w14:paraId="06AE8B08" w14:textId="77777777" w:rsidR="006A3174" w:rsidRDefault="006A3174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"Ансамбль Набережной р. Волги" </w:t>
      </w:r>
      <w:r w:rsidRPr="007D785E">
        <w:rPr>
          <w:b/>
        </w:rPr>
        <w:t>"Мачты освещения",</w:t>
      </w:r>
      <w:r>
        <w:t xml:space="preserve"> являются:</w:t>
      </w:r>
    </w:p>
    <w:p w14:paraId="71186D19" w14:textId="77777777" w:rsidR="006A3174" w:rsidRDefault="006A3174">
      <w:pPr>
        <w:pStyle w:val="ConsPlusNormal"/>
        <w:spacing w:before="220"/>
        <w:ind w:firstLine="540"/>
        <w:jc w:val="both"/>
      </w:pPr>
      <w:r>
        <w:t>- местоположение объекта: нижняя и верхняя террасы, центральная лестница, сквер Набережной им. 62-й Армии, улица им. маршала В.И. Чуйкова;</w:t>
      </w:r>
    </w:p>
    <w:p w14:paraId="511E5074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- архитектурно-композиционное решение, формы и линейные размеры: фланкирование центральной лестницы на улице им. маршала В.И. Чуйкова, на площади фонтана, фиксация углов площади фонтана - шесть светильников на основе ордера, в плане колонны круглые, пьедесталы квадратные; на площадках средних парапетных стенок центральной лестницы - восемь </w:t>
      </w:r>
      <w:r>
        <w:lastRenderedPageBreak/>
        <w:t>светильников на основе ордера, в плане колонны круглые, пьедесталы квадратные; фиксация углов смотровых площадок подпорной стены - по одному на каждом углу на основе ордера, в плане колонны круглые, пьедесталы квадратные; фланкирование центральной лестницы на нижней террасе - два светильника в виде восьмигранных в плане столпов на квадратных в плане пьедесталах, с опорами для ламп в виде восьми консолей на каждой грани; фланкирование центральной аллеи сквера - светильники на основе ордера, в плане колонны круглые, пьедесталы квадратные; вдоль проезжей части на улице им. маршала В.И. Чуйкова - мачты освещения и базы - круглые в плане, пьедесталы в плане в форме неравносторонних восьмигранников с четырьмя вогнутыми сторонами;</w:t>
      </w:r>
    </w:p>
    <w:p w14:paraId="130157D2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- декоративное решение: шесть светильников на площади фонтана и улице им. маршала В.И. Чуйкова - в виде стилизованных композитных колонн на пьедесталах, колонны увенчаны пятиконечными звездами в венках, </w:t>
      </w:r>
      <w:proofErr w:type="spellStart"/>
      <w:r>
        <w:t>восьмирожковые</w:t>
      </w:r>
      <w:proofErr w:type="spellEnd"/>
      <w:r>
        <w:t xml:space="preserve"> светильники вокруг колонны на кронштейнах, опирающихся на кольцо на колонне, базы колонн в виде венков, композиции капителей включают эмблемы военной тематики советского периода, рожки светильников декорированы лепниной растительного орнамента, акантовыми листьями, розетками; светильники центральной лестницы и смотровых площадок подпорной стены - в виде стилизованных коринфских колонн на пьедесталах, увенчаны пятью рожками, декорированы лепниной растительного орнамента, венками, акантовыми листьями, розетками; два светильника на нижней террасе - пьедесталы декорированы рустовкой, столпы оштукатурены, окрашены; светильники в сквере на верхней террасе - в виде стилизованных коринфских колонн на пьедесталах, увенчаны пятью рожками, декорированы лепниной растительного орнамента, венками, акантовыми листьями, розетками, в композицию капителей включены пятиконечные звезды; фонарные столбы на улице им. маршала В.И. Чуйкова - пьедесталы и базы декорированы растительным орнаментом, символикой советского периода, венками, акантовыми листьями, серпами и молотами, пятиконечными звездами;</w:t>
      </w:r>
    </w:p>
    <w:p w14:paraId="3592D96C" w14:textId="77777777" w:rsidR="006A3174" w:rsidRDefault="006A3174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шесть светильников на площади фонтана и улице им. маршала В.И. Чуйкова - пьедесталы - кирпич, облицовка пилеными блоками красного гранита, колонны - красный полированный гранит, венки баз, капители, рожки - литье цветного металла; светильники центральной лестницы и смотровых площадок подпорной стены - пьедесталы - кирпич, облицовка пилеными блоками серого гранита, столбы, рожки - чугунное литье, окраска; два светильника на нижней террасе - пьедесталы - кирпич, облицовка пилеными блоками красного гранита, столпы - кирпич, штукатурка, окраска; светильники в сквере на верхней террасе - пьедесталы - кирпич, облицовка пилеными блоками красного или серого гранита, столбы, рожки - чугунное литье, окраска; фонарные столбы на улице им. маршала В.И. Чуйкова - пьедесталы и базы - чугунное литье, окраска;</w:t>
      </w:r>
    </w:p>
    <w:p w14:paraId="5DABDEAC" w14:textId="77777777" w:rsidR="006A3174" w:rsidRDefault="006A3174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набережной.</w:t>
      </w:r>
    </w:p>
    <w:p w14:paraId="258A4F8B" w14:textId="77777777" w:rsidR="006A3174" w:rsidRDefault="006A3174">
      <w:pPr>
        <w:pStyle w:val="ConsPlusNormal"/>
        <w:jc w:val="both"/>
      </w:pPr>
    </w:p>
    <w:p w14:paraId="461A3FEB" w14:textId="77777777" w:rsidR="006A3174" w:rsidRDefault="006A3174">
      <w:pPr>
        <w:pStyle w:val="ConsPlusNormal"/>
        <w:jc w:val="both"/>
      </w:pPr>
    </w:p>
    <w:p w14:paraId="7812EB97" w14:textId="77777777" w:rsidR="006A3174" w:rsidRDefault="006A3174">
      <w:pPr>
        <w:pStyle w:val="ConsPlusNormal"/>
        <w:jc w:val="both"/>
      </w:pPr>
    </w:p>
    <w:p w14:paraId="08E4FC2A" w14:textId="77777777" w:rsidR="006A3174" w:rsidRDefault="006A3174">
      <w:pPr>
        <w:pStyle w:val="ConsPlusNormal"/>
        <w:jc w:val="both"/>
      </w:pPr>
    </w:p>
    <w:p w14:paraId="53AA97EC" w14:textId="77777777" w:rsidR="006A3174" w:rsidRDefault="006A3174">
      <w:pPr>
        <w:pStyle w:val="ConsPlusNormal"/>
        <w:jc w:val="both"/>
      </w:pPr>
    </w:p>
    <w:p w14:paraId="52930935" w14:textId="77777777" w:rsidR="006A3174" w:rsidRDefault="006A3174">
      <w:pPr>
        <w:pStyle w:val="ConsPlusNormal"/>
        <w:jc w:val="right"/>
        <w:outlineLvl w:val="0"/>
      </w:pPr>
      <w:r>
        <w:t>Приложение 4</w:t>
      </w:r>
    </w:p>
    <w:p w14:paraId="6DD5133D" w14:textId="77777777" w:rsidR="006A3174" w:rsidRDefault="006A3174">
      <w:pPr>
        <w:pStyle w:val="ConsPlusNormal"/>
        <w:jc w:val="right"/>
      </w:pPr>
      <w:r>
        <w:t>к приказу</w:t>
      </w:r>
    </w:p>
    <w:p w14:paraId="224FF4F6" w14:textId="77777777" w:rsidR="006A3174" w:rsidRDefault="006A3174">
      <w:pPr>
        <w:pStyle w:val="ConsPlusNormal"/>
        <w:jc w:val="right"/>
      </w:pPr>
      <w:r>
        <w:t>министерства культуры</w:t>
      </w:r>
    </w:p>
    <w:p w14:paraId="7075471F" w14:textId="77777777" w:rsidR="006A3174" w:rsidRDefault="006A3174">
      <w:pPr>
        <w:pStyle w:val="ConsPlusNormal"/>
        <w:jc w:val="right"/>
      </w:pPr>
      <w:r>
        <w:t>Волгоградской области</w:t>
      </w:r>
    </w:p>
    <w:p w14:paraId="5E367495" w14:textId="77777777" w:rsidR="006A3174" w:rsidRDefault="006A3174">
      <w:pPr>
        <w:pStyle w:val="ConsPlusNormal"/>
        <w:jc w:val="right"/>
      </w:pPr>
      <w:r>
        <w:t>от 26 августа 2013 г. N 01-20/270</w:t>
      </w:r>
    </w:p>
    <w:p w14:paraId="6A236FF0" w14:textId="77777777" w:rsidR="006A3174" w:rsidRDefault="006A3174">
      <w:pPr>
        <w:pStyle w:val="ConsPlusNormal"/>
        <w:jc w:val="both"/>
      </w:pPr>
    </w:p>
    <w:p w14:paraId="6C8A3508" w14:textId="77777777" w:rsidR="006A3174" w:rsidRDefault="006A3174">
      <w:pPr>
        <w:pStyle w:val="ConsPlusTitle"/>
        <w:jc w:val="center"/>
      </w:pPr>
      <w:bookmarkStart w:id="3" w:name="P113"/>
      <w:bookmarkEnd w:id="3"/>
      <w:r>
        <w:t>ОПИСАНИЕ ОСОБЕННОСТЕЙ, ПОСЛУЖИВШИХ ОСНОВАНИЯМИ ДЛЯ ВКЛЮЧЕНИЯ</w:t>
      </w:r>
    </w:p>
    <w:p w14:paraId="0D2174DC" w14:textId="77777777" w:rsidR="006A3174" w:rsidRDefault="006A3174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578CE6A0" w14:textId="77777777" w:rsidR="006A3174" w:rsidRDefault="006A3174">
      <w:pPr>
        <w:pStyle w:val="ConsPlusTitle"/>
        <w:jc w:val="center"/>
      </w:pPr>
      <w:r>
        <w:t>НАСЛЕДИЯ (ПАМЯТНИКОВ ИСТОРИИ И КУЛЬТУРЫ) НАРОДОВ</w:t>
      </w:r>
    </w:p>
    <w:p w14:paraId="537865A2" w14:textId="77777777" w:rsidR="006A3174" w:rsidRDefault="006A3174">
      <w:pPr>
        <w:pStyle w:val="ConsPlusTitle"/>
        <w:jc w:val="center"/>
      </w:pPr>
      <w:r>
        <w:lastRenderedPageBreak/>
        <w:t>РОССИЙСКОЙ ФЕДЕРАЦИИ И ПОДЛЕЖАЩИХ ОБЯЗАТЕЛЬНОМУ СОХРАНЕНИЮ</w:t>
      </w:r>
    </w:p>
    <w:p w14:paraId="4CDFEC11" w14:textId="77777777" w:rsidR="006A3174" w:rsidRDefault="006A3174">
      <w:pPr>
        <w:pStyle w:val="ConsPlusTitle"/>
        <w:jc w:val="center"/>
      </w:pPr>
      <w:r>
        <w:t>(ПРЕДМЕТ ОХРАНЫ) ОБЪЕКТА КУЛЬТУРНОГО НАСЛЕДИЯ РЕГИОНАЛЬНОГО</w:t>
      </w:r>
    </w:p>
    <w:p w14:paraId="45701773" w14:textId="77777777" w:rsidR="006A3174" w:rsidRDefault="006A3174">
      <w:pPr>
        <w:pStyle w:val="ConsPlusTitle"/>
        <w:jc w:val="center"/>
      </w:pPr>
      <w:r>
        <w:t>ЗНАЧЕНИЯ "ПРОПИЛЕИ ЦЕНТРАЛЬНОЙ ЛЕСТНИЦЫ", 1952 Г.</w:t>
      </w:r>
    </w:p>
    <w:p w14:paraId="7840775B" w14:textId="77777777" w:rsidR="006A3174" w:rsidRDefault="006A3174">
      <w:pPr>
        <w:pStyle w:val="ConsPlusNormal"/>
        <w:jc w:val="both"/>
      </w:pPr>
    </w:p>
    <w:p w14:paraId="5C2FE36E" w14:textId="77777777" w:rsidR="006A3174" w:rsidRDefault="006A3174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</w:t>
      </w:r>
      <w:r w:rsidRPr="007D785E">
        <w:rPr>
          <w:b/>
        </w:rPr>
        <w:t>"Пропилеи центральной лестницы"</w:t>
      </w:r>
      <w:r>
        <w:t>, 1952 г., являются:</w:t>
      </w:r>
    </w:p>
    <w:p w14:paraId="3434D917" w14:textId="77777777" w:rsidR="006A3174" w:rsidRDefault="006A3174">
      <w:pPr>
        <w:pStyle w:val="ConsPlusNormal"/>
        <w:spacing w:before="220"/>
        <w:ind w:firstLine="540"/>
        <w:jc w:val="both"/>
      </w:pPr>
      <w:r>
        <w:t>- местоположение объекта: верхняя терраса Набережной им. 62-й Армии, в створе улицы Аллея Героев, на флангах центральной лестницы, симметрично относительно оси улицы Аллея Героев;</w:t>
      </w:r>
    </w:p>
    <w:p w14:paraId="6A7910EF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- объемно-пространственное решение: два </w:t>
      </w:r>
      <w:proofErr w:type="spellStart"/>
      <w:r>
        <w:t>восьмиколонных</w:t>
      </w:r>
      <w:proofErr w:type="spellEnd"/>
      <w:r>
        <w:t xml:space="preserve"> портика-павильона, фланкирующих центральную лестницу; каждый портик-павильон включает: цоколь, </w:t>
      </w:r>
      <w:proofErr w:type="spellStart"/>
      <w:r>
        <w:t>восьмиколонную</w:t>
      </w:r>
      <w:proofErr w:type="spellEnd"/>
      <w:r>
        <w:t xml:space="preserve"> колоннаду, антаблемент, акротерии; колоннада состоит из двух рядов колонн, по четыре колонны в каждом;</w:t>
      </w:r>
    </w:p>
    <w:p w14:paraId="418B88E6" w14:textId="77777777" w:rsidR="006A3174" w:rsidRDefault="006A3174">
      <w:pPr>
        <w:pStyle w:val="ConsPlusNormal"/>
        <w:spacing w:before="220"/>
        <w:ind w:firstLine="540"/>
        <w:jc w:val="both"/>
      </w:pPr>
      <w:r>
        <w:t xml:space="preserve">- архитектурно-композиционное решение, формы и линейные размеры каждого портика: прямоугольный в плане цоколь, два ряда по четыре в каждом стилизованных греко-дорических колонн, лестница в павильон со стороны верхней террасы, парапеты в </w:t>
      </w:r>
      <w:proofErr w:type="spellStart"/>
      <w:r>
        <w:t>интерколумнии</w:t>
      </w:r>
      <w:proofErr w:type="spellEnd"/>
      <w:r>
        <w:t>; антаблемент - гладкий архитрав с каплями, гладкий фриз с лепным декором по осям колонн, многопрофильный венчающий карниз; четыре угловых акротерия на прямоугольном в плане едином основании;</w:t>
      </w:r>
    </w:p>
    <w:p w14:paraId="210FC4DC" w14:textId="77777777" w:rsidR="006A3174" w:rsidRDefault="006A3174">
      <w:pPr>
        <w:pStyle w:val="ConsPlusNormal"/>
        <w:spacing w:before="220"/>
        <w:ind w:firstLine="540"/>
        <w:jc w:val="both"/>
      </w:pPr>
      <w:r>
        <w:t>- декоративное решение каждого портика: цоколь - облицовка красным полированным гранитом, парапетные стенки - трехчастное членение, ионики; потолок антаблемента - два лепных панно, три декоративных решетки с лепными венками; архитрав - капли; фриз - десять лепных панно на осях колонн в виде щитов с изображением орденов на перекрестии факелов; четыре акротерия в виде скульптурных композиций, включающих знамена, щиты с изображением серпа и молота, колонну, увенчанную пятиконечной звездой в венке;</w:t>
      </w:r>
    </w:p>
    <w:p w14:paraId="74FFF593" w14:textId="77777777" w:rsidR="006A3174" w:rsidRDefault="006A3174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цоколь - облицовка полированным красным гранитом; портики-павильоны: пол - гранитная брекчия, ступени - блоки серого гранита; колоннада, антаблемент - штукатурка, окраска;</w:t>
      </w:r>
    </w:p>
    <w:p w14:paraId="1A7CF773" w14:textId="77777777" w:rsidR="006A3174" w:rsidRDefault="006A3174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набережной.</w:t>
      </w:r>
    </w:p>
    <w:p w14:paraId="472DB1BF" w14:textId="77777777" w:rsidR="006A3174" w:rsidRDefault="006A3174">
      <w:pPr>
        <w:pStyle w:val="ConsPlusNormal"/>
        <w:jc w:val="both"/>
      </w:pPr>
    </w:p>
    <w:p w14:paraId="3F08C45A" w14:textId="77777777" w:rsidR="006A3174" w:rsidRDefault="006A3174">
      <w:pPr>
        <w:pStyle w:val="ConsPlusNormal"/>
        <w:jc w:val="both"/>
      </w:pPr>
    </w:p>
    <w:p w14:paraId="4E6193FA" w14:textId="77777777" w:rsidR="006A3174" w:rsidRDefault="006A3174">
      <w:pPr>
        <w:pStyle w:val="ConsPlusNormal"/>
        <w:jc w:val="both"/>
      </w:pPr>
    </w:p>
    <w:p w14:paraId="1076AB26" w14:textId="77777777" w:rsidR="006A3174" w:rsidRDefault="006A3174">
      <w:pPr>
        <w:pStyle w:val="ConsPlusNormal"/>
        <w:jc w:val="both"/>
      </w:pPr>
    </w:p>
    <w:p w14:paraId="339095AA" w14:textId="77777777" w:rsidR="006A3174" w:rsidRDefault="006A3174">
      <w:pPr>
        <w:pStyle w:val="ConsPlusNormal"/>
        <w:jc w:val="both"/>
      </w:pPr>
    </w:p>
    <w:p w14:paraId="4CCA71D3" w14:textId="77777777" w:rsidR="006A3174" w:rsidRDefault="006A3174">
      <w:pPr>
        <w:pStyle w:val="ConsPlusNormal"/>
        <w:jc w:val="right"/>
        <w:outlineLvl w:val="0"/>
      </w:pPr>
      <w:r>
        <w:t>Приложение 5</w:t>
      </w:r>
    </w:p>
    <w:p w14:paraId="0D7D880B" w14:textId="77777777" w:rsidR="006A3174" w:rsidRDefault="006A3174">
      <w:pPr>
        <w:pStyle w:val="ConsPlusNormal"/>
        <w:jc w:val="right"/>
      </w:pPr>
      <w:r>
        <w:t>к приказу</w:t>
      </w:r>
    </w:p>
    <w:p w14:paraId="23D8C00D" w14:textId="77777777" w:rsidR="006A3174" w:rsidRDefault="006A3174">
      <w:pPr>
        <w:pStyle w:val="ConsPlusNormal"/>
        <w:jc w:val="right"/>
      </w:pPr>
      <w:r>
        <w:t>министерства культуры</w:t>
      </w:r>
    </w:p>
    <w:p w14:paraId="4D4C7316" w14:textId="77777777" w:rsidR="006A3174" w:rsidRDefault="006A3174">
      <w:pPr>
        <w:pStyle w:val="ConsPlusNormal"/>
        <w:jc w:val="right"/>
      </w:pPr>
      <w:r>
        <w:t>Волгоградской области</w:t>
      </w:r>
    </w:p>
    <w:p w14:paraId="08E7EDF5" w14:textId="77777777" w:rsidR="006A3174" w:rsidRDefault="006A3174">
      <w:pPr>
        <w:pStyle w:val="ConsPlusNormal"/>
        <w:jc w:val="right"/>
      </w:pPr>
      <w:r>
        <w:t>от 26 августа 2013 г. N 01-20/270</w:t>
      </w:r>
    </w:p>
    <w:p w14:paraId="44A0971C" w14:textId="77777777" w:rsidR="006A3174" w:rsidRDefault="006A3174">
      <w:pPr>
        <w:pStyle w:val="ConsPlusNormal"/>
        <w:jc w:val="both"/>
      </w:pPr>
    </w:p>
    <w:p w14:paraId="5FD1F578" w14:textId="77777777" w:rsidR="006A3174" w:rsidRDefault="006A3174">
      <w:pPr>
        <w:pStyle w:val="ConsPlusTitle"/>
        <w:jc w:val="center"/>
      </w:pPr>
      <w:bookmarkStart w:id="4" w:name="P138"/>
      <w:bookmarkEnd w:id="4"/>
      <w:r>
        <w:t>ОПИСАНИЕ ОСОБЕННОСТЕЙ, ПОСЛУЖИВШИХ ОСНОВАНИЯМИ ДЛЯ ВКЛЮЧЕНИЯ</w:t>
      </w:r>
    </w:p>
    <w:p w14:paraId="14C2F6CE" w14:textId="77777777" w:rsidR="006A3174" w:rsidRDefault="006A3174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1682FA21" w14:textId="77777777" w:rsidR="006A3174" w:rsidRDefault="006A3174">
      <w:pPr>
        <w:pStyle w:val="ConsPlusTitle"/>
        <w:jc w:val="center"/>
      </w:pPr>
      <w:r>
        <w:t>НАСЛЕДИЯ (ПАМЯТНИКОВ ИСТОРИИ И КУЛЬТУРЫ) НАРОДОВ</w:t>
      </w:r>
    </w:p>
    <w:p w14:paraId="39C28DCB" w14:textId="77777777" w:rsidR="006A3174" w:rsidRDefault="006A3174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14:paraId="77C67B5C" w14:textId="77777777" w:rsidR="006A3174" w:rsidRDefault="006A3174">
      <w:pPr>
        <w:pStyle w:val="ConsPlusTitle"/>
        <w:jc w:val="center"/>
      </w:pPr>
      <w:r>
        <w:t>(ПРЕДМЕТ ОХРАНЫ) ОБЪЕКТА КУЛЬТУРНОГО НАСЛЕДИЯ РЕГИОНАЛЬНОГО</w:t>
      </w:r>
    </w:p>
    <w:p w14:paraId="147777BA" w14:textId="77777777" w:rsidR="006A3174" w:rsidRDefault="006A3174">
      <w:pPr>
        <w:pStyle w:val="ConsPlusTitle"/>
        <w:jc w:val="center"/>
      </w:pPr>
      <w:r>
        <w:t>ЗНАЧЕНИЯ "РОТОНДА"</w:t>
      </w:r>
    </w:p>
    <w:p w14:paraId="4638E56C" w14:textId="77777777" w:rsidR="006A3174" w:rsidRDefault="006A3174">
      <w:pPr>
        <w:pStyle w:val="ConsPlusNormal"/>
        <w:jc w:val="both"/>
      </w:pPr>
    </w:p>
    <w:p w14:paraId="0FC64BAF" w14:textId="77777777" w:rsidR="006A3174" w:rsidRDefault="006A3174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</w:t>
      </w:r>
      <w:r w:rsidRPr="007D785E">
        <w:rPr>
          <w:b/>
        </w:rPr>
        <w:t>"Ротонда"</w:t>
      </w:r>
      <w:r>
        <w:t>, установленного в честь речников Волжской военной флотилии, являются:</w:t>
      </w:r>
    </w:p>
    <w:p w14:paraId="45523E2F" w14:textId="77777777" w:rsidR="006A3174" w:rsidRDefault="006A3174">
      <w:pPr>
        <w:pStyle w:val="ConsPlusNormal"/>
        <w:spacing w:before="220"/>
        <w:ind w:firstLine="540"/>
        <w:jc w:val="both"/>
      </w:pPr>
      <w:r>
        <w:t>объект культурного наследия - ротонда, построенная в 1952 г. по проекту архитектора Арутюновой И.Р. на месте ротонды набережной Сталинграда, в том числе:</w:t>
      </w:r>
    </w:p>
    <w:p w14:paraId="7F286118" w14:textId="77777777" w:rsidR="006A3174" w:rsidRDefault="006A3174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на верхней террасе набережной в створе улицы им. Володарского и центральной продольной оси террасированного склона; отдельно стоящее сооружение; на юго-западной смотровой площадке центральной части набережной;</w:t>
      </w:r>
    </w:p>
    <w:p w14:paraId="4B21D59F" w14:textId="77777777" w:rsidR="006A3174" w:rsidRDefault="006A3174">
      <w:pPr>
        <w:pStyle w:val="ConsPlusNormal"/>
        <w:spacing w:before="220"/>
        <w:ind w:firstLine="540"/>
        <w:jc w:val="both"/>
      </w:pPr>
      <w:r>
        <w:t>- объемно-пространственная композиция на период 1952 г.: трехуровневая, включает беседку, лестницы, подпорные стены, террасы, балюстрады; нижний уровень - полукруглый объем со смотровой площадкой, средний уровень - круглое в плане помещение, основание беседки, верхний уровень - круглая в плане беседка с десятью стилизованными ионическими колоннами по периметру, увенчанная куполом; лестница, включающая от нижней террасы набережной два марша прямого участка, от среднего уровня - два полукруглых марша вокруг среднего уровня ротонды; расположение, количество, конфигурация проемов, рисунок заполнения - арочный дверной проем на среднем уровне ротонды, двухстворчатая металлическая дверь;</w:t>
      </w:r>
    </w:p>
    <w:p w14:paraId="6C0D10FF" w14:textId="77777777" w:rsidR="006A3174" w:rsidRDefault="006A3174">
      <w:pPr>
        <w:pStyle w:val="ConsPlusNormal"/>
        <w:spacing w:before="220"/>
        <w:ind w:firstLine="540"/>
        <w:jc w:val="both"/>
      </w:pPr>
      <w:r>
        <w:t>- декоративное решение, форма, размеры, профили, количество архитектурных, декоративных элементов: беседка - десять стилизованных колонн ионического ордера, ступенчатый архитрав, фриз, профилированный карниз с иониками и бусами, балюстрада между колоннами, декоративные элементы интерьера беседки - карниз с иониками, дентикулами, бусами, лепниной, растительным орнаментом, розетка купола, звезда, дубовые листья, бусы; верхняя терраса - балюстрады с тумбами, вазоны на тумбах; средняя терраса - балюстрада с тумбами, облицовка серым гранитом под руст нижнего уровня ротонды, подпорных стен, ступенчатые гранитные парапеты лестниц; нижняя терраса - ступенчатые гранитные парапетные стенки лестницы, гранитная скамья; лестницы, их конструкция, материал, местоположение;</w:t>
      </w:r>
    </w:p>
    <w:p w14:paraId="4C51F77A" w14:textId="77777777" w:rsidR="006A3174" w:rsidRDefault="006A3174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беседка - кирпичная кладка, штукатурка, окраска; купол, декоративные элементы - железобетон, окраска; средний уровень - кирпичная кладка, облицовка серым гранитом, нижний уровень - пиленые гранитные блоки;</w:t>
      </w:r>
    </w:p>
    <w:p w14:paraId="7F8FF26F" w14:textId="77777777" w:rsidR="006A3174" w:rsidRDefault="006A3174">
      <w:pPr>
        <w:pStyle w:val="ConsPlusNormal"/>
        <w:spacing w:before="220"/>
        <w:ind w:firstLine="540"/>
        <w:jc w:val="both"/>
      </w:pPr>
      <w:r>
        <w:t>- мемориальная доска на юго-восточном фасаде подпорной стенки, материал белый мрамор, размеры, текст "Здесь стояла зенитная батарея, расчет которой в сентябре 1942 г. стойко отражал атаки немецких танков, пытавшихся пробиться к Волге. В неравной схватке бойцы зенитчики пали смертью храбрых";</w:t>
      </w:r>
    </w:p>
    <w:p w14:paraId="50549AD6" w14:textId="77777777" w:rsidR="006A3174" w:rsidRDefault="006A3174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набережной.</w:t>
      </w:r>
    </w:p>
    <w:p w14:paraId="58C4F02A" w14:textId="77777777" w:rsidR="006A3174" w:rsidRDefault="006A3174">
      <w:pPr>
        <w:pStyle w:val="ConsPlusNormal"/>
        <w:jc w:val="both"/>
      </w:pPr>
    </w:p>
    <w:p w14:paraId="163E4EBB" w14:textId="77777777" w:rsidR="006A3174" w:rsidRDefault="006A3174">
      <w:pPr>
        <w:pStyle w:val="ConsPlusNormal"/>
        <w:jc w:val="both"/>
      </w:pPr>
    </w:p>
    <w:p w14:paraId="6F5F1CBE" w14:textId="77777777" w:rsidR="006A3174" w:rsidRDefault="006A3174">
      <w:pPr>
        <w:pStyle w:val="ConsPlusNormal"/>
        <w:jc w:val="both"/>
      </w:pPr>
    </w:p>
    <w:p w14:paraId="2EDEA9CC" w14:textId="77777777" w:rsidR="006A3174" w:rsidRDefault="006A3174">
      <w:pPr>
        <w:pStyle w:val="ConsPlusNormal"/>
        <w:jc w:val="both"/>
      </w:pPr>
    </w:p>
    <w:p w14:paraId="2F24CBDB" w14:textId="77777777" w:rsidR="006A3174" w:rsidRDefault="006A3174">
      <w:pPr>
        <w:pStyle w:val="ConsPlusNormal"/>
        <w:jc w:val="both"/>
      </w:pPr>
    </w:p>
    <w:p w14:paraId="31AD54BF" w14:textId="77777777" w:rsidR="006A3174" w:rsidRDefault="006A3174">
      <w:pPr>
        <w:pStyle w:val="ConsPlusNormal"/>
        <w:jc w:val="right"/>
        <w:outlineLvl w:val="0"/>
      </w:pPr>
      <w:r>
        <w:t>Приложение 6</w:t>
      </w:r>
    </w:p>
    <w:p w14:paraId="6198E21A" w14:textId="77777777" w:rsidR="006A3174" w:rsidRDefault="006A3174">
      <w:pPr>
        <w:pStyle w:val="ConsPlusNormal"/>
        <w:jc w:val="right"/>
      </w:pPr>
      <w:r>
        <w:t>к приказу</w:t>
      </w:r>
    </w:p>
    <w:p w14:paraId="4126DA8F" w14:textId="77777777" w:rsidR="006A3174" w:rsidRDefault="006A3174">
      <w:pPr>
        <w:pStyle w:val="ConsPlusNormal"/>
        <w:jc w:val="right"/>
      </w:pPr>
      <w:r>
        <w:t>министерства культуры</w:t>
      </w:r>
    </w:p>
    <w:p w14:paraId="0A9B74FF" w14:textId="77777777" w:rsidR="006A3174" w:rsidRDefault="006A3174">
      <w:pPr>
        <w:pStyle w:val="ConsPlusNormal"/>
        <w:jc w:val="right"/>
      </w:pPr>
      <w:r>
        <w:t>Волгоградской области</w:t>
      </w:r>
    </w:p>
    <w:p w14:paraId="08E41456" w14:textId="77777777" w:rsidR="006A3174" w:rsidRDefault="006A3174">
      <w:pPr>
        <w:pStyle w:val="ConsPlusNormal"/>
        <w:jc w:val="right"/>
      </w:pPr>
      <w:r>
        <w:lastRenderedPageBreak/>
        <w:t>от 26 августа 2013 г. N 01-20/270</w:t>
      </w:r>
    </w:p>
    <w:p w14:paraId="30ECD579" w14:textId="77777777" w:rsidR="006A3174" w:rsidRDefault="006A3174">
      <w:pPr>
        <w:pStyle w:val="ConsPlusNormal"/>
        <w:jc w:val="both"/>
      </w:pPr>
    </w:p>
    <w:p w14:paraId="08C65F92" w14:textId="77777777" w:rsidR="006A3174" w:rsidRDefault="006A3174">
      <w:pPr>
        <w:pStyle w:val="ConsPlusTitle"/>
        <w:jc w:val="center"/>
      </w:pPr>
      <w:bookmarkStart w:id="5" w:name="P164"/>
      <w:bookmarkEnd w:id="5"/>
      <w:r>
        <w:t>ОПИСАНИЕ ОСОБЕННОСТЕЙ, ПОСЛУЖИВШИХ ОСНОВАНИЯМИ ДЛЯ ВКЛЮЧЕНИЯ</w:t>
      </w:r>
    </w:p>
    <w:p w14:paraId="3D4D2AFF" w14:textId="77777777" w:rsidR="006A3174" w:rsidRDefault="006A3174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54775300" w14:textId="77777777" w:rsidR="006A3174" w:rsidRDefault="006A3174">
      <w:pPr>
        <w:pStyle w:val="ConsPlusTitle"/>
        <w:jc w:val="center"/>
      </w:pPr>
      <w:r>
        <w:t>НАСЛЕДИЯ (ПАМЯТНИКОВ ИСТОРИИ И КУЛЬТУРЫ) НАРОДОВ</w:t>
      </w:r>
    </w:p>
    <w:p w14:paraId="00B80317" w14:textId="77777777" w:rsidR="006A3174" w:rsidRDefault="006A3174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14:paraId="2E5B45E6" w14:textId="77777777" w:rsidR="006A3174" w:rsidRDefault="006A3174">
      <w:pPr>
        <w:pStyle w:val="ConsPlusTitle"/>
        <w:jc w:val="center"/>
      </w:pPr>
      <w:r>
        <w:t>(ПРЕДМЕТ ОХРАНЫ) ЭЛЕМЕНТА ОБЪЕКТА КУЛЬТУРНОГО НАСЛЕДИЯ</w:t>
      </w:r>
    </w:p>
    <w:p w14:paraId="7E955966" w14:textId="77777777" w:rsidR="006A3174" w:rsidRDefault="006A3174">
      <w:pPr>
        <w:pStyle w:val="ConsPlusTitle"/>
        <w:jc w:val="center"/>
      </w:pPr>
      <w:r>
        <w:t>РЕГИОНАЛЬНОГО ЗНАЧЕНИЯ "АНСАМБЛЬ НАБЕРЕЖНОЙ Р. ВОЛГИ"</w:t>
      </w:r>
    </w:p>
    <w:p w14:paraId="4293A962" w14:textId="77777777" w:rsidR="006A3174" w:rsidRDefault="006A3174">
      <w:pPr>
        <w:pStyle w:val="ConsPlusTitle"/>
        <w:jc w:val="center"/>
      </w:pPr>
      <w:r>
        <w:t>"ПОДПОРНЫЕ СТЕНЫ ВЕРХНЕЙ ТЕРРАСЫ НАБЕРЕЖНОЙ</w:t>
      </w:r>
    </w:p>
    <w:p w14:paraId="35D5F87B" w14:textId="77777777" w:rsidR="006A3174" w:rsidRDefault="006A3174">
      <w:pPr>
        <w:pStyle w:val="ConsPlusTitle"/>
        <w:jc w:val="center"/>
      </w:pPr>
      <w:r>
        <w:t>СО СМОТРОВЫМИ ПЛОЩАДКАМИ"</w:t>
      </w:r>
    </w:p>
    <w:p w14:paraId="6CAA6564" w14:textId="77777777" w:rsidR="006A3174" w:rsidRDefault="006A3174">
      <w:pPr>
        <w:pStyle w:val="ConsPlusNormal"/>
        <w:jc w:val="both"/>
      </w:pPr>
    </w:p>
    <w:p w14:paraId="60009DF2" w14:textId="77777777" w:rsidR="006A3174" w:rsidRDefault="006A3174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"Ансамбль Набережной р. Волги" </w:t>
      </w:r>
      <w:r w:rsidRPr="007D785E">
        <w:rPr>
          <w:b/>
        </w:rPr>
        <w:t>"Подпорные стены верхней террасы набережной со смотровыми площадками"</w:t>
      </w:r>
      <w:r>
        <w:t>, являются:</w:t>
      </w:r>
    </w:p>
    <w:p w14:paraId="12B8270E" w14:textId="77777777" w:rsidR="006A3174" w:rsidRDefault="006A3174">
      <w:pPr>
        <w:pStyle w:val="ConsPlusNormal"/>
        <w:spacing w:before="220"/>
        <w:ind w:firstLine="540"/>
        <w:jc w:val="both"/>
      </w:pPr>
      <w:r>
        <w:t>- местоположение объекта: верхняя терраса Набережной им. 62-й Армии; параллельно продольной оси набережной от улицы Краснознаменская до улицы Комсомольская;</w:t>
      </w:r>
    </w:p>
    <w:p w14:paraId="3DBF0B45" w14:textId="77777777" w:rsidR="006A3174" w:rsidRDefault="006A3174">
      <w:pPr>
        <w:pStyle w:val="ConsPlusNormal"/>
        <w:spacing w:before="220"/>
        <w:ind w:firstLine="540"/>
        <w:jc w:val="both"/>
      </w:pPr>
      <w:r>
        <w:t>- объемно-пространственное решение: состоит из прямых участков и трех смотровых площадок, разделена центральной лестницей на две части. На прямых участках - вертикальная стена, на смотровых площадках наклонная стена;</w:t>
      </w:r>
    </w:p>
    <w:p w14:paraId="65201EF8" w14:textId="77777777" w:rsidR="006A3174" w:rsidRDefault="006A3174">
      <w:pPr>
        <w:pStyle w:val="ConsPlusNormal"/>
        <w:spacing w:before="220"/>
        <w:ind w:firstLine="540"/>
        <w:jc w:val="both"/>
      </w:pPr>
      <w:r>
        <w:t>- архитектурно-композиционное решение, формы и линейные размеры: от улицы Краснознаменская до центральной лестницы - ступенчатая в плане конфигурация, с изломом под прямым углом, зафиксированным ротондой, после разрыва центральной лестницы - на продолжении линии до павильона Гарни, от павильона Гарни - криволинейный участок до излома под прямым углом, от угла до ул. Комсомольская прямолинейный участок. Смотровые площадки от улицы Краснознаменская до ротонды - в створе улицы им. В.И. Ленина, от угла до центральной лестницы - две смотровые площадки, от центральной лестницы до павильона Гарни - одна смотровая площадка;</w:t>
      </w:r>
    </w:p>
    <w:p w14:paraId="1C51062F" w14:textId="77777777" w:rsidR="006A3174" w:rsidRDefault="006A3174">
      <w:pPr>
        <w:pStyle w:val="ConsPlusNormal"/>
        <w:spacing w:before="220"/>
        <w:ind w:firstLine="540"/>
        <w:jc w:val="both"/>
      </w:pPr>
      <w:r>
        <w:t>- декоративное решение: прямые участки, исключая ротонду, облицовка серым гранитом, на участке ротонды - облицовка серым гранитом под крупный руст, балюстрады, на смотровых площадках - двухчастное членение фасадов стен со стороны реки Волга: нижний уровень - облицовка серым гранитом под дикий камень, средний пояс - пиленый серый гранит, верхний окаймляющий пояс - профилированные блоки серого полированного гранита;</w:t>
      </w:r>
    </w:p>
    <w:p w14:paraId="6B66F6BD" w14:textId="77777777" w:rsidR="006A3174" w:rsidRDefault="006A3174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железобетон, глиняный, силикатный кирпич, облицовка серым гранитом - с обработкой под дикий камень, пилеными блоками, блоками с полированной поверхностью;</w:t>
      </w:r>
    </w:p>
    <w:p w14:paraId="68149D4E" w14:textId="77777777" w:rsidR="006A3174" w:rsidRDefault="006A3174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набережной.</w:t>
      </w:r>
    </w:p>
    <w:p w14:paraId="79E3A1DC" w14:textId="77777777" w:rsidR="006A3174" w:rsidRDefault="006A3174">
      <w:pPr>
        <w:pStyle w:val="ConsPlusNormal"/>
        <w:jc w:val="both"/>
      </w:pPr>
    </w:p>
    <w:p w14:paraId="2CC55DAC" w14:textId="77777777" w:rsidR="006A3174" w:rsidRDefault="006A3174">
      <w:pPr>
        <w:pStyle w:val="ConsPlusNormal"/>
        <w:jc w:val="both"/>
      </w:pPr>
    </w:p>
    <w:p w14:paraId="2AA766ED" w14:textId="77777777" w:rsidR="006A3174" w:rsidRDefault="006A3174">
      <w:pPr>
        <w:pStyle w:val="ConsPlusNormal"/>
        <w:jc w:val="both"/>
      </w:pPr>
    </w:p>
    <w:p w14:paraId="73246AF6" w14:textId="77777777" w:rsidR="006A3174" w:rsidRDefault="006A3174">
      <w:pPr>
        <w:pStyle w:val="ConsPlusNormal"/>
        <w:jc w:val="both"/>
      </w:pPr>
    </w:p>
    <w:p w14:paraId="5728498A" w14:textId="77777777" w:rsidR="006A3174" w:rsidRDefault="006A3174">
      <w:pPr>
        <w:pStyle w:val="ConsPlusNormal"/>
        <w:jc w:val="both"/>
      </w:pPr>
    </w:p>
    <w:p w14:paraId="3F9A1BCF" w14:textId="77777777" w:rsidR="006A3174" w:rsidRDefault="006A3174">
      <w:pPr>
        <w:pStyle w:val="ConsPlusNormal"/>
        <w:jc w:val="right"/>
        <w:outlineLvl w:val="0"/>
      </w:pPr>
      <w:r>
        <w:t>Приложение 7</w:t>
      </w:r>
    </w:p>
    <w:p w14:paraId="1629A486" w14:textId="77777777" w:rsidR="006A3174" w:rsidRDefault="006A3174">
      <w:pPr>
        <w:pStyle w:val="ConsPlusNormal"/>
        <w:jc w:val="right"/>
      </w:pPr>
      <w:r>
        <w:t>к приказу</w:t>
      </w:r>
    </w:p>
    <w:p w14:paraId="569977BA" w14:textId="77777777" w:rsidR="006A3174" w:rsidRDefault="006A3174">
      <w:pPr>
        <w:pStyle w:val="ConsPlusNormal"/>
        <w:jc w:val="right"/>
      </w:pPr>
      <w:r>
        <w:t>министерства культуры</w:t>
      </w:r>
    </w:p>
    <w:p w14:paraId="58930C9C" w14:textId="77777777" w:rsidR="006A3174" w:rsidRDefault="006A3174">
      <w:pPr>
        <w:pStyle w:val="ConsPlusNormal"/>
        <w:jc w:val="right"/>
      </w:pPr>
      <w:r>
        <w:t>Волгоградской области</w:t>
      </w:r>
    </w:p>
    <w:p w14:paraId="1C57A80C" w14:textId="77777777" w:rsidR="006A3174" w:rsidRDefault="006A3174">
      <w:pPr>
        <w:pStyle w:val="ConsPlusNormal"/>
        <w:jc w:val="right"/>
      </w:pPr>
      <w:r>
        <w:t>от 26 августа 2013 г. N 01-20/270</w:t>
      </w:r>
    </w:p>
    <w:p w14:paraId="69D692FF" w14:textId="77777777" w:rsidR="006A3174" w:rsidRDefault="006A3174">
      <w:pPr>
        <w:pStyle w:val="ConsPlusNormal"/>
        <w:jc w:val="both"/>
      </w:pPr>
    </w:p>
    <w:p w14:paraId="67D23B24" w14:textId="77777777" w:rsidR="006A3174" w:rsidRDefault="006A3174">
      <w:pPr>
        <w:pStyle w:val="ConsPlusTitle"/>
        <w:jc w:val="center"/>
      </w:pPr>
      <w:bookmarkStart w:id="6" w:name="P191"/>
      <w:bookmarkEnd w:id="6"/>
      <w:r>
        <w:t>ОПИСАНИЕ ОСОБЕННОСТЕЙ, ПОСЛУЖИВШИХ ОСНОВАНИЯМИ ДЛЯ ВКЛЮЧЕНИЯ</w:t>
      </w:r>
    </w:p>
    <w:p w14:paraId="0733D39C" w14:textId="77777777" w:rsidR="006A3174" w:rsidRDefault="006A3174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6A49C0FD" w14:textId="77777777" w:rsidR="006A3174" w:rsidRDefault="006A3174">
      <w:pPr>
        <w:pStyle w:val="ConsPlusTitle"/>
        <w:jc w:val="center"/>
      </w:pPr>
      <w:r>
        <w:t>НАСЛЕДИЯ (ПАМЯТНИКОВ ИСТОРИИ И КУЛЬТУРЫ) НАРОДОВ</w:t>
      </w:r>
    </w:p>
    <w:p w14:paraId="2A7DA864" w14:textId="77777777" w:rsidR="006A3174" w:rsidRDefault="006A3174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14:paraId="31B1CF2F" w14:textId="77777777" w:rsidR="006A3174" w:rsidRDefault="006A3174">
      <w:pPr>
        <w:pStyle w:val="ConsPlusTitle"/>
        <w:jc w:val="center"/>
      </w:pPr>
      <w:r>
        <w:t>(ПРЕДМЕТ ОХРАНЫ) ЭЛЕМЕНТА ОБЪЕКТА КУЛЬТУРНОГО НАСЛЕДИЯ</w:t>
      </w:r>
    </w:p>
    <w:p w14:paraId="0D660329" w14:textId="77777777" w:rsidR="006A3174" w:rsidRDefault="006A3174">
      <w:pPr>
        <w:pStyle w:val="ConsPlusTitle"/>
        <w:jc w:val="center"/>
      </w:pPr>
      <w:r>
        <w:t>РЕГИОНАЛЬНОГО ЗНАЧЕНИЯ "АНСАМБЛЬ НАБЕРЕЖНОЙ Р. ВОЛГИ"</w:t>
      </w:r>
    </w:p>
    <w:p w14:paraId="1D940181" w14:textId="77777777" w:rsidR="006A3174" w:rsidRDefault="006A3174">
      <w:pPr>
        <w:pStyle w:val="ConsPlusTitle"/>
        <w:jc w:val="center"/>
      </w:pPr>
      <w:r>
        <w:t>"ЛЕСТНИЦА N 2"</w:t>
      </w:r>
    </w:p>
    <w:p w14:paraId="520A81E3" w14:textId="77777777" w:rsidR="006A3174" w:rsidRDefault="006A3174">
      <w:pPr>
        <w:pStyle w:val="ConsPlusNormal"/>
        <w:jc w:val="both"/>
      </w:pPr>
    </w:p>
    <w:p w14:paraId="7825BB00" w14:textId="77777777" w:rsidR="006A3174" w:rsidRDefault="006A3174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"Ансамбль Набережной р. Волги" </w:t>
      </w:r>
      <w:r w:rsidRPr="007D785E">
        <w:rPr>
          <w:b/>
        </w:rPr>
        <w:t>"Лестница N 2"</w:t>
      </w:r>
      <w:r>
        <w:t>, являются:</w:t>
      </w:r>
    </w:p>
    <w:p w14:paraId="5A83F186" w14:textId="77777777" w:rsidR="006A3174" w:rsidRDefault="006A3174">
      <w:pPr>
        <w:pStyle w:val="ConsPlusNormal"/>
        <w:spacing w:before="220"/>
        <w:ind w:firstLine="540"/>
        <w:jc w:val="both"/>
      </w:pPr>
      <w:r>
        <w:t>- местоположение объекта: склон Набережной им. 62-й Армии, в границах центральных осей ул. Порт-Саида и ул. Ковентри;</w:t>
      </w:r>
    </w:p>
    <w:p w14:paraId="12D58BB5" w14:textId="77777777" w:rsidR="006A3174" w:rsidRDefault="006A3174">
      <w:pPr>
        <w:pStyle w:val="ConsPlusNormal"/>
        <w:spacing w:before="220"/>
        <w:ind w:firstLine="540"/>
        <w:jc w:val="both"/>
      </w:pPr>
      <w:r>
        <w:t>- объемно-пространственное решение: две наклонные лестницы с промежуточными площадками, в границах центральных осей ул. Порт-Саида и ул. Ковентри, объединенные лестничной площадкой на склоне, и один лестничный марш, соединяющий лестничную площадку с Набережной им. 62-й Армии;</w:t>
      </w:r>
    </w:p>
    <w:p w14:paraId="255D530E" w14:textId="77777777" w:rsidR="006A3174" w:rsidRDefault="006A3174">
      <w:pPr>
        <w:pStyle w:val="ConsPlusNormal"/>
        <w:spacing w:before="220"/>
        <w:ind w:firstLine="540"/>
        <w:jc w:val="both"/>
      </w:pPr>
      <w:r>
        <w:t>- архитектурно-композиционное решение:</w:t>
      </w:r>
    </w:p>
    <w:p w14:paraId="084811B0" w14:textId="77777777" w:rsidR="006A3174" w:rsidRDefault="006A3174">
      <w:pPr>
        <w:pStyle w:val="ConsPlusNormal"/>
        <w:spacing w:before="220"/>
        <w:ind w:firstLine="540"/>
        <w:jc w:val="both"/>
      </w:pPr>
      <w:r>
        <w:t>- две лестницы из чередующихся 10 лестничных маршей и 9 промежуточных площадок;</w:t>
      </w:r>
    </w:p>
    <w:p w14:paraId="4FDB38FF" w14:textId="77777777" w:rsidR="006A3174" w:rsidRDefault="006A3174">
      <w:pPr>
        <w:pStyle w:val="ConsPlusNormal"/>
        <w:spacing w:before="220"/>
        <w:ind w:firstLine="540"/>
        <w:jc w:val="both"/>
      </w:pPr>
      <w:r>
        <w:t>- одна объединяющая площадка на склоне;</w:t>
      </w:r>
    </w:p>
    <w:p w14:paraId="282660FC" w14:textId="77777777" w:rsidR="006A3174" w:rsidRDefault="006A3174">
      <w:pPr>
        <w:pStyle w:val="ConsPlusNormal"/>
        <w:spacing w:before="220"/>
        <w:ind w:firstLine="540"/>
        <w:jc w:val="both"/>
      </w:pPr>
      <w:r>
        <w:t>- одна лестница (более широкая), состоящая из 3 лестничных маршей и 2 промежуточных площадок;</w:t>
      </w:r>
    </w:p>
    <w:p w14:paraId="63636EEC" w14:textId="77777777" w:rsidR="006A3174" w:rsidRDefault="006A3174">
      <w:pPr>
        <w:pStyle w:val="ConsPlusNormal"/>
        <w:spacing w:before="220"/>
        <w:ind w:firstLine="540"/>
        <w:jc w:val="both"/>
      </w:pPr>
      <w:r>
        <w:t>- шесть клумб по обе стороны от завершающей (более широкой) лестницы;</w:t>
      </w:r>
    </w:p>
    <w:p w14:paraId="78A34998" w14:textId="77777777" w:rsidR="006A3174" w:rsidRDefault="006A3174">
      <w:pPr>
        <w:pStyle w:val="ConsPlusNormal"/>
        <w:spacing w:before="220"/>
        <w:ind w:firstLine="540"/>
        <w:jc w:val="both"/>
      </w:pPr>
      <w:r>
        <w:t>- парапетное ступенчатое ограждение лестницы;</w:t>
      </w:r>
    </w:p>
    <w:p w14:paraId="2B4B41B5" w14:textId="77777777" w:rsidR="006A3174" w:rsidRDefault="006A3174">
      <w:pPr>
        <w:pStyle w:val="ConsPlusNormal"/>
        <w:spacing w:before="220"/>
        <w:ind w:firstLine="540"/>
        <w:jc w:val="both"/>
      </w:pPr>
      <w:r>
        <w:t>- тумбы под мачты освещения;</w:t>
      </w:r>
    </w:p>
    <w:p w14:paraId="01248F67" w14:textId="77777777" w:rsidR="006A3174" w:rsidRDefault="006A3174">
      <w:pPr>
        <w:pStyle w:val="ConsPlusNormal"/>
        <w:spacing w:before="220"/>
        <w:ind w:firstLine="540"/>
        <w:jc w:val="both"/>
      </w:pPr>
      <w:r>
        <w:t>- мачты освещения;</w:t>
      </w:r>
    </w:p>
    <w:p w14:paraId="729E234E" w14:textId="77777777" w:rsidR="006A3174" w:rsidRDefault="006A3174">
      <w:pPr>
        <w:pStyle w:val="ConsPlusNormal"/>
        <w:spacing w:before="220"/>
        <w:ind w:firstLine="540"/>
        <w:jc w:val="both"/>
      </w:pPr>
      <w:r>
        <w:t>- две малые архитектурные формы в виде скамеек по обе стороны от завершающей (более широкой) лестницы;</w:t>
      </w:r>
    </w:p>
    <w:p w14:paraId="37BD4CB7" w14:textId="77777777" w:rsidR="006A3174" w:rsidRDefault="006A3174">
      <w:pPr>
        <w:pStyle w:val="ConsPlusNormal"/>
        <w:spacing w:before="220"/>
        <w:ind w:firstLine="540"/>
        <w:jc w:val="both"/>
      </w:pPr>
      <w:r>
        <w:t>- материалы и характер обработки поверхностей: лестницы-ступени, замощение лестничных площадок, тумбы, парапетное ступенчатое ограждение, ограждение клумб, скамьи - блоки серого тесаного гранита;</w:t>
      </w:r>
    </w:p>
    <w:p w14:paraId="7434E4B7" w14:textId="77777777" w:rsidR="006A3174" w:rsidRDefault="006A3174">
      <w:pPr>
        <w:pStyle w:val="ConsPlusNormal"/>
        <w:spacing w:before="220"/>
        <w:ind w:firstLine="540"/>
        <w:jc w:val="both"/>
      </w:pPr>
      <w:r>
        <w:t>- секторы и направления видовых раскрытий элемента объекта культурного наследия, визуальные связи с элементами набережной.</w:t>
      </w:r>
    </w:p>
    <w:p w14:paraId="2C373153" w14:textId="77777777" w:rsidR="006A3174" w:rsidRDefault="006A3174">
      <w:pPr>
        <w:pStyle w:val="ConsPlusNormal"/>
        <w:jc w:val="both"/>
      </w:pPr>
    </w:p>
    <w:p w14:paraId="5C6C05E8" w14:textId="77777777" w:rsidR="006A3174" w:rsidRDefault="006A3174">
      <w:pPr>
        <w:pStyle w:val="ConsPlusNormal"/>
        <w:jc w:val="both"/>
      </w:pPr>
    </w:p>
    <w:p w14:paraId="372B7D6F" w14:textId="77777777" w:rsidR="006A3174" w:rsidRDefault="006A317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A77D13C" w14:textId="77777777" w:rsidR="006A3174" w:rsidRDefault="006A3174"/>
    <w:sectPr w:rsidR="006A3174" w:rsidSect="008A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174"/>
    <w:rsid w:val="00226D6B"/>
    <w:rsid w:val="006A3174"/>
    <w:rsid w:val="007D785E"/>
    <w:rsid w:val="008A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02F7C"/>
  <w15:docId w15:val="{9F7B325F-C910-4D18-8347-5EED91A8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31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31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31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A1312428F88893C5C7045F8AB276B5C44DF5B3EFCC4CD2CA04AECE95BD46CF6BBCE11980B417FEA142EF408532D8EC14F3983AB2210ECF6D0154Cj21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1312428F88893C5C705BF5BD4B345945D6063AF2C0C679FF15B7B40CDD66A1FC8148DA4F4C7EEB1525A1581C2CD2871F2A80AC2213EEEAjD12F" TargetMode="External"/><Relationship Id="rId5" Type="http://schemas.openxmlformats.org/officeDocument/2006/relationships/hyperlink" Target="consultantplus://offline/ref=0A1312428F88893C5C705BF5BD4B345945D00C34F1C5C679FF15B7B40CDD66A1EE8110D64D4960EB1630F7095Aj719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3809</Words>
  <Characters>21716</Characters>
  <Application>Microsoft Office Word</Application>
  <DocSecurity>0</DocSecurity>
  <Lines>180</Lines>
  <Paragraphs>50</Paragraphs>
  <ScaleCrop>false</ScaleCrop>
  <Company/>
  <LinksUpToDate>false</LinksUpToDate>
  <CharactersWithSpaces>25475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555</cp:lastModifiedBy>
  <cp:revision>4</cp:revision>
  <dcterms:created xsi:type="dcterms:W3CDTF">2020-12-25T05:53:00Z</dcterms:created>
  <dcterms:modified xsi:type="dcterms:W3CDTF">2024-04-21T20:04:00Z</dcterms:modified>
</cp:coreProperties>
</file>