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43E43" w:rsidRDefault="00C43E43" w:rsidP="00C43E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sz w:val="20"/>
        </w:rPr>
        <w:t xml:space="preserve">Документ предоставлен </w:t>
      </w:r>
      <w:hyperlink r:id="rId4">
        <w:r>
          <w:rPr>
            <w:color w:val="0000FF"/>
            <w:sz w:val="20"/>
          </w:rPr>
          <w:t>КонсультантПлюс</w:t>
        </w:r>
      </w:hyperlink>
      <w:r>
        <w:rPr>
          <w:sz w:val="20"/>
        </w:rPr>
        <w:br/>
      </w:r>
      <w:r>
        <w:rPr>
          <w:rFonts w:ascii="Arial" w:hAnsi="Arial" w:cs="Arial"/>
          <w:kern w:val="0"/>
          <w:sz w:val="18"/>
          <w:szCs w:val="18"/>
        </w:rPr>
        <w:t>Приказ комитета культуры Волгоградской обл. от 01.02.2016 N 01-20/58</w:t>
      </w:r>
    </w:p>
    <w:p w:rsidR="00C43E43" w:rsidRDefault="00C43E43" w:rsidP="00C43E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"Об утверждении описания особенностей объекта культурного наследия регионального значения "Дом жилой/Нар. суд, прокуратура/", 1950-е гг., расположенного по адресу: г. Волгоград, ул. Баррикадная, 23 (угол Социалистической), являющихся основаниями для включения в единый государственный реестр объектов</w:t>
      </w:r>
    </w:p>
    <w:p w:rsidR="00C43E43" w:rsidRDefault="00C43E43">
      <w:pPr>
        <w:pStyle w:val="ConsPlusTitlePage"/>
      </w:pPr>
    </w:p>
    <w:p w:rsidR="00C43E43" w:rsidRDefault="00C43E43">
      <w:pPr>
        <w:pStyle w:val="ConsPlusNormal"/>
        <w:jc w:val="both"/>
        <w:outlineLvl w:val="0"/>
      </w:pPr>
    </w:p>
    <w:p w:rsidR="00C43E43" w:rsidRDefault="00C43E43">
      <w:pPr>
        <w:pStyle w:val="ConsPlusTitle"/>
        <w:jc w:val="center"/>
        <w:outlineLvl w:val="0"/>
      </w:pPr>
      <w:r>
        <w:t>КОМИТЕТ КУЛЬТУРЫ</w:t>
      </w:r>
    </w:p>
    <w:p w:rsidR="00C43E43" w:rsidRDefault="00C43E43">
      <w:pPr>
        <w:pStyle w:val="ConsPlusTitle"/>
        <w:jc w:val="center"/>
      </w:pPr>
      <w:r>
        <w:t>ВОЛГОГРАДСКОЙ ОБЛАСТИ</w:t>
      </w:r>
    </w:p>
    <w:p w:rsidR="00C43E43" w:rsidRDefault="00C43E43">
      <w:pPr>
        <w:pStyle w:val="ConsPlusTitle"/>
        <w:jc w:val="center"/>
      </w:pPr>
    </w:p>
    <w:p w:rsidR="00C43E43" w:rsidRDefault="00C43E43">
      <w:pPr>
        <w:pStyle w:val="ConsPlusTitle"/>
        <w:jc w:val="center"/>
      </w:pPr>
      <w:r>
        <w:t>ПРИКАЗ</w:t>
      </w:r>
    </w:p>
    <w:p w:rsidR="00C43E43" w:rsidRDefault="00C43E43">
      <w:pPr>
        <w:pStyle w:val="ConsPlusTitle"/>
        <w:jc w:val="center"/>
      </w:pPr>
      <w:r>
        <w:t>от 1 февраля 2016 г. N 01-20/58</w:t>
      </w:r>
    </w:p>
    <w:p w:rsidR="00C43E43" w:rsidRDefault="00C43E43">
      <w:pPr>
        <w:pStyle w:val="ConsPlusTitle"/>
        <w:jc w:val="center"/>
      </w:pPr>
    </w:p>
    <w:p w:rsidR="00C43E43" w:rsidRDefault="00C43E43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C43E43" w:rsidRDefault="00C43E43">
      <w:pPr>
        <w:pStyle w:val="ConsPlusTitle"/>
        <w:jc w:val="center"/>
      </w:pPr>
      <w:r>
        <w:t>НАСЛЕДИЯ РЕГИОНАЛЬНОГО ЗНАЧЕНИЯ "ДОМ ЖИЛОЙ/НАР. СУД,</w:t>
      </w:r>
    </w:p>
    <w:p w:rsidR="00C43E43" w:rsidRDefault="00C43E43">
      <w:pPr>
        <w:pStyle w:val="ConsPlusTitle"/>
        <w:jc w:val="center"/>
      </w:pPr>
      <w:r>
        <w:t>ПРОКУРАТУРА/", 1950-Е ГГ., РАСПОЛОЖЕННОГО ПО АДРЕСУ:</w:t>
      </w:r>
    </w:p>
    <w:p w:rsidR="00C43E43" w:rsidRDefault="00C43E43">
      <w:pPr>
        <w:pStyle w:val="ConsPlusTitle"/>
        <w:jc w:val="center"/>
      </w:pPr>
      <w:r>
        <w:t>Г. ВОЛГОГРАД, УЛ. БАРРИКАДНАЯ, 23 (УГОЛ СОЦИАЛИСТИЧЕСКОЙ),</w:t>
      </w:r>
    </w:p>
    <w:p w:rsidR="00C43E43" w:rsidRDefault="00C43E43">
      <w:pPr>
        <w:pStyle w:val="ConsPlusTitle"/>
        <w:jc w:val="center"/>
      </w:pPr>
      <w:r>
        <w:t>ЯВЛЯЮЩИХСЯ ОСНОВАНИЯМИ ДЛЯ ВКЛЮЧЕНИЯ В ЕДИНЫЙ</w:t>
      </w:r>
    </w:p>
    <w:p w:rsidR="00C43E43" w:rsidRDefault="00C43E43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C43E43" w:rsidRDefault="00C43E43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C43E43" w:rsidRDefault="00C43E43">
      <w:pPr>
        <w:pStyle w:val="ConsPlusTitle"/>
        <w:jc w:val="center"/>
      </w:pPr>
      <w:r>
        <w:t>И ПОДЛЕЖАЩИХ ОБЯЗАТЕЛЬНОМУ СОХРАНЕНИЮ</w:t>
      </w: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жилой/Нар. суд, прокуратура/", 1950-е гг., расположенного по адресу: г. Волгоград, ул. Баррикадная, 23 (угол Социалистической),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jc w:val="right"/>
      </w:pPr>
      <w:r>
        <w:t>Председатель комитета</w:t>
      </w:r>
    </w:p>
    <w:p w:rsidR="00C43E43" w:rsidRDefault="00C43E43">
      <w:pPr>
        <w:pStyle w:val="ConsPlusNormal"/>
        <w:jc w:val="right"/>
      </w:pPr>
      <w:r>
        <w:t>В.П.ГЕПФНЕР</w:t>
      </w: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jc w:val="right"/>
        <w:outlineLvl w:val="0"/>
      </w:pPr>
      <w:r>
        <w:t>Приложение</w:t>
      </w:r>
    </w:p>
    <w:p w:rsidR="00C43E43" w:rsidRDefault="00C43E43">
      <w:pPr>
        <w:pStyle w:val="ConsPlusNormal"/>
        <w:jc w:val="right"/>
      </w:pPr>
      <w:r>
        <w:t>к приказу</w:t>
      </w:r>
    </w:p>
    <w:p w:rsidR="00C43E43" w:rsidRDefault="00C43E43">
      <w:pPr>
        <w:pStyle w:val="ConsPlusNormal"/>
        <w:jc w:val="right"/>
      </w:pPr>
      <w:r>
        <w:t>комитета культуры</w:t>
      </w:r>
    </w:p>
    <w:p w:rsidR="00C43E43" w:rsidRDefault="00C43E43">
      <w:pPr>
        <w:pStyle w:val="ConsPlusNormal"/>
        <w:jc w:val="right"/>
      </w:pPr>
      <w:r>
        <w:t>Волгоградской области</w:t>
      </w:r>
    </w:p>
    <w:p w:rsidR="00C43E43" w:rsidRDefault="00C43E43">
      <w:pPr>
        <w:pStyle w:val="ConsPlusNormal"/>
        <w:jc w:val="right"/>
      </w:pPr>
      <w:r>
        <w:t>от 01.02.2016 N 01-20/58</w:t>
      </w: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Title"/>
        <w:jc w:val="center"/>
      </w:pPr>
      <w:bookmarkStart w:id="0" w:name="P33"/>
      <w:bookmarkEnd w:id="0"/>
      <w:r>
        <w:t>ОПИСАНИЕ ОСОБЕННОСТЕЙ ОБЪЕКТА КУЛЬТУРНОГО</w:t>
      </w:r>
    </w:p>
    <w:p w:rsidR="00C43E43" w:rsidRDefault="00C43E43">
      <w:pPr>
        <w:pStyle w:val="ConsPlusTitle"/>
        <w:jc w:val="center"/>
      </w:pPr>
      <w:r>
        <w:t>НАСЛЕДИЯ РЕГИОНАЛЬНОГО ЗНАЧЕНИЯ "ДОМ ЖИЛОЙ/НАР. СУД,</w:t>
      </w:r>
    </w:p>
    <w:p w:rsidR="00C43E43" w:rsidRDefault="00C43E43">
      <w:pPr>
        <w:pStyle w:val="ConsPlusTitle"/>
        <w:jc w:val="center"/>
      </w:pPr>
      <w:r>
        <w:t>ПРОКУРАТУРА/", 1950-Е ГГ., РАСПОЛОЖЕННОГО ПО АДРЕСУ:</w:t>
      </w:r>
    </w:p>
    <w:p w:rsidR="00C43E43" w:rsidRDefault="00C43E43">
      <w:pPr>
        <w:pStyle w:val="ConsPlusTitle"/>
        <w:jc w:val="center"/>
      </w:pPr>
      <w:r>
        <w:t>Г. ВОЛГОГРАД, УЛ. БАРРИКАДНАЯ, 23 (УГОЛ СОЦИАЛИСТИЧЕСКОЙ),</w:t>
      </w:r>
    </w:p>
    <w:p w:rsidR="00C43E43" w:rsidRDefault="00C43E43">
      <w:pPr>
        <w:pStyle w:val="ConsPlusTitle"/>
        <w:jc w:val="center"/>
      </w:pPr>
      <w:r>
        <w:t>ЯВЛЯЮЩИХСЯ ОСНОВАНИЯМИ ДЛЯ ВКЛЮЧЕНИЯ В ЕДИНЫЙ</w:t>
      </w:r>
    </w:p>
    <w:p w:rsidR="00C43E43" w:rsidRDefault="00C43E43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C43E43" w:rsidRDefault="00C43E43">
      <w:pPr>
        <w:pStyle w:val="ConsPlusTitle"/>
        <w:jc w:val="center"/>
      </w:pPr>
      <w:r>
        <w:lastRenderedPageBreak/>
        <w:t>(ПАМЯТНИКОВ ИСТОРИИ И КУЛЬТУРЫ) НАРОДОВ РОССИЙСКОЙ ФЕДЕРАЦИИ</w:t>
      </w:r>
    </w:p>
    <w:p w:rsidR="00C43E43" w:rsidRDefault="00C43E43">
      <w:pPr>
        <w:pStyle w:val="ConsPlusTitle"/>
        <w:jc w:val="center"/>
      </w:pPr>
      <w:r>
        <w:t>И ПОДЛЕЖАЩИХ ОБЯЗАТЕЛЬНОМУ СОХРАНЕНИЮ</w:t>
      </w: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"Дом жилой/</w:t>
      </w:r>
      <w:proofErr w:type="spellStart"/>
      <w:r>
        <w:t>Нар.суд</w:t>
      </w:r>
      <w:proofErr w:type="spellEnd"/>
      <w:r>
        <w:t>, прокуратура/", 1950-е гг., расположенного по адресу: г. Волгоград, ул. Баррикадная, 23 (угол Социалистической),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местоположение объекта культурного наследия и градостроительные характеристики: отдельно стоящее здание, участвующее в формировании квартальной застройки на красных линиях, фиксирует пересечение улиц Баррикадной и Социалистической в Ворошиловском районе г. Волгограда;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 Г-образного в плане трехэтажного кирпичного объема, ориентированного протяженным фасадом по ул. Социалистическая по оси юго-запад - северо-восток;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высотные отметки крыши;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архитектурно-композиционные решения фасадов: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ритм, характер и структура вертикального и горизонтального членений фасадов, изначальное расположение, количество, размеры, конфигурация проемов;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 xml:space="preserve">северо-восточный фасад и его декоративное убранство: конфигурация цокольной части стены; ленточный руст в пределах первого этажа; подоконные полочки; ступенчатая межэтажная тяга между первым и вторым этажами, </w:t>
      </w:r>
      <w:proofErr w:type="spellStart"/>
      <w:r>
        <w:t>креповка</w:t>
      </w:r>
      <w:proofErr w:type="spellEnd"/>
      <w:r>
        <w:t xml:space="preserve"> межэтажной тяги; </w:t>
      </w:r>
      <w:proofErr w:type="spellStart"/>
      <w:r>
        <w:t>сандрики</w:t>
      </w:r>
      <w:proofErr w:type="spellEnd"/>
      <w:r>
        <w:t xml:space="preserve"> оконных проемов второго этажа, стилизованные русты; кирпичный узор под окнами третьего этажа; ступенчатый венчающий карниз с двухрядным поребриком и городчатым поясом;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 xml:space="preserve">юго-восточный фасад и его декоративное убранство: конфигурация цокольной части стены; ленточный руст в пределах первого этажа; подоконные полочки; ступенчатая межэтажная тяга между первым и вторым этажами, </w:t>
      </w:r>
      <w:proofErr w:type="spellStart"/>
      <w:r>
        <w:t>креповка</w:t>
      </w:r>
      <w:proofErr w:type="spellEnd"/>
      <w:r>
        <w:t xml:space="preserve"> межэтажной тяги; </w:t>
      </w:r>
      <w:proofErr w:type="spellStart"/>
      <w:r>
        <w:t>сандрики</w:t>
      </w:r>
      <w:proofErr w:type="spellEnd"/>
      <w:r>
        <w:t xml:space="preserve"> оконных проемов второго этажа, стилизованные русты, стилизованные рустованные пилястры; кирпичный узор под окнами третьего этажа; ступенчатый венчающий карниз с двухрядным поребриком и городчатым поясом; плоский фронтон над четырьмя стилизованными рустованными пилястрами (между первой и пятой световыми осями); обрамление поля фронтона городчатым поясом, двухрядным поребриком, арочный полуциркульный проем фронтона, обрамление проема;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торцевой (северо-западный) фасад и его декоративное убранство: конфигурация цокольной части стены; одна световая ось; ступенчатый венчающий карниз с двухрядным поребриком;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 xml:space="preserve">торцевой (юго-западный) фасад и его декоративное убранство: конфигурация цокольной части стены; ленточный руст в пределах первого этажа; подоконные полочки; ступенчатая межэтажная тяга между первым и вторым этажами, </w:t>
      </w:r>
      <w:proofErr w:type="spellStart"/>
      <w:r>
        <w:t>креповка</w:t>
      </w:r>
      <w:proofErr w:type="spellEnd"/>
      <w:r>
        <w:t xml:space="preserve"> межэтажной тяги; подоконные полочки; ступенчатый венчающий карниз с двухрядным поребриком и городчатым поясом;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дворовые (юго-западный и северо-западный) фасады и их декоративное убранство: конфигурация цокольной части стены; подоконные полочки; ступенчатая межэтажная тяга между первым и вторым этажами; ступенчатый венчающий карниз с двухрядным поребриком и городчатым поясом;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стены из кирпича, открытая кирпичная кладка, цоколь из кирпича, с последующей штукатуркой и окраской;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lastRenderedPageBreak/>
        <w:t>- цветовое решение фасадов;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интерьеров в пределах капитальных стен и опорных конструкций;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капитальные стены, опорные конструкции, перекрытия, стропила и другие конструктивные элементы, формирующие несущий каркас здания, их расположение, конструкция и материалы;</w:t>
      </w:r>
    </w:p>
    <w:p w:rsidR="00C43E43" w:rsidRDefault="00C43E43">
      <w:pPr>
        <w:pStyle w:val="ConsPlusNormal"/>
        <w:spacing w:before="220"/>
        <w:ind w:firstLine="540"/>
        <w:jc w:val="both"/>
      </w:pPr>
      <w:r>
        <w:t>- внутренние лестницы, их конструкции, материалы и местоположение.</w:t>
      </w: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jc w:val="both"/>
      </w:pPr>
    </w:p>
    <w:p w:rsidR="00C43E43" w:rsidRDefault="00C43E4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12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43"/>
    <w:rsid w:val="001215F1"/>
    <w:rsid w:val="006813C0"/>
    <w:rsid w:val="009F2807"/>
    <w:rsid w:val="00C4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0EBC9-7C10-4A4E-894E-90C68AB3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3E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43E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3E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3D1BE328C6B98DE3AC03FDAE69C57A9F118F8D386968608ACFC7CD9372AAEE1D2DEBE913D7E10B0E63C792F1EFFE1A363FB71F99FD923559F481815S2ACP" TargetMode="External"/><Relationship Id="rId5" Type="http://schemas.openxmlformats.org/officeDocument/2006/relationships/hyperlink" Target="consultantplus://offline/ref=23D1BE328C6B98DE3AC021D7F0F008ACF01BA7D9879D885FF5A87A8E687AA8B4809EE0C87E3803B1E3227B2E1FSFA0P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920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2024-05-02T15:00:00Z</dcterms:created>
  <dcterms:modified xsi:type="dcterms:W3CDTF">2024-05-02T15:02:00Z</dcterms:modified>
</cp:coreProperties>
</file>