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1D486D" w14:textId="643E94B6" w:rsidR="0063706E" w:rsidRDefault="0063706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753565" w:rsidRPr="00753565">
        <w:t>Приказ комитета культуры Волгоградской обл. от 12.08.2016 N 01-20/263 "Об утверждении описания особенностей, послуживших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(предмета охраны), объекта культурного наследия регионального значения "Бюст Н.В. Гоголя" по адресу: г. Волгоград, Центральный район, Комсомольский сад"</w:t>
      </w:r>
    </w:p>
    <w:p w14:paraId="0B707650" w14:textId="77777777" w:rsidR="0063706E" w:rsidRDefault="0063706E">
      <w:pPr>
        <w:pStyle w:val="ConsPlusNormal"/>
        <w:jc w:val="both"/>
        <w:outlineLvl w:val="0"/>
      </w:pPr>
    </w:p>
    <w:p w14:paraId="74778026" w14:textId="77777777" w:rsidR="0063706E" w:rsidRDefault="0063706E">
      <w:pPr>
        <w:pStyle w:val="ConsPlusTitle"/>
        <w:jc w:val="center"/>
        <w:outlineLvl w:val="0"/>
      </w:pPr>
      <w:r>
        <w:t>КОМИТЕТ КУЛЬТУРЫ</w:t>
      </w:r>
    </w:p>
    <w:p w14:paraId="277C2EA3" w14:textId="77777777" w:rsidR="0063706E" w:rsidRDefault="0063706E">
      <w:pPr>
        <w:pStyle w:val="ConsPlusTitle"/>
        <w:jc w:val="center"/>
      </w:pPr>
      <w:r>
        <w:t>ВОЛГОГРАДСКОЙ ОБЛАСТИ</w:t>
      </w:r>
    </w:p>
    <w:p w14:paraId="6215EE5E" w14:textId="77777777" w:rsidR="0063706E" w:rsidRDefault="0063706E">
      <w:pPr>
        <w:pStyle w:val="ConsPlusTitle"/>
        <w:jc w:val="center"/>
      </w:pPr>
    </w:p>
    <w:p w14:paraId="7E666D1A" w14:textId="77777777" w:rsidR="0063706E" w:rsidRDefault="0063706E">
      <w:pPr>
        <w:pStyle w:val="ConsPlusTitle"/>
        <w:jc w:val="center"/>
      </w:pPr>
      <w:r>
        <w:t>ПРИКАЗ</w:t>
      </w:r>
    </w:p>
    <w:p w14:paraId="3A74804C" w14:textId="77777777" w:rsidR="0063706E" w:rsidRDefault="0063706E">
      <w:pPr>
        <w:pStyle w:val="ConsPlusTitle"/>
        <w:jc w:val="center"/>
      </w:pPr>
      <w:r>
        <w:t>от 12 августа 2016 г. N 01-20/263</w:t>
      </w:r>
    </w:p>
    <w:p w14:paraId="226AB535" w14:textId="77777777" w:rsidR="0063706E" w:rsidRDefault="0063706E">
      <w:pPr>
        <w:pStyle w:val="ConsPlusTitle"/>
        <w:jc w:val="center"/>
      </w:pPr>
    </w:p>
    <w:p w14:paraId="72B684AC" w14:textId="77777777" w:rsidR="0063706E" w:rsidRDefault="0063706E">
      <w:pPr>
        <w:pStyle w:val="ConsPlusTitle"/>
        <w:jc w:val="center"/>
      </w:pPr>
      <w:r>
        <w:t>ОБ УТВЕРЖДЕНИИ ОПИСАНИЯ ОСОБЕННОСТЕЙ, ПОСЛУЖИВШИХ</w:t>
      </w:r>
    </w:p>
    <w:p w14:paraId="5F0CB331" w14:textId="77777777" w:rsidR="0063706E" w:rsidRDefault="0063706E">
      <w:pPr>
        <w:pStyle w:val="ConsPlusTitle"/>
        <w:jc w:val="center"/>
      </w:pPr>
      <w:r>
        <w:t>ОСНОВАНИЯМИ ДЛЯ ВКЛЮЧЕНИЯ В ЕДИНЫЙ ГОСУДАРСТВЕННЫЙ РЕЕСТР</w:t>
      </w:r>
    </w:p>
    <w:p w14:paraId="0543509F" w14:textId="77777777" w:rsidR="0063706E" w:rsidRDefault="0063706E">
      <w:pPr>
        <w:pStyle w:val="ConsPlusTitle"/>
        <w:jc w:val="center"/>
      </w:pPr>
      <w:r>
        <w:t>ОБЪЕКТОВ КУЛЬТУРНОГО НАСЛЕДИЯ (ПАМЯТНИКОВ ИСТОРИИ</w:t>
      </w:r>
    </w:p>
    <w:p w14:paraId="027893DF" w14:textId="77777777" w:rsidR="0063706E" w:rsidRDefault="0063706E">
      <w:pPr>
        <w:pStyle w:val="ConsPlusTitle"/>
        <w:jc w:val="center"/>
      </w:pPr>
      <w:r>
        <w:t>И КУЛЬТУРЫ) НАРОДОВ РОССИЙСКОЙ ФЕДЕРАЦИИ И ПОДЛЕЖАЩИХ</w:t>
      </w:r>
    </w:p>
    <w:p w14:paraId="66CD76A6" w14:textId="77777777" w:rsidR="0063706E" w:rsidRDefault="0063706E">
      <w:pPr>
        <w:pStyle w:val="ConsPlusTitle"/>
        <w:jc w:val="center"/>
      </w:pPr>
      <w:r>
        <w:t>ОБЯЗАТЕЛЬНОМУ СОХРАНЕНИЮ (ПРЕДМЕТА ОХРАНЫ), ОБЪЕКТА</w:t>
      </w:r>
    </w:p>
    <w:p w14:paraId="734DB7B0" w14:textId="77777777" w:rsidR="0063706E" w:rsidRDefault="0063706E">
      <w:pPr>
        <w:pStyle w:val="ConsPlusTitle"/>
        <w:jc w:val="center"/>
      </w:pPr>
      <w:r>
        <w:t>КУЛЬТУРНОГО НАСЛЕДИЯ РЕГИОНАЛЬНОГО ЗНАЧЕНИЯ "БЮСТ</w:t>
      </w:r>
    </w:p>
    <w:p w14:paraId="078CD5AC" w14:textId="77777777" w:rsidR="0063706E" w:rsidRDefault="0063706E">
      <w:pPr>
        <w:pStyle w:val="ConsPlusTitle"/>
        <w:jc w:val="center"/>
      </w:pPr>
      <w:r>
        <w:t>Н.В. ГОГОЛЯ" ПО АДРЕСУ: Г. ВОЛГОГРАД, ЦЕНТРАЛЬНЫЙ РАЙОН,</w:t>
      </w:r>
    </w:p>
    <w:p w14:paraId="40EDEF57" w14:textId="77777777" w:rsidR="0063706E" w:rsidRDefault="0063706E">
      <w:pPr>
        <w:pStyle w:val="ConsPlusTitle"/>
        <w:jc w:val="center"/>
      </w:pPr>
      <w:r>
        <w:t>КОМСОМОЛЬСКИЙ САД</w:t>
      </w:r>
    </w:p>
    <w:p w14:paraId="0303BDDE" w14:textId="77777777" w:rsidR="0063706E" w:rsidRDefault="0063706E">
      <w:pPr>
        <w:pStyle w:val="ConsPlusNormal"/>
        <w:jc w:val="both"/>
      </w:pPr>
    </w:p>
    <w:p w14:paraId="41979848" w14:textId="77777777" w:rsidR="0063706E" w:rsidRDefault="0063706E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37-п, приказываю:</w:t>
      </w:r>
    </w:p>
    <w:p w14:paraId="6FB9E98F" w14:textId="77777777" w:rsidR="0063706E" w:rsidRDefault="0063706E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 w:history="1">
        <w:r>
          <w:rPr>
            <w:color w:val="0000FF"/>
          </w:rPr>
          <w:t>описание</w:t>
        </w:r>
      </w:hyperlink>
      <w:r>
        <w:t xml:space="preserve"> особенностей, послуживших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(предмета охраны), объекта культурного наследия регионального значения "Бюст Н.В. Гоголя" по адресу: г. Волгоград, Центральный район, Комсомольский сад, согласно приложению.</w:t>
      </w:r>
    </w:p>
    <w:p w14:paraId="4A41F6E7" w14:textId="77777777" w:rsidR="0063706E" w:rsidRDefault="0063706E">
      <w:pPr>
        <w:pStyle w:val="ConsPlusNormal"/>
        <w:spacing w:before="220"/>
        <w:ind w:firstLine="540"/>
        <w:jc w:val="both"/>
      </w:pPr>
      <w:r>
        <w:t>2. Настоящий приказ вступает в силу с момента подписания и подлежит официальному опубликованию.</w:t>
      </w:r>
    </w:p>
    <w:p w14:paraId="5FA9E1BE" w14:textId="77777777" w:rsidR="0063706E" w:rsidRDefault="0063706E">
      <w:pPr>
        <w:pStyle w:val="ConsPlusNormal"/>
        <w:jc w:val="both"/>
      </w:pPr>
    </w:p>
    <w:p w14:paraId="13463076" w14:textId="77777777" w:rsidR="0063706E" w:rsidRDefault="0063706E">
      <w:pPr>
        <w:pStyle w:val="ConsPlusNormal"/>
        <w:jc w:val="right"/>
      </w:pPr>
      <w:r>
        <w:t>Председатель</w:t>
      </w:r>
    </w:p>
    <w:p w14:paraId="06BDCAB4" w14:textId="77777777" w:rsidR="0063706E" w:rsidRDefault="0063706E">
      <w:pPr>
        <w:pStyle w:val="ConsPlusNormal"/>
        <w:jc w:val="right"/>
      </w:pPr>
      <w:r>
        <w:t>В.П.ГЕПФНЕР</w:t>
      </w:r>
    </w:p>
    <w:p w14:paraId="3A1618D5" w14:textId="77777777" w:rsidR="0063706E" w:rsidRDefault="0063706E">
      <w:pPr>
        <w:pStyle w:val="ConsPlusNormal"/>
        <w:jc w:val="both"/>
      </w:pPr>
    </w:p>
    <w:p w14:paraId="7CC37B1E" w14:textId="77777777" w:rsidR="0063706E" w:rsidRDefault="0063706E">
      <w:pPr>
        <w:pStyle w:val="ConsPlusNormal"/>
        <w:jc w:val="both"/>
      </w:pPr>
    </w:p>
    <w:p w14:paraId="725722A2" w14:textId="77777777" w:rsidR="0063706E" w:rsidRDefault="0063706E">
      <w:pPr>
        <w:pStyle w:val="ConsPlusNormal"/>
        <w:jc w:val="both"/>
      </w:pPr>
    </w:p>
    <w:p w14:paraId="13D8A10F" w14:textId="77777777" w:rsidR="0063706E" w:rsidRDefault="0063706E">
      <w:pPr>
        <w:pStyle w:val="ConsPlusNormal"/>
        <w:jc w:val="both"/>
      </w:pPr>
    </w:p>
    <w:p w14:paraId="78A767D4" w14:textId="77777777" w:rsidR="0063706E" w:rsidRDefault="0063706E">
      <w:pPr>
        <w:pStyle w:val="ConsPlusNormal"/>
        <w:jc w:val="both"/>
      </w:pPr>
    </w:p>
    <w:p w14:paraId="494736BD" w14:textId="77777777" w:rsidR="0063706E" w:rsidRDefault="0063706E">
      <w:pPr>
        <w:pStyle w:val="ConsPlusNormal"/>
        <w:jc w:val="right"/>
        <w:outlineLvl w:val="0"/>
      </w:pPr>
      <w:r>
        <w:t>Приложение</w:t>
      </w:r>
    </w:p>
    <w:p w14:paraId="4C0BBAEA" w14:textId="77777777" w:rsidR="0063706E" w:rsidRDefault="0063706E">
      <w:pPr>
        <w:pStyle w:val="ConsPlusNormal"/>
        <w:jc w:val="right"/>
      </w:pPr>
      <w:r>
        <w:t>к приказу</w:t>
      </w:r>
    </w:p>
    <w:p w14:paraId="790E7D12" w14:textId="77777777" w:rsidR="0063706E" w:rsidRDefault="0063706E">
      <w:pPr>
        <w:pStyle w:val="ConsPlusNormal"/>
        <w:jc w:val="right"/>
      </w:pPr>
      <w:r>
        <w:t>комитета культуры</w:t>
      </w:r>
    </w:p>
    <w:p w14:paraId="3BE1021E" w14:textId="77777777" w:rsidR="0063706E" w:rsidRDefault="0063706E">
      <w:pPr>
        <w:pStyle w:val="ConsPlusNormal"/>
        <w:jc w:val="right"/>
      </w:pPr>
      <w:r>
        <w:t>Волгоградской области</w:t>
      </w:r>
    </w:p>
    <w:p w14:paraId="421B0600" w14:textId="77777777" w:rsidR="0063706E" w:rsidRDefault="0063706E">
      <w:pPr>
        <w:pStyle w:val="ConsPlusNormal"/>
        <w:jc w:val="right"/>
      </w:pPr>
      <w:r>
        <w:t>от 12.08.2016 N 01-20/263</w:t>
      </w:r>
    </w:p>
    <w:p w14:paraId="21C20452" w14:textId="77777777" w:rsidR="0063706E" w:rsidRDefault="0063706E">
      <w:pPr>
        <w:pStyle w:val="ConsPlusNormal"/>
        <w:jc w:val="both"/>
      </w:pPr>
    </w:p>
    <w:p w14:paraId="2B2C7ADB" w14:textId="77777777" w:rsidR="0063706E" w:rsidRDefault="0063706E">
      <w:pPr>
        <w:pStyle w:val="ConsPlusTitle"/>
        <w:jc w:val="center"/>
      </w:pPr>
      <w:bookmarkStart w:id="0" w:name="P33"/>
      <w:bookmarkEnd w:id="0"/>
      <w:r>
        <w:t>ОПИСАНИЕ ОСОБЕННОСТЕЙ, ПОСЛУЖИВШИХ ОСНОВАНИЯМИ ДЛЯ ВКЛЮЧЕНИЯ</w:t>
      </w:r>
    </w:p>
    <w:p w14:paraId="6471FED2" w14:textId="77777777" w:rsidR="0063706E" w:rsidRDefault="0063706E">
      <w:pPr>
        <w:pStyle w:val="ConsPlusTitle"/>
        <w:jc w:val="center"/>
      </w:pPr>
      <w:r>
        <w:t>В ЕДИНЫЙ ГОСУДАРСТВЕННЫЙ РЕЕСТР ОБЪЕКТОВ КУЛЬТУРНОГО</w:t>
      </w:r>
    </w:p>
    <w:p w14:paraId="0449A146" w14:textId="77777777" w:rsidR="0063706E" w:rsidRDefault="0063706E">
      <w:pPr>
        <w:pStyle w:val="ConsPlusTitle"/>
        <w:jc w:val="center"/>
      </w:pPr>
      <w:r>
        <w:t>НАСЛЕДИЯ (ПАМЯТНИКОВ ИСТОРИИ И КУЛЬТУРЫ) НАРОДОВ РОССИЙСКОЙ</w:t>
      </w:r>
    </w:p>
    <w:p w14:paraId="17BCABE3" w14:textId="77777777" w:rsidR="0063706E" w:rsidRDefault="0063706E">
      <w:pPr>
        <w:pStyle w:val="ConsPlusTitle"/>
        <w:jc w:val="center"/>
      </w:pPr>
      <w:r>
        <w:t>ФЕДЕРАЦИИ И ПОДЛЕЖАЩИХ ОБЯЗАТЕЛЬНОМУ СОХРАНЕНИЮ (ПРЕДМЕТА</w:t>
      </w:r>
    </w:p>
    <w:p w14:paraId="3C1AD272" w14:textId="77777777" w:rsidR="0063706E" w:rsidRDefault="0063706E">
      <w:pPr>
        <w:pStyle w:val="ConsPlusTitle"/>
        <w:jc w:val="center"/>
      </w:pPr>
      <w:r>
        <w:t>ОХРАНЫ), ОБЪЕКТА КУЛЬТУРНОГО НАСЛЕДИЯ РЕГИОНАЛЬНОГО ЗНАЧЕНИЯ</w:t>
      </w:r>
    </w:p>
    <w:p w14:paraId="6C0834FB" w14:textId="77777777" w:rsidR="0063706E" w:rsidRDefault="0063706E">
      <w:pPr>
        <w:pStyle w:val="ConsPlusTitle"/>
        <w:jc w:val="center"/>
      </w:pPr>
      <w:r>
        <w:lastRenderedPageBreak/>
        <w:t>"БЮСТ Н.В. ГОГОЛЯ" ПО АДРЕСУ: Г. ВОЛГОГРАД, ЦЕНТРАЛЬНЫЙ</w:t>
      </w:r>
    </w:p>
    <w:p w14:paraId="11E56BA9" w14:textId="77777777" w:rsidR="0063706E" w:rsidRDefault="0063706E">
      <w:pPr>
        <w:pStyle w:val="ConsPlusTitle"/>
        <w:jc w:val="center"/>
      </w:pPr>
      <w:r>
        <w:t>РАЙОН, КОМСОМОЛЬСКИЙ САД</w:t>
      </w:r>
    </w:p>
    <w:p w14:paraId="295FEA38" w14:textId="77777777" w:rsidR="0063706E" w:rsidRDefault="0063706E">
      <w:pPr>
        <w:pStyle w:val="ConsPlusNormal"/>
        <w:jc w:val="both"/>
      </w:pPr>
    </w:p>
    <w:p w14:paraId="5FA9262E" w14:textId="77777777" w:rsidR="0063706E" w:rsidRDefault="0063706E">
      <w:pPr>
        <w:pStyle w:val="ConsPlusNormal"/>
        <w:ind w:firstLine="540"/>
        <w:jc w:val="both"/>
      </w:pPr>
      <w:r>
        <w:t>Особенностями, послужившими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(предметом охраны), объекта культурного наследия регионального значения "Бюст Н.В. Гоголя" по адресу: г. Волгоград, Центральный район, Комсомольский сад (далее - памятник Н.В. Гоголю) являются:</w:t>
      </w:r>
    </w:p>
    <w:p w14:paraId="772AA99E" w14:textId="77777777" w:rsidR="0063706E" w:rsidRDefault="0063706E">
      <w:pPr>
        <w:pStyle w:val="ConsPlusNormal"/>
        <w:spacing w:before="220"/>
        <w:ind w:firstLine="540"/>
        <w:jc w:val="both"/>
      </w:pPr>
      <w:r>
        <w:t>- объемно-пространственное и архитектурно-декоративное решения памятника Н.В. Гоголю;</w:t>
      </w:r>
    </w:p>
    <w:p w14:paraId="3ABA1CB7" w14:textId="77777777" w:rsidR="0063706E" w:rsidRDefault="0063706E">
      <w:pPr>
        <w:pStyle w:val="ConsPlusNormal"/>
        <w:spacing w:before="220"/>
        <w:ind w:firstLine="540"/>
        <w:jc w:val="both"/>
      </w:pPr>
      <w:r>
        <w:t>- высотные отметки, подлинные строительные материалы;</w:t>
      </w:r>
    </w:p>
    <w:p w14:paraId="10EC7E50" w14:textId="77777777" w:rsidR="0063706E" w:rsidRDefault="0063706E">
      <w:pPr>
        <w:pStyle w:val="ConsPlusNormal"/>
        <w:spacing w:before="220"/>
        <w:ind w:firstLine="540"/>
        <w:jc w:val="both"/>
      </w:pPr>
      <w:r>
        <w:t xml:space="preserve">- бюст Н.В. Гоголя, выполненный из бронзы, работы скульптора И.Ф. </w:t>
      </w:r>
      <w:proofErr w:type="spellStart"/>
      <w:r>
        <w:t>Тавбия</w:t>
      </w:r>
      <w:proofErr w:type="spellEnd"/>
      <w:r>
        <w:t>;</w:t>
      </w:r>
    </w:p>
    <w:p w14:paraId="5BB670C4" w14:textId="77777777" w:rsidR="0063706E" w:rsidRDefault="0063706E">
      <w:pPr>
        <w:pStyle w:val="ConsPlusNormal"/>
        <w:spacing w:before="220"/>
        <w:ind w:firstLine="540"/>
        <w:jc w:val="both"/>
      </w:pPr>
      <w:r>
        <w:t xml:space="preserve">- постамент трехступенчатый, выполненный из гранитных блоков красного цвета, работы архитектора И.К. </w:t>
      </w:r>
      <w:proofErr w:type="spellStart"/>
      <w:r>
        <w:t>Белдовского</w:t>
      </w:r>
      <w:proofErr w:type="spellEnd"/>
      <w:r>
        <w:t>;</w:t>
      </w:r>
    </w:p>
    <w:p w14:paraId="011107C4" w14:textId="77777777" w:rsidR="0063706E" w:rsidRDefault="0063706E">
      <w:pPr>
        <w:pStyle w:val="ConsPlusNormal"/>
        <w:spacing w:before="220"/>
        <w:ind w:firstLine="540"/>
        <w:jc w:val="both"/>
      </w:pPr>
      <w:r>
        <w:t>- мемориальный текст: "Н.В. Гоголь, 1809 - 1852".</w:t>
      </w:r>
    </w:p>
    <w:p w14:paraId="0563A7A6" w14:textId="77777777" w:rsidR="0063706E" w:rsidRDefault="0063706E">
      <w:pPr>
        <w:pStyle w:val="ConsPlusNormal"/>
        <w:jc w:val="both"/>
      </w:pPr>
    </w:p>
    <w:p w14:paraId="5B233CAF" w14:textId="77777777" w:rsidR="0063706E" w:rsidRDefault="0063706E">
      <w:pPr>
        <w:pStyle w:val="ConsPlusNormal"/>
        <w:jc w:val="both"/>
      </w:pPr>
    </w:p>
    <w:p w14:paraId="71DBDF71" w14:textId="77777777" w:rsidR="0063706E" w:rsidRDefault="0063706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B17F926" w14:textId="77777777" w:rsidR="004F3FC2" w:rsidRDefault="004F3FC2"/>
    <w:sectPr w:rsidR="004F3FC2" w:rsidSect="003C3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06E"/>
    <w:rsid w:val="003C3F55"/>
    <w:rsid w:val="004F3FC2"/>
    <w:rsid w:val="0063706E"/>
    <w:rsid w:val="00753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DFB6A"/>
  <w15:chartTrackingRefBased/>
  <w15:docId w15:val="{F7737990-8C8C-44FB-AA25-6F711841C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70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370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3706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97B42762059127BDA8DCE751D8936C92E1F3FE2B4AF3DF40EA82FD1BD8B1ECC55EB7A4A59A44110E361DC4B3F34BC13F186F9DD1212F2CD6F8442ACl0CEE" TargetMode="External"/><Relationship Id="rId5" Type="http://schemas.openxmlformats.org/officeDocument/2006/relationships/hyperlink" Target="consultantplus://offline/ref=697B42762059127BDA8DD0780BE569CC2F1D65E6B3AA33A357FC2986E2DB189907AB241318E65210E17FDE4A3El3CFE" TargetMode="External"/><Relationship Id="rId4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515</Words>
  <Characters>2939</Characters>
  <Application>Microsoft Office Word</Application>
  <DocSecurity>0</DocSecurity>
  <Lines>24</Lines>
  <Paragraphs>6</Paragraphs>
  <ScaleCrop>false</ScaleCrop>
  <Company>diakov.net</Company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3</cp:revision>
  <dcterms:created xsi:type="dcterms:W3CDTF">2020-12-26T04:02:00Z</dcterms:created>
  <dcterms:modified xsi:type="dcterms:W3CDTF">2024-04-28T11:27:00Z</dcterms:modified>
</cp:coreProperties>
</file>