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41DEDD" w14:textId="22D8B05A" w:rsidR="000C0CD2" w:rsidRDefault="000C0CD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E71EE3" w:rsidRPr="00E71EE3">
        <w:t>Приказ комитета государственной охраны объектов культурного наследия Волгоградской обл. от 28.09.2021 N 578 "Об утверждении предмета охраны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им. Маршала Чуйкова, 13"</w:t>
      </w:r>
    </w:p>
    <w:p w14:paraId="2E0FA95D" w14:textId="77777777" w:rsidR="000C0CD2" w:rsidRDefault="000C0CD2">
      <w:pPr>
        <w:pStyle w:val="ConsPlusNormal"/>
        <w:jc w:val="both"/>
        <w:outlineLvl w:val="0"/>
      </w:pPr>
    </w:p>
    <w:p w14:paraId="29E12FE6" w14:textId="77777777" w:rsidR="000C0CD2" w:rsidRDefault="000C0CD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EF75F99" w14:textId="77777777" w:rsidR="000C0CD2" w:rsidRDefault="000C0CD2">
      <w:pPr>
        <w:pStyle w:val="ConsPlusTitle"/>
        <w:jc w:val="center"/>
      </w:pPr>
      <w:r>
        <w:t>КУЛЬТУРНОГО НАСЛЕДИЯ ВОЛГОГРАДСКОЙ ОБЛАСТИ</w:t>
      </w:r>
    </w:p>
    <w:p w14:paraId="331B50A4" w14:textId="77777777" w:rsidR="000C0CD2" w:rsidRDefault="000C0CD2">
      <w:pPr>
        <w:pStyle w:val="ConsPlusTitle"/>
        <w:jc w:val="both"/>
      </w:pPr>
    </w:p>
    <w:p w14:paraId="39F1782C" w14:textId="77777777" w:rsidR="000C0CD2" w:rsidRDefault="000C0CD2">
      <w:pPr>
        <w:pStyle w:val="ConsPlusTitle"/>
        <w:jc w:val="center"/>
      </w:pPr>
      <w:r>
        <w:t>ПРИКАЗ</w:t>
      </w:r>
    </w:p>
    <w:p w14:paraId="7F9C0C98" w14:textId="77777777" w:rsidR="000C0CD2" w:rsidRDefault="000C0CD2">
      <w:pPr>
        <w:pStyle w:val="ConsPlusTitle"/>
        <w:jc w:val="center"/>
      </w:pPr>
      <w:r>
        <w:t>от 28 сентября 2021 г. N 578</w:t>
      </w:r>
    </w:p>
    <w:p w14:paraId="209C108B" w14:textId="77777777" w:rsidR="000C0CD2" w:rsidRDefault="000C0CD2">
      <w:pPr>
        <w:pStyle w:val="ConsPlusTitle"/>
        <w:jc w:val="both"/>
      </w:pPr>
    </w:p>
    <w:p w14:paraId="1E335893" w14:textId="77777777" w:rsidR="000C0CD2" w:rsidRDefault="000C0CD2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2D9BC18" w14:textId="77777777" w:rsidR="000C0CD2" w:rsidRDefault="000C0CD2">
      <w:pPr>
        <w:pStyle w:val="ConsPlusTitle"/>
        <w:jc w:val="center"/>
      </w:pPr>
      <w:r>
        <w:t>РЕГИОНАЛЬНОГО ЗНАЧЕНИЯ "КОМПЛЕКС ЗАСТРОЙКИ УЛ. СОВЕТСКОЙ",</w:t>
      </w:r>
    </w:p>
    <w:p w14:paraId="6611C380" w14:textId="77777777" w:rsidR="000C0CD2" w:rsidRDefault="000C0CD2">
      <w:pPr>
        <w:pStyle w:val="ConsPlusTitle"/>
        <w:jc w:val="center"/>
      </w:pPr>
      <w:r>
        <w:t>РАСПОЛОЖЕННОГО ПО АДРЕСУ: ВОЛГОГРАДСКАЯ ОБЛАСТЬ,</w:t>
      </w:r>
    </w:p>
    <w:p w14:paraId="5285FD16" w14:textId="77777777" w:rsidR="000C0CD2" w:rsidRDefault="000C0CD2">
      <w:pPr>
        <w:pStyle w:val="ConsPlusTitle"/>
        <w:jc w:val="center"/>
      </w:pPr>
      <w:r>
        <w:t>Г. ВОЛГОГРАД, ЦЕНТРАЛЬНЫЙ РАЙОН, УЛ. СОВЕТСКАЯ, 1 - 47,</w:t>
      </w:r>
    </w:p>
    <w:p w14:paraId="794B0AEF" w14:textId="77777777" w:rsidR="000C0CD2" w:rsidRDefault="000C0CD2">
      <w:pPr>
        <w:pStyle w:val="ConsPlusTitle"/>
        <w:jc w:val="center"/>
      </w:pPr>
      <w:r>
        <w:t>В ЧАСТИ ЗДАНИЯ, РАСПОЛОЖЕННОГО ПО АДРЕСУ:</w:t>
      </w:r>
    </w:p>
    <w:p w14:paraId="4EEF59C6" w14:textId="77777777" w:rsidR="000C0CD2" w:rsidRDefault="000C0CD2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4F53F0F2" w14:textId="77777777" w:rsidR="000C0CD2" w:rsidRDefault="000C0CD2">
      <w:pPr>
        <w:pStyle w:val="ConsPlusTitle"/>
        <w:jc w:val="center"/>
      </w:pPr>
      <w:r>
        <w:t>УЛ. ИМ. МАРШАЛА ЧУЙКОВА, 13</w:t>
      </w:r>
    </w:p>
    <w:p w14:paraId="624F62F5" w14:textId="77777777" w:rsidR="000C0CD2" w:rsidRDefault="000C0CD2">
      <w:pPr>
        <w:pStyle w:val="ConsPlusNormal"/>
        <w:jc w:val="both"/>
      </w:pPr>
    </w:p>
    <w:p w14:paraId="1A943230" w14:textId="77777777" w:rsidR="000C0CD2" w:rsidRDefault="000C0CD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2562578" w14:textId="77777777" w:rsidR="000C0CD2" w:rsidRDefault="000C0CD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им. маршала Чуйкова, 13.</w:t>
      </w:r>
    </w:p>
    <w:p w14:paraId="7DE831C0" w14:textId="77777777" w:rsidR="000C0CD2" w:rsidRDefault="000C0CD2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FC985B0" w14:textId="77777777" w:rsidR="000C0CD2" w:rsidRDefault="000C0CD2">
      <w:pPr>
        <w:pStyle w:val="ConsPlusNormal"/>
        <w:jc w:val="both"/>
      </w:pPr>
    </w:p>
    <w:p w14:paraId="011AA35B" w14:textId="77777777" w:rsidR="000C0CD2" w:rsidRDefault="000C0CD2">
      <w:pPr>
        <w:pStyle w:val="ConsPlusNormal"/>
        <w:jc w:val="right"/>
      </w:pPr>
      <w:r>
        <w:t>Председатель комитета</w:t>
      </w:r>
    </w:p>
    <w:p w14:paraId="75F99B8B" w14:textId="77777777" w:rsidR="000C0CD2" w:rsidRDefault="000C0CD2">
      <w:pPr>
        <w:pStyle w:val="ConsPlusNormal"/>
        <w:jc w:val="right"/>
      </w:pPr>
      <w:r>
        <w:t>А.Ю.БАЖЕНОВ</w:t>
      </w:r>
    </w:p>
    <w:p w14:paraId="03D11A43" w14:textId="77777777" w:rsidR="000C0CD2" w:rsidRDefault="000C0CD2">
      <w:pPr>
        <w:pStyle w:val="ConsPlusNormal"/>
        <w:jc w:val="both"/>
      </w:pPr>
    </w:p>
    <w:p w14:paraId="07E9379D" w14:textId="77777777" w:rsidR="000C0CD2" w:rsidRDefault="000C0CD2">
      <w:pPr>
        <w:pStyle w:val="ConsPlusNormal"/>
        <w:jc w:val="both"/>
      </w:pPr>
    </w:p>
    <w:p w14:paraId="19072927" w14:textId="77777777" w:rsidR="000C0CD2" w:rsidRDefault="000C0CD2">
      <w:pPr>
        <w:pStyle w:val="ConsPlusNormal"/>
        <w:jc w:val="both"/>
      </w:pPr>
    </w:p>
    <w:p w14:paraId="42C2699A" w14:textId="77777777" w:rsidR="000C0CD2" w:rsidRDefault="000C0CD2">
      <w:pPr>
        <w:pStyle w:val="ConsPlusNormal"/>
        <w:jc w:val="both"/>
      </w:pPr>
    </w:p>
    <w:p w14:paraId="375A07C5" w14:textId="77777777" w:rsidR="000C0CD2" w:rsidRDefault="000C0CD2">
      <w:pPr>
        <w:pStyle w:val="ConsPlusNormal"/>
        <w:jc w:val="both"/>
      </w:pPr>
    </w:p>
    <w:p w14:paraId="13E8EDB5" w14:textId="77777777" w:rsidR="000C0CD2" w:rsidRDefault="000C0CD2">
      <w:pPr>
        <w:pStyle w:val="ConsPlusNormal"/>
        <w:jc w:val="right"/>
        <w:outlineLvl w:val="0"/>
      </w:pPr>
      <w:r>
        <w:t>Приложение</w:t>
      </w:r>
    </w:p>
    <w:p w14:paraId="69F3E3C3" w14:textId="77777777" w:rsidR="000C0CD2" w:rsidRDefault="000C0CD2">
      <w:pPr>
        <w:pStyle w:val="ConsPlusNormal"/>
        <w:jc w:val="right"/>
      </w:pPr>
      <w:r>
        <w:t>к приказу</w:t>
      </w:r>
    </w:p>
    <w:p w14:paraId="4C7593B8" w14:textId="77777777" w:rsidR="000C0CD2" w:rsidRDefault="000C0CD2">
      <w:pPr>
        <w:pStyle w:val="ConsPlusNormal"/>
        <w:jc w:val="right"/>
      </w:pPr>
      <w:r>
        <w:t>комитета</w:t>
      </w:r>
    </w:p>
    <w:p w14:paraId="55B0D88D" w14:textId="77777777" w:rsidR="000C0CD2" w:rsidRDefault="000C0CD2">
      <w:pPr>
        <w:pStyle w:val="ConsPlusNormal"/>
        <w:jc w:val="right"/>
      </w:pPr>
      <w:r>
        <w:t>государственной охраны</w:t>
      </w:r>
    </w:p>
    <w:p w14:paraId="7C7089D6" w14:textId="77777777" w:rsidR="000C0CD2" w:rsidRDefault="000C0CD2">
      <w:pPr>
        <w:pStyle w:val="ConsPlusNormal"/>
        <w:jc w:val="right"/>
      </w:pPr>
      <w:r>
        <w:t>объектов культурного наследия</w:t>
      </w:r>
    </w:p>
    <w:p w14:paraId="0464D72C" w14:textId="77777777" w:rsidR="000C0CD2" w:rsidRDefault="000C0CD2">
      <w:pPr>
        <w:pStyle w:val="ConsPlusNormal"/>
        <w:jc w:val="right"/>
      </w:pPr>
      <w:r>
        <w:t>Волгоградской области</w:t>
      </w:r>
    </w:p>
    <w:p w14:paraId="2B9F7359" w14:textId="77777777" w:rsidR="000C0CD2" w:rsidRDefault="000C0CD2">
      <w:pPr>
        <w:pStyle w:val="ConsPlusNormal"/>
        <w:jc w:val="right"/>
      </w:pPr>
      <w:r>
        <w:t>от 28.09.2021 N 578</w:t>
      </w:r>
    </w:p>
    <w:p w14:paraId="1F18F84C" w14:textId="77777777" w:rsidR="000C0CD2" w:rsidRDefault="000C0CD2">
      <w:pPr>
        <w:pStyle w:val="ConsPlusNormal"/>
        <w:jc w:val="both"/>
      </w:pPr>
    </w:p>
    <w:p w14:paraId="1BFA42B8" w14:textId="77777777" w:rsidR="000C0CD2" w:rsidRDefault="000C0CD2">
      <w:pPr>
        <w:pStyle w:val="ConsPlusTitle"/>
        <w:jc w:val="center"/>
      </w:pPr>
      <w:bookmarkStart w:id="0" w:name="P34"/>
      <w:bookmarkEnd w:id="0"/>
      <w:r>
        <w:lastRenderedPageBreak/>
        <w:t>ПРЕДМЕТ ОХРАНЫ ОБЪЕКТА КУЛЬТУРНОГО НАСЛЕДИЯ РЕГИОНАЛЬНОГО</w:t>
      </w:r>
    </w:p>
    <w:p w14:paraId="6ADE4EC7" w14:textId="77777777" w:rsidR="000C0CD2" w:rsidRDefault="000C0CD2">
      <w:pPr>
        <w:pStyle w:val="ConsPlusTitle"/>
        <w:jc w:val="center"/>
      </w:pPr>
      <w:r>
        <w:t>ЗНАЧЕНИЯ "КОМПЛЕКС ЗАСТРОЙКИ УЛ. СОВЕТСКОЙ", РАСПОЛОЖЕННОГО</w:t>
      </w:r>
    </w:p>
    <w:p w14:paraId="6D812280" w14:textId="77777777" w:rsidR="000C0CD2" w:rsidRDefault="000C0CD2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0E156C3C" w14:textId="77777777" w:rsidR="000C0CD2" w:rsidRDefault="000C0CD2">
      <w:pPr>
        <w:pStyle w:val="ConsPlusTitle"/>
        <w:jc w:val="center"/>
      </w:pPr>
      <w:r>
        <w:t>РАЙОН, УЛ. СОВЕТСКАЯ, 1 - 47, В ЧАСТИ ЗДАНИЯ, РАСПОЛОЖЕННОГО</w:t>
      </w:r>
    </w:p>
    <w:p w14:paraId="66E5E447" w14:textId="77777777" w:rsidR="000C0CD2" w:rsidRDefault="000C0CD2">
      <w:pPr>
        <w:pStyle w:val="ConsPlusTitle"/>
        <w:jc w:val="center"/>
      </w:pPr>
      <w:r>
        <w:t>ПО АДРЕСУ: ВОЛГОГРАДСКАЯ ОБЛАСТЬ, Г. ВОЛГОГРАД,</w:t>
      </w:r>
    </w:p>
    <w:p w14:paraId="1C7377A0" w14:textId="77777777" w:rsidR="000C0CD2" w:rsidRDefault="000C0CD2">
      <w:pPr>
        <w:pStyle w:val="ConsPlusTitle"/>
        <w:jc w:val="center"/>
      </w:pPr>
      <w:r>
        <w:t>ЦЕНТРАЛЬНЫЙ РАЙОН, ИМ. МАРШАЛА ЧУЙКОВА, 13</w:t>
      </w:r>
    </w:p>
    <w:p w14:paraId="14C0E3F5" w14:textId="77777777" w:rsidR="000C0CD2" w:rsidRDefault="000C0CD2">
      <w:pPr>
        <w:pStyle w:val="ConsPlusNormal"/>
        <w:jc w:val="both"/>
      </w:pPr>
    </w:p>
    <w:p w14:paraId="46F5F5A3" w14:textId="77777777" w:rsidR="000C0CD2" w:rsidRDefault="000C0CD2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им. маршала Чуйкова, 13, являются:</w:t>
      </w:r>
    </w:p>
    <w:p w14:paraId="64DD3A91" w14:textId="77777777" w:rsidR="000C0CD2" w:rsidRDefault="000C0C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69"/>
        <w:gridCol w:w="2693"/>
        <w:gridCol w:w="3572"/>
      </w:tblGrid>
      <w:tr w:rsidR="000C0CD2" w14:paraId="5EBEE6CE" w14:textId="77777777">
        <w:tc>
          <w:tcPr>
            <w:tcW w:w="510" w:type="dxa"/>
          </w:tcPr>
          <w:p w14:paraId="161CAA0A" w14:textId="77777777" w:rsidR="000C0CD2" w:rsidRDefault="000C0CD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64B4018B" w14:textId="77777777" w:rsidR="000C0CD2" w:rsidRDefault="000C0CD2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93" w:type="dxa"/>
          </w:tcPr>
          <w:p w14:paraId="68AC2F60" w14:textId="77777777" w:rsidR="000C0CD2" w:rsidRDefault="000C0CD2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14:paraId="30A255B6" w14:textId="77777777" w:rsidR="000C0CD2" w:rsidRDefault="000C0CD2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0C0CD2" w14:paraId="0D403A45" w14:textId="77777777">
        <w:tc>
          <w:tcPr>
            <w:tcW w:w="510" w:type="dxa"/>
          </w:tcPr>
          <w:p w14:paraId="5CA955CF" w14:textId="77777777" w:rsidR="000C0CD2" w:rsidRDefault="000C0CD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674DD265" w14:textId="77777777" w:rsidR="000C0CD2" w:rsidRDefault="000C0CD2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93" w:type="dxa"/>
          </w:tcPr>
          <w:p w14:paraId="2F8D519F" w14:textId="77777777" w:rsidR="000C0CD2" w:rsidRDefault="000C0CD2">
            <w:pPr>
              <w:pStyle w:val="ConsPlusNormal"/>
            </w:pPr>
            <w:r>
              <w:t>здание расположено по ул. Советской в Центральном районе г. Волгограда в границах квартала, ограниченного улицами Советская, Комсомольская, им. маршала Чуйкова;</w:t>
            </w:r>
          </w:p>
          <w:p w14:paraId="5B810DF0" w14:textId="77777777" w:rsidR="000C0CD2" w:rsidRDefault="000C0CD2">
            <w:pPr>
              <w:pStyle w:val="ConsPlusNormal"/>
            </w:pPr>
            <w:r>
              <w:t>участвует в формировании "Комплекс застройки ул. Советская"</w:t>
            </w:r>
          </w:p>
        </w:tc>
        <w:tc>
          <w:tcPr>
            <w:tcW w:w="3572" w:type="dxa"/>
          </w:tcPr>
          <w:p w14:paraId="01008D7A" w14:textId="77777777" w:rsidR="000C0CD2" w:rsidRDefault="00E71EE3">
            <w:pPr>
              <w:pStyle w:val="ConsPlusNormal"/>
              <w:jc w:val="center"/>
            </w:pPr>
            <w:r>
              <w:rPr>
                <w:position w:val="-241"/>
              </w:rPr>
              <w:pict w14:anchorId="69C01FF9">
                <v:shape id="_x0000_i1025" style="width:172.5pt;height:253.05pt" coordsize="" o:spt="100" adj="0,,0" path="" filled="f" stroked="f">
                  <v:stroke joinstyle="miter"/>
                  <v:imagedata r:id="rId8" o:title="base_23732_232496_32768"/>
                  <v:formulas/>
                  <v:path o:connecttype="segments"/>
                </v:shape>
              </w:pict>
            </w:r>
          </w:p>
        </w:tc>
      </w:tr>
      <w:tr w:rsidR="000C0CD2" w14:paraId="0DCBE5FA" w14:textId="77777777">
        <w:tc>
          <w:tcPr>
            <w:tcW w:w="510" w:type="dxa"/>
          </w:tcPr>
          <w:p w14:paraId="74081E57" w14:textId="77777777" w:rsidR="000C0CD2" w:rsidRDefault="000C0CD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7680DA90" w14:textId="77777777" w:rsidR="000C0CD2" w:rsidRDefault="000C0CD2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93" w:type="dxa"/>
          </w:tcPr>
          <w:p w14:paraId="484DBE92" w14:textId="77777777" w:rsidR="000C0CD2" w:rsidRDefault="000C0CD2">
            <w:pPr>
              <w:pStyle w:val="ConsPlusNormal"/>
            </w:pPr>
            <w:r>
              <w:t>отдельно стоящее П-образное в плане 4-этажное здание с цокольным этажом и ризалитами по центру лицевого и торцевых фасадов</w:t>
            </w:r>
          </w:p>
        </w:tc>
        <w:tc>
          <w:tcPr>
            <w:tcW w:w="3572" w:type="dxa"/>
          </w:tcPr>
          <w:p w14:paraId="6994D568" w14:textId="77777777" w:rsidR="000C0CD2" w:rsidRDefault="000C0CD2">
            <w:pPr>
              <w:pStyle w:val="ConsPlusNormal"/>
            </w:pPr>
          </w:p>
        </w:tc>
      </w:tr>
      <w:tr w:rsidR="000C0CD2" w14:paraId="152B588B" w14:textId="77777777">
        <w:tc>
          <w:tcPr>
            <w:tcW w:w="510" w:type="dxa"/>
          </w:tcPr>
          <w:p w14:paraId="62427093" w14:textId="77777777" w:rsidR="000C0CD2" w:rsidRDefault="000C0CD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29E59F8E" w14:textId="77777777" w:rsidR="000C0CD2" w:rsidRDefault="000C0CD2">
            <w:pPr>
              <w:pStyle w:val="ConsPlusNormal"/>
            </w:pPr>
            <w:r>
              <w:t>Крыша</w:t>
            </w:r>
          </w:p>
        </w:tc>
        <w:tc>
          <w:tcPr>
            <w:tcW w:w="2693" w:type="dxa"/>
          </w:tcPr>
          <w:p w14:paraId="6926D07E" w14:textId="77777777" w:rsidR="000C0CD2" w:rsidRDefault="000C0CD2">
            <w:pPr>
              <w:pStyle w:val="ConsPlusNormal"/>
            </w:pPr>
            <w:r>
              <w:t>форма крыши - двускатная, вальмовая</w:t>
            </w:r>
          </w:p>
        </w:tc>
        <w:tc>
          <w:tcPr>
            <w:tcW w:w="3572" w:type="dxa"/>
          </w:tcPr>
          <w:p w14:paraId="11195DAC" w14:textId="77777777" w:rsidR="000C0CD2" w:rsidRDefault="00E71EE3">
            <w:pPr>
              <w:pStyle w:val="ConsPlusNormal"/>
              <w:jc w:val="center"/>
            </w:pPr>
            <w:r>
              <w:rPr>
                <w:position w:val="-116"/>
              </w:rPr>
              <w:pict w14:anchorId="0A97723F">
                <v:shape id="_x0000_i1026" style="width:172.5pt;height:127.35pt" coordsize="" o:spt="100" adj="0,,0" path="" filled="f" stroked="f">
                  <v:stroke joinstyle="miter"/>
                  <v:imagedata r:id="rId9" o:title="base_23732_232496_32769"/>
                  <v:formulas/>
                  <v:path o:connecttype="segments"/>
                </v:shape>
              </w:pict>
            </w:r>
          </w:p>
        </w:tc>
      </w:tr>
      <w:tr w:rsidR="000C0CD2" w14:paraId="52189D2F" w14:textId="77777777">
        <w:tc>
          <w:tcPr>
            <w:tcW w:w="510" w:type="dxa"/>
          </w:tcPr>
          <w:p w14:paraId="3AF083CB" w14:textId="77777777" w:rsidR="000C0CD2" w:rsidRDefault="000C0CD2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9" w:type="dxa"/>
          </w:tcPr>
          <w:p w14:paraId="37FCDE89" w14:textId="77777777" w:rsidR="000C0CD2" w:rsidRDefault="000C0CD2">
            <w:pPr>
              <w:pStyle w:val="ConsPlusNormal"/>
            </w:pPr>
            <w:r>
              <w:t>Композиционное решение и архитектурно-художественное оформление лицевого фасада</w:t>
            </w:r>
          </w:p>
        </w:tc>
        <w:tc>
          <w:tcPr>
            <w:tcW w:w="2693" w:type="dxa"/>
          </w:tcPr>
          <w:p w14:paraId="7AF1F4CC" w14:textId="77777777" w:rsidR="000C0CD2" w:rsidRDefault="000C0CD2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2F493DCE" w14:textId="77777777" w:rsidR="000C0CD2" w:rsidRDefault="000C0CD2">
            <w:pPr>
              <w:pStyle w:val="ConsPlusNormal"/>
            </w:pPr>
            <w:r>
              <w:t>- цоколь с бровкой;</w:t>
            </w:r>
          </w:p>
          <w:p w14:paraId="27D4DFE1" w14:textId="77777777" w:rsidR="000C0CD2" w:rsidRDefault="000C0CD2">
            <w:pPr>
              <w:pStyle w:val="ConsPlusNormal"/>
            </w:pPr>
            <w:r>
              <w:t>- местоположение, размеры, форма оконных проемов и приямков цокольного этажа здания;</w:t>
            </w:r>
          </w:p>
          <w:p w14:paraId="2C9D7EA0" w14:textId="77777777" w:rsidR="000C0CD2" w:rsidRDefault="000C0CD2">
            <w:pPr>
              <w:pStyle w:val="ConsPlusNormal"/>
            </w:pPr>
            <w:r>
              <w:t>- портал входа в здание с прямоугольным дверным проемом по центру ризалита;</w:t>
            </w:r>
          </w:p>
          <w:p w14:paraId="310F8955" w14:textId="77777777" w:rsidR="000C0CD2" w:rsidRDefault="000C0CD2">
            <w:pPr>
              <w:pStyle w:val="ConsPlusNormal"/>
            </w:pPr>
            <w:r>
              <w:t>- прямоугольные оконные проемы 1 - 4-го этажей здания на ризалите;</w:t>
            </w:r>
          </w:p>
          <w:p w14:paraId="3C14471D" w14:textId="77777777" w:rsidR="000C0CD2" w:rsidRDefault="000C0CD2">
            <w:pPr>
              <w:pStyle w:val="ConsPlusNormal"/>
            </w:pPr>
            <w:r>
              <w:t>- карнизы под оконными проемами 2 - 4-го этажей здания на ризалите;</w:t>
            </w:r>
          </w:p>
          <w:p w14:paraId="70F8F714" w14:textId="77777777" w:rsidR="000C0CD2" w:rsidRDefault="000C0CD2">
            <w:pPr>
              <w:pStyle w:val="ConsPlusNormal"/>
            </w:pPr>
            <w:r>
              <w:t>- карниз на уровне 3-го этажа здания на правом и левом флангах фасада;</w:t>
            </w:r>
          </w:p>
          <w:p w14:paraId="1A2BA86A" w14:textId="77777777" w:rsidR="000C0CD2" w:rsidRDefault="000C0CD2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572" w:type="dxa"/>
          </w:tcPr>
          <w:p w14:paraId="17E89E96" w14:textId="77777777" w:rsidR="000C0CD2" w:rsidRDefault="00E71EE3">
            <w:pPr>
              <w:pStyle w:val="ConsPlusNormal"/>
              <w:jc w:val="center"/>
            </w:pPr>
            <w:r>
              <w:rPr>
                <w:position w:val="-123"/>
              </w:rPr>
              <w:pict w14:anchorId="6F0685BE">
                <v:shape id="_x0000_i1027" style="width:172.5pt;height:134.85pt" coordsize="" o:spt="100" adj="0,,0" path="" filled="f" stroked="f">
                  <v:stroke joinstyle="miter"/>
                  <v:imagedata r:id="rId10" o:title="base_23732_232496_32770"/>
                  <v:formulas/>
                  <v:path o:connecttype="segments"/>
                </v:shape>
              </w:pict>
            </w:r>
          </w:p>
        </w:tc>
      </w:tr>
      <w:tr w:rsidR="000C0CD2" w14:paraId="25757B78" w14:textId="77777777">
        <w:tc>
          <w:tcPr>
            <w:tcW w:w="510" w:type="dxa"/>
          </w:tcPr>
          <w:p w14:paraId="1552F2DD" w14:textId="77777777" w:rsidR="000C0CD2" w:rsidRDefault="000C0CD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69" w:type="dxa"/>
          </w:tcPr>
          <w:p w14:paraId="2A3BB325" w14:textId="77777777" w:rsidR="000C0CD2" w:rsidRDefault="000C0CD2">
            <w:pPr>
              <w:pStyle w:val="ConsPlusNormal"/>
            </w:pPr>
            <w:r>
              <w:t>Композиционное решение и архитектурно-художественное оформление торцевых фасадов</w:t>
            </w:r>
          </w:p>
        </w:tc>
        <w:tc>
          <w:tcPr>
            <w:tcW w:w="2693" w:type="dxa"/>
          </w:tcPr>
          <w:p w14:paraId="4F546862" w14:textId="77777777" w:rsidR="000C0CD2" w:rsidRDefault="000C0CD2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4355E8D" w14:textId="77777777" w:rsidR="000C0CD2" w:rsidRDefault="000C0CD2">
            <w:pPr>
              <w:pStyle w:val="ConsPlusNormal"/>
            </w:pPr>
            <w:r>
              <w:t>- цоколь с бровкой;</w:t>
            </w:r>
          </w:p>
          <w:p w14:paraId="3E793717" w14:textId="77777777" w:rsidR="000C0CD2" w:rsidRDefault="000C0CD2">
            <w:pPr>
              <w:pStyle w:val="ConsPlusNormal"/>
            </w:pPr>
            <w:r>
              <w:t>- местоположение, размеры, форма оконных проемов и приямков цокольного этажа здания;</w:t>
            </w:r>
          </w:p>
          <w:p w14:paraId="4B434E89" w14:textId="77777777" w:rsidR="000C0CD2" w:rsidRDefault="000C0CD2">
            <w:pPr>
              <w:pStyle w:val="ConsPlusNormal"/>
            </w:pPr>
            <w:r>
              <w:t>- портал входа в здание с прямоугольным дверным проемом по центру ризалита; прямоугольные оконные проемы над порталом входа в здание;</w:t>
            </w:r>
          </w:p>
          <w:p w14:paraId="7028CE29" w14:textId="77777777" w:rsidR="000C0CD2" w:rsidRDefault="000C0CD2">
            <w:pPr>
              <w:pStyle w:val="ConsPlusNormal"/>
            </w:pPr>
            <w:r>
              <w:t>- прямоугольные оконные проемы 1 - 4-го этажей здания; - карнизы под оконными проемами 2 - 4-го этажей;</w:t>
            </w:r>
          </w:p>
          <w:p w14:paraId="6879E66A" w14:textId="77777777" w:rsidR="000C0CD2" w:rsidRDefault="000C0CD2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572" w:type="dxa"/>
          </w:tcPr>
          <w:p w14:paraId="27896386" w14:textId="77777777" w:rsidR="000C0CD2" w:rsidRDefault="00E71EE3">
            <w:pPr>
              <w:pStyle w:val="ConsPlusNormal"/>
              <w:jc w:val="center"/>
            </w:pPr>
            <w:r>
              <w:rPr>
                <w:position w:val="-120"/>
              </w:rPr>
              <w:pict w14:anchorId="6845C654">
                <v:shape id="_x0000_i1028" style="width:172.5pt;height:132.2pt" coordsize="" o:spt="100" adj="0,,0" path="" filled="f" stroked="f">
                  <v:stroke joinstyle="miter"/>
                  <v:imagedata r:id="rId11" o:title="base_23732_232496_32771"/>
                  <v:formulas/>
                  <v:path o:connecttype="segments"/>
                </v:shape>
              </w:pict>
            </w:r>
          </w:p>
          <w:p w14:paraId="5CBBDE8D" w14:textId="77777777" w:rsidR="000C0CD2" w:rsidRDefault="000C0CD2">
            <w:pPr>
              <w:pStyle w:val="ConsPlusNormal"/>
            </w:pPr>
          </w:p>
          <w:p w14:paraId="2E559D04" w14:textId="77777777" w:rsidR="000C0CD2" w:rsidRDefault="00E71EE3">
            <w:pPr>
              <w:pStyle w:val="ConsPlusNormal"/>
              <w:jc w:val="center"/>
            </w:pPr>
            <w:r>
              <w:rPr>
                <w:position w:val="-106"/>
              </w:rPr>
              <w:pict w14:anchorId="57D66B8A">
                <v:shape id="_x0000_i1029" style="width:172.5pt;height:117.65pt" coordsize="" o:spt="100" adj="0,,0" path="" filled="f" stroked="f">
                  <v:stroke joinstyle="miter"/>
                  <v:imagedata r:id="rId12" o:title="base_23732_232496_32772"/>
                  <v:formulas/>
                  <v:path o:connecttype="segments"/>
                </v:shape>
              </w:pict>
            </w:r>
          </w:p>
        </w:tc>
      </w:tr>
      <w:tr w:rsidR="000C0CD2" w14:paraId="1BC011C4" w14:textId="77777777">
        <w:tc>
          <w:tcPr>
            <w:tcW w:w="510" w:type="dxa"/>
          </w:tcPr>
          <w:p w14:paraId="270E7C58" w14:textId="77777777" w:rsidR="000C0CD2" w:rsidRDefault="000C0CD2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</w:tcPr>
          <w:p w14:paraId="71C4F5F6" w14:textId="77777777" w:rsidR="000C0CD2" w:rsidRDefault="000C0CD2">
            <w:pPr>
              <w:pStyle w:val="ConsPlusNormal"/>
            </w:pPr>
            <w:r>
              <w:t>Композиционное решение и архитектурно-художественное оформление дворовых фасадов</w:t>
            </w:r>
          </w:p>
        </w:tc>
        <w:tc>
          <w:tcPr>
            <w:tcW w:w="2693" w:type="dxa"/>
          </w:tcPr>
          <w:p w14:paraId="2C1CCED6" w14:textId="77777777" w:rsidR="000C0CD2" w:rsidRDefault="000C0CD2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6837B3F1" w14:textId="77777777" w:rsidR="000C0CD2" w:rsidRDefault="000C0CD2">
            <w:pPr>
              <w:pStyle w:val="ConsPlusNormal"/>
            </w:pPr>
            <w:r>
              <w:t>- цоколь с бровкой;</w:t>
            </w:r>
          </w:p>
          <w:p w14:paraId="3BFF1A57" w14:textId="77777777" w:rsidR="000C0CD2" w:rsidRDefault="000C0CD2">
            <w:pPr>
              <w:pStyle w:val="ConsPlusNormal"/>
            </w:pPr>
            <w:r>
              <w:t>- местоположение, размеры, форма оконных проемов и приямков цокольного этажа здания;</w:t>
            </w:r>
          </w:p>
          <w:p w14:paraId="44A243C3" w14:textId="77777777" w:rsidR="000C0CD2" w:rsidRDefault="000C0CD2">
            <w:pPr>
              <w:pStyle w:val="ConsPlusNormal"/>
            </w:pPr>
            <w:r>
              <w:t>- портал входа в здание с прямоугольным дверным проемом по центру фасада;</w:t>
            </w:r>
          </w:p>
          <w:p w14:paraId="200E669C" w14:textId="77777777" w:rsidR="000C0CD2" w:rsidRDefault="000C0CD2">
            <w:pPr>
              <w:pStyle w:val="ConsPlusNormal"/>
            </w:pPr>
            <w:r>
              <w:t>- прямоугольные оконные проемы 1 - 4-го этажей здания;</w:t>
            </w:r>
          </w:p>
          <w:p w14:paraId="63832F2F" w14:textId="77777777" w:rsidR="000C0CD2" w:rsidRDefault="000C0CD2">
            <w:pPr>
              <w:pStyle w:val="ConsPlusNormal"/>
            </w:pPr>
            <w:r>
              <w:t>- карнизы под оконными проемами</w:t>
            </w:r>
          </w:p>
          <w:p w14:paraId="3AB606F9" w14:textId="77777777" w:rsidR="000C0CD2" w:rsidRDefault="000C0CD2">
            <w:pPr>
              <w:pStyle w:val="ConsPlusNormal"/>
            </w:pPr>
            <w:r>
              <w:t>2 - 4-го этажей здания по центру фасада;</w:t>
            </w:r>
          </w:p>
          <w:p w14:paraId="743663AF" w14:textId="77777777" w:rsidR="000C0CD2" w:rsidRDefault="000C0CD2">
            <w:pPr>
              <w:pStyle w:val="ConsPlusNormal"/>
            </w:pPr>
            <w:r>
              <w:t>- угловые карнизы под оконными проемами 2 - 4-го этажей здания на левом и правом флангах фасада;</w:t>
            </w:r>
          </w:p>
          <w:p w14:paraId="659B199F" w14:textId="77777777" w:rsidR="000C0CD2" w:rsidRDefault="000C0CD2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572" w:type="dxa"/>
          </w:tcPr>
          <w:p w14:paraId="0A32DC14" w14:textId="77777777" w:rsidR="000C0CD2" w:rsidRDefault="00E71EE3">
            <w:pPr>
              <w:pStyle w:val="ConsPlusNormal"/>
              <w:jc w:val="center"/>
            </w:pPr>
            <w:r>
              <w:rPr>
                <w:position w:val="-118"/>
              </w:rPr>
              <w:pict w14:anchorId="57E883F8">
                <v:shape id="_x0000_i1030" style="width:172.5pt;height:130.05pt" coordsize="" o:spt="100" adj="0,,0" path="" filled="f" stroked="f">
                  <v:stroke joinstyle="miter"/>
                  <v:imagedata r:id="rId13" o:title="base_23732_232496_32773"/>
                  <v:formulas/>
                  <v:path o:connecttype="segments"/>
                </v:shape>
              </w:pict>
            </w:r>
          </w:p>
          <w:p w14:paraId="5C31B3A5" w14:textId="77777777" w:rsidR="000C0CD2" w:rsidRDefault="000C0CD2">
            <w:pPr>
              <w:pStyle w:val="ConsPlusNormal"/>
            </w:pPr>
          </w:p>
          <w:p w14:paraId="79C5AC9C" w14:textId="77777777" w:rsidR="000C0CD2" w:rsidRDefault="00E71EE3">
            <w:pPr>
              <w:pStyle w:val="ConsPlusNormal"/>
              <w:jc w:val="center"/>
            </w:pPr>
            <w:r>
              <w:rPr>
                <w:position w:val="-118"/>
              </w:rPr>
              <w:pict w14:anchorId="0E1B9E15">
                <v:shape id="_x0000_i1031" style="width:172.5pt;height:130.05pt" coordsize="" o:spt="100" adj="0,,0" path="" filled="f" stroked="f">
                  <v:stroke joinstyle="miter"/>
                  <v:imagedata r:id="rId14" o:title="base_23732_232496_32774"/>
                  <v:formulas/>
                  <v:path o:connecttype="segments"/>
                </v:shape>
              </w:pict>
            </w:r>
          </w:p>
          <w:p w14:paraId="2F7BDD8D" w14:textId="77777777" w:rsidR="000C0CD2" w:rsidRDefault="000C0CD2">
            <w:pPr>
              <w:pStyle w:val="ConsPlusNormal"/>
            </w:pPr>
          </w:p>
          <w:p w14:paraId="3DEF2DE2" w14:textId="77777777" w:rsidR="000C0CD2" w:rsidRDefault="00E71EE3">
            <w:pPr>
              <w:pStyle w:val="ConsPlusNormal"/>
              <w:jc w:val="center"/>
            </w:pPr>
            <w:r>
              <w:rPr>
                <w:position w:val="-117"/>
              </w:rPr>
              <w:pict w14:anchorId="548C4F10">
                <v:shape id="_x0000_i1032" style="width:172.5pt;height:128.95pt" coordsize="" o:spt="100" adj="0,,0" path="" filled="f" stroked="f">
                  <v:stroke joinstyle="miter"/>
                  <v:imagedata r:id="rId15" o:title="base_23732_232496_32775"/>
                  <v:formulas/>
                  <v:path o:connecttype="segments"/>
                </v:shape>
              </w:pict>
            </w:r>
          </w:p>
        </w:tc>
      </w:tr>
      <w:tr w:rsidR="000C0CD2" w14:paraId="6BCF9717" w14:textId="77777777">
        <w:tc>
          <w:tcPr>
            <w:tcW w:w="510" w:type="dxa"/>
          </w:tcPr>
          <w:p w14:paraId="32765DCD" w14:textId="77777777" w:rsidR="000C0CD2" w:rsidRDefault="000C0CD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9" w:type="dxa"/>
          </w:tcPr>
          <w:p w14:paraId="01F953E6" w14:textId="77777777" w:rsidR="000C0CD2" w:rsidRDefault="000C0CD2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93" w:type="dxa"/>
          </w:tcPr>
          <w:p w14:paraId="55144A89" w14:textId="77777777" w:rsidR="000C0CD2" w:rsidRDefault="000C0CD2">
            <w:pPr>
              <w:pStyle w:val="ConsPlusNormal"/>
            </w:pPr>
            <w:r>
              <w:t>кирпичная кладка стен с последующей штукатуркой и окраской</w:t>
            </w:r>
          </w:p>
        </w:tc>
        <w:tc>
          <w:tcPr>
            <w:tcW w:w="3572" w:type="dxa"/>
          </w:tcPr>
          <w:p w14:paraId="067C5B84" w14:textId="77777777" w:rsidR="000C0CD2" w:rsidRDefault="000C0CD2">
            <w:pPr>
              <w:pStyle w:val="ConsPlusNormal"/>
            </w:pPr>
          </w:p>
        </w:tc>
      </w:tr>
    </w:tbl>
    <w:p w14:paraId="15E439C8" w14:textId="77777777" w:rsidR="000C0CD2" w:rsidRDefault="000C0CD2">
      <w:pPr>
        <w:pStyle w:val="ConsPlusNormal"/>
        <w:jc w:val="both"/>
      </w:pPr>
    </w:p>
    <w:p w14:paraId="6F895AD6" w14:textId="77777777" w:rsidR="000C0CD2" w:rsidRDefault="000C0CD2">
      <w:pPr>
        <w:pStyle w:val="ConsPlusNormal"/>
        <w:jc w:val="both"/>
      </w:pPr>
    </w:p>
    <w:p w14:paraId="036EB1E4" w14:textId="77777777" w:rsidR="000C0CD2" w:rsidRDefault="000C0C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8AB2BE7" w14:textId="77777777" w:rsidR="00651A6D" w:rsidRDefault="00651A6D"/>
    <w:sectPr w:rsidR="00651A6D" w:rsidSect="00CE3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CD2"/>
    <w:rsid w:val="000C0CD2"/>
    <w:rsid w:val="00651A6D"/>
    <w:rsid w:val="00CE3058"/>
    <w:rsid w:val="00E7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74A52"/>
  <w15:chartTrackingRefBased/>
  <w15:docId w15:val="{F1C5B846-292F-4208-AA58-FFC223C4D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0C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0C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0C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C60B5E40AA5375FB899AC2FC5F15265275C437DADBA0046E1D89F19A9D3232DD8E355109EFB150207BDFEBAE2FBD0C7EACD958331CEB90263F92684TD6ED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60B5E40AA5375FB899B222D39D0D6025571F76ACB00212B58C994EF683257898A35345DDBF180207B6AAEAA6A58997AA8699822BD2B800T76CD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6C60B5E40AA5375FB899B222D39D0D60245F1A71A6B80212B58C994EF68325788AA30B49DCBB060207A3FCBBE0TF61D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920</Words>
  <Characters>5249</Characters>
  <Application>Microsoft Office Word</Application>
  <DocSecurity>0</DocSecurity>
  <Lines>43</Lines>
  <Paragraphs>12</Paragraphs>
  <ScaleCrop>false</ScaleCrop>
  <Company>diakov.net</Company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2021-10-14T03:58:00Z</dcterms:created>
  <dcterms:modified xsi:type="dcterms:W3CDTF">2024-04-09T13:31:00Z</dcterms:modified>
</cp:coreProperties>
</file>