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904" w:rsidRDefault="00D9090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90904" w:rsidRDefault="00D90904">
      <w:pPr>
        <w:pStyle w:val="ConsPlusNormal"/>
        <w:jc w:val="both"/>
        <w:outlineLvl w:val="0"/>
      </w:pPr>
    </w:p>
    <w:p w:rsidR="00D90904" w:rsidRDefault="00D9090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90904" w:rsidRDefault="00D90904">
      <w:pPr>
        <w:pStyle w:val="ConsPlusTitle"/>
        <w:jc w:val="center"/>
      </w:pPr>
      <w:r>
        <w:t>КУЛЬТУРНОГО НАСЛЕДИЯ ВОЛГОГРАДСКОЙ ОБЛАСТИ</w:t>
      </w:r>
    </w:p>
    <w:p w:rsidR="00D90904" w:rsidRDefault="00D90904">
      <w:pPr>
        <w:pStyle w:val="ConsPlusTitle"/>
        <w:jc w:val="both"/>
      </w:pPr>
    </w:p>
    <w:p w:rsidR="00D90904" w:rsidRDefault="00D90904">
      <w:pPr>
        <w:pStyle w:val="ConsPlusTitle"/>
        <w:jc w:val="center"/>
      </w:pPr>
      <w:r>
        <w:t>ПРИКАЗ</w:t>
      </w:r>
    </w:p>
    <w:p w:rsidR="00D90904" w:rsidRDefault="00D90904">
      <w:pPr>
        <w:pStyle w:val="ConsPlusTitle"/>
        <w:jc w:val="center"/>
      </w:pPr>
      <w:r>
        <w:t>от 13 июля 2021 г. N 430</w:t>
      </w:r>
    </w:p>
    <w:p w:rsidR="00D90904" w:rsidRDefault="00D90904">
      <w:pPr>
        <w:pStyle w:val="ConsPlusTitle"/>
        <w:jc w:val="both"/>
      </w:pPr>
    </w:p>
    <w:p w:rsidR="00D90904" w:rsidRDefault="00D9090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D90904" w:rsidRDefault="00D90904">
      <w:pPr>
        <w:pStyle w:val="ConsPlusTitle"/>
        <w:jc w:val="center"/>
      </w:pPr>
      <w:r>
        <w:t>РЕГИОНАЛЬНОГО ЗНАЧЕНИЯ "ДОМ ДОХОДНЫЙ ШИШЛЯННИКОВА</w:t>
      </w:r>
    </w:p>
    <w:p w:rsidR="00D90904" w:rsidRDefault="00D90904">
      <w:pPr>
        <w:pStyle w:val="ConsPlusTitle"/>
        <w:jc w:val="center"/>
      </w:pPr>
      <w:r>
        <w:t>(ГОСТИННЫЕ НОМЕРА)", РАСПОЛОЖЕННОГО ПО АДРЕСУ:</w:t>
      </w:r>
    </w:p>
    <w:p w:rsidR="00D90904" w:rsidRDefault="00D90904">
      <w:pPr>
        <w:pStyle w:val="ConsPlusTitle"/>
        <w:jc w:val="center"/>
      </w:pPr>
      <w:r>
        <w:t>ВОЛГОГРАДСКАЯ ОБЛАСТЬ, Г. ДУБОВКА, УЛ. СОВЕТСКАЯ, 25</w:t>
      </w: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90904" w:rsidRDefault="00D9090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bookmarkStart w:id="0" w:name="_GoBack"/>
      <w:r>
        <w:t>Дом доходный Шишлянникова</w:t>
      </w:r>
      <w:bookmarkEnd w:id="0"/>
      <w:r>
        <w:t xml:space="preserve"> (Гостинные номера)", расположенного по адресу: Волгоградская область, г. Дубовка, ул. Советская, 25.</w:t>
      </w:r>
    </w:p>
    <w:p w:rsidR="00D90904" w:rsidRDefault="00D9090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right"/>
      </w:pPr>
      <w:r>
        <w:t>Председатель комитета</w:t>
      </w:r>
    </w:p>
    <w:p w:rsidR="00D90904" w:rsidRDefault="00D90904">
      <w:pPr>
        <w:pStyle w:val="ConsPlusNormal"/>
        <w:jc w:val="right"/>
      </w:pPr>
      <w:r>
        <w:t>А.Ю.БАЖЕНОВ</w:t>
      </w: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right"/>
        <w:outlineLvl w:val="0"/>
      </w:pPr>
      <w:r>
        <w:t>Утвержден</w:t>
      </w:r>
    </w:p>
    <w:p w:rsidR="00D90904" w:rsidRDefault="00D90904">
      <w:pPr>
        <w:pStyle w:val="ConsPlusNormal"/>
        <w:jc w:val="right"/>
      </w:pPr>
      <w:r>
        <w:t>приказом</w:t>
      </w:r>
    </w:p>
    <w:p w:rsidR="00D90904" w:rsidRDefault="00D90904">
      <w:pPr>
        <w:pStyle w:val="ConsPlusNormal"/>
        <w:jc w:val="right"/>
      </w:pPr>
      <w:r>
        <w:t>комитета</w:t>
      </w:r>
    </w:p>
    <w:p w:rsidR="00D90904" w:rsidRDefault="00D90904">
      <w:pPr>
        <w:pStyle w:val="ConsPlusNormal"/>
        <w:jc w:val="right"/>
      </w:pPr>
      <w:r>
        <w:t>государственной</w:t>
      </w:r>
    </w:p>
    <w:p w:rsidR="00D90904" w:rsidRDefault="00D90904">
      <w:pPr>
        <w:pStyle w:val="ConsPlusNormal"/>
        <w:jc w:val="right"/>
      </w:pPr>
      <w:r>
        <w:t>охраны объектов</w:t>
      </w:r>
    </w:p>
    <w:p w:rsidR="00D90904" w:rsidRDefault="00D90904">
      <w:pPr>
        <w:pStyle w:val="ConsPlusNormal"/>
        <w:jc w:val="right"/>
      </w:pPr>
      <w:r>
        <w:t>культурного наследия</w:t>
      </w:r>
    </w:p>
    <w:p w:rsidR="00D90904" w:rsidRDefault="00D90904">
      <w:pPr>
        <w:pStyle w:val="ConsPlusNormal"/>
        <w:jc w:val="right"/>
      </w:pPr>
      <w:r>
        <w:t>Волгоградской области</w:t>
      </w:r>
    </w:p>
    <w:p w:rsidR="00D90904" w:rsidRDefault="00D90904">
      <w:pPr>
        <w:pStyle w:val="ConsPlusNormal"/>
        <w:jc w:val="right"/>
      </w:pPr>
      <w:r>
        <w:t>от 13.07.2021 N 430</w:t>
      </w: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D90904" w:rsidRDefault="00D90904">
      <w:pPr>
        <w:pStyle w:val="ConsPlusTitle"/>
        <w:jc w:val="center"/>
      </w:pPr>
      <w:r>
        <w:t>ЗНАЧЕНИЯ "ДОХОДНЫЙ ДОМ ШИШЛЯННИКОВА (ГОСТИННЫЕ НОМЕРА)",</w:t>
      </w:r>
    </w:p>
    <w:p w:rsidR="00D90904" w:rsidRDefault="00D90904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D90904" w:rsidRDefault="00D90904">
      <w:pPr>
        <w:pStyle w:val="ConsPlusTitle"/>
        <w:jc w:val="center"/>
      </w:pPr>
      <w:r>
        <w:t>УЛ. СОВЕТСКАЯ, 25</w:t>
      </w: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"Доходный дом </w:t>
      </w:r>
      <w:r>
        <w:lastRenderedPageBreak/>
        <w:t>Шишлянникова (Гостинные номера)", расположенного по адресу: Волгоградская область, г. Дубовка, ул. Советская, 25, являются:</w:t>
      </w:r>
    </w:p>
    <w:p w:rsidR="00D90904" w:rsidRDefault="00D909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2494"/>
        <w:gridCol w:w="3572"/>
      </w:tblGrid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N</w:t>
            </w:r>
          </w:p>
          <w:p w:rsidR="00D90904" w:rsidRDefault="00D9090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здание расположено по ул. Советской в г. Дубовка Дубовского района Волгоградской области;</w:t>
            </w:r>
          </w:p>
          <w:p w:rsidR="00D90904" w:rsidRDefault="00D90904">
            <w:pPr>
              <w:pStyle w:val="ConsPlusNormal"/>
            </w:pPr>
            <w:r>
              <w:t>участвует в формировании застройки ул. Советской, Пионерской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  <w:r w:rsidRPr="000B6511">
              <w:rPr>
                <w:position w:val="-231"/>
              </w:rPr>
              <w:pict>
                <v:shape id="_x0000_i1025" style="width:172.5pt;height:243pt" coordsize="" o:spt="100" adj="0,,0" path="" filled="f" stroked="f">
                  <v:stroke joinstyle="miter"/>
                  <v:imagedata r:id="rId8" o:title="base_23732_229101_32768"/>
                  <v:formulas/>
                  <v:path o:connecttype="segments"/>
                </v:shape>
              </w:pict>
            </w: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отдельно стоящее 2-этажное здание с подвалом;</w:t>
            </w:r>
          </w:p>
          <w:p w:rsidR="00D90904" w:rsidRDefault="00D90904">
            <w:pPr>
              <w:pStyle w:val="ConsPlusNormal"/>
            </w:pPr>
            <w:r>
              <w:t>ризалиты (левый на уровне 2-го этажа здания) на правом фланге северо-западного фасада здания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  <w:r w:rsidRPr="000B6511">
              <w:rPr>
                <w:position w:val="-116"/>
              </w:rPr>
              <w:pict>
                <v:shape id="_x0000_i1026" style="width:172.5pt;height:127.5pt" coordsize="" o:spt="100" adj="0,,0" path="" filled="f" stroked="f">
                  <v:stroke joinstyle="miter"/>
                  <v:imagedata r:id="rId9" o:title="base_23732_229101_32769"/>
                  <v:formulas/>
                  <v:path o:connecttype="segments"/>
                </v:shape>
              </w:pict>
            </w: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правый фланг фасада:</w:t>
            </w:r>
          </w:p>
          <w:p w:rsidR="00D90904" w:rsidRDefault="00D90904">
            <w:pPr>
              <w:pStyle w:val="ConsPlusNormal"/>
            </w:pPr>
            <w:r>
              <w:t>- прямоугольные оконные и дверные проемы с лучковыми бровками и сухариками 1-го этажа здания;</w:t>
            </w:r>
          </w:p>
          <w:p w:rsidR="00D90904" w:rsidRDefault="00D90904">
            <w:pPr>
              <w:pStyle w:val="ConsPlusNormal"/>
            </w:pPr>
            <w:r>
              <w:t>- оконные проемы с лучковыми перемычками 2-го этажа здания;</w:t>
            </w:r>
          </w:p>
          <w:p w:rsidR="00D90904" w:rsidRDefault="00D90904">
            <w:pPr>
              <w:pStyle w:val="ConsPlusNormal"/>
            </w:pPr>
            <w:r>
              <w:t xml:space="preserve">- наличники оконных проемов средней части (архивольты с сухариками, зубцами, рядом консолек и боковыми лопатками) и ризалитов (парные архивольты с </w:t>
            </w:r>
            <w:r>
              <w:lastRenderedPageBreak/>
              <w:t>сухариками, зубцами, рядом консолек и боковыми лопатками с поребриком) 2-го этажа здания;</w:t>
            </w:r>
          </w:p>
          <w:p w:rsidR="00D90904" w:rsidRDefault="00D90904">
            <w:pPr>
              <w:pStyle w:val="ConsPlusNormal"/>
            </w:pPr>
            <w:r>
              <w:t>- горизонтальные филенки, пояс под оконными проемами 1-го этажа здания;</w:t>
            </w:r>
          </w:p>
          <w:p w:rsidR="00D90904" w:rsidRDefault="00D90904">
            <w:pPr>
              <w:pStyle w:val="ConsPlusNormal"/>
            </w:pPr>
            <w:r>
              <w:t>- пилястры и лопатка с вертикальными нишами, зубцами, шариками и консолями на уровне 1-го этажа здания;</w:t>
            </w:r>
          </w:p>
          <w:p w:rsidR="00D90904" w:rsidRDefault="00D90904">
            <w:pPr>
              <w:pStyle w:val="ConsPlusNormal"/>
            </w:pPr>
            <w:r>
              <w:t>- верхняя часть пилястр с волютой и стрельчатыми элементами;</w:t>
            </w:r>
          </w:p>
          <w:p w:rsidR="00D90904" w:rsidRDefault="00D90904">
            <w:pPr>
              <w:pStyle w:val="ConsPlusNormal"/>
            </w:pPr>
            <w:r>
              <w:t>- арочный проезд с дугообразным наличником с зубцами и сухариками 1-го этажа здания;</w:t>
            </w:r>
          </w:p>
          <w:p w:rsidR="00D90904" w:rsidRDefault="00D90904">
            <w:pPr>
              <w:pStyle w:val="ConsPlusNormal"/>
            </w:pPr>
            <w:r>
              <w:t>- междуэтажный карниз с консольками;</w:t>
            </w:r>
          </w:p>
          <w:p w:rsidR="00D90904" w:rsidRDefault="00D90904">
            <w:pPr>
              <w:pStyle w:val="ConsPlusNormal"/>
            </w:pPr>
            <w:r>
              <w:t>- подоконный ажурный фриз под оконными проемами 2-го этажа здания;</w:t>
            </w:r>
          </w:p>
          <w:p w:rsidR="00D90904" w:rsidRDefault="00D90904">
            <w:pPr>
              <w:pStyle w:val="ConsPlusNormal"/>
            </w:pPr>
            <w:r>
              <w:t>- двойные полуколонки с карнизами, зубцами и декоративным элементом (изображение креста в средней части) на уровне 2-го этажа здания;</w:t>
            </w:r>
          </w:p>
          <w:p w:rsidR="00D90904" w:rsidRDefault="00D90904">
            <w:pPr>
              <w:pStyle w:val="ConsPlusNormal"/>
            </w:pPr>
            <w:r>
              <w:t>- венчающий карниз с парными консолями средней части здания;</w:t>
            </w:r>
          </w:p>
          <w:p w:rsidR="00D90904" w:rsidRDefault="00D90904">
            <w:pPr>
              <w:pStyle w:val="ConsPlusNormal"/>
            </w:pPr>
            <w:r>
              <w:t>- прямоугольные аттики ризалитов с угловыми тумбами со стрельчатым декоративным оформлением;</w:t>
            </w:r>
          </w:p>
          <w:p w:rsidR="00D90904" w:rsidRDefault="00D90904">
            <w:pPr>
              <w:pStyle w:val="ConsPlusNormal"/>
            </w:pPr>
            <w:r>
              <w:t>- венчающий карниз аттиков с рядами зубцов, сухариков и стрельчатых элементов;</w:t>
            </w:r>
          </w:p>
          <w:p w:rsidR="00D90904" w:rsidRDefault="00D90904">
            <w:pPr>
              <w:pStyle w:val="ConsPlusNormal"/>
            </w:pPr>
            <w:r>
              <w:t>левый фланг фасада:</w:t>
            </w:r>
          </w:p>
          <w:p w:rsidR="00D90904" w:rsidRDefault="00D90904">
            <w:pPr>
              <w:pStyle w:val="ConsPlusNormal"/>
            </w:pPr>
            <w:r>
              <w:t>- цоколь с бровкой в виде полочки;</w:t>
            </w:r>
          </w:p>
          <w:p w:rsidR="00D90904" w:rsidRDefault="00D90904">
            <w:pPr>
              <w:pStyle w:val="ConsPlusNormal"/>
            </w:pPr>
            <w:r>
              <w:t xml:space="preserve">- прямоугольный дверной проем, </w:t>
            </w:r>
            <w:r>
              <w:lastRenderedPageBreak/>
              <w:t>оконные проемы с лучковыми перемычками 1-го этажа здания;</w:t>
            </w:r>
          </w:p>
          <w:p w:rsidR="00D90904" w:rsidRDefault="00D90904">
            <w:pPr>
              <w:pStyle w:val="ConsPlusNormal"/>
            </w:pPr>
            <w:r>
              <w:t>- оконные проемы с лучковыми перемычками и лучковыми бровками 2-го этажа здания;</w:t>
            </w:r>
          </w:p>
          <w:p w:rsidR="00D90904" w:rsidRDefault="00D90904">
            <w:pPr>
              <w:pStyle w:val="ConsPlusNormal"/>
            </w:pPr>
            <w:r>
              <w:t>- рустованная угловая пилястра с волютой, зубцами и шариками в верхней ее части на уровне 1-го этажа здания;</w:t>
            </w:r>
          </w:p>
          <w:p w:rsidR="00D90904" w:rsidRDefault="00D90904">
            <w:pPr>
              <w:pStyle w:val="ConsPlusNormal"/>
            </w:pPr>
            <w:r>
              <w:t>- пилястра с двумя полуколонками, вертикальной филенкой с зубчатыми элементами на уровне 2-го этажа здания;</w:t>
            </w:r>
          </w:p>
          <w:p w:rsidR="00D90904" w:rsidRDefault="00D90904">
            <w:pPr>
              <w:pStyle w:val="ConsPlusNormal"/>
            </w:pPr>
            <w:r>
              <w:t>- венчающий карниз с консолями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  <w:r w:rsidRPr="000B6511">
              <w:rPr>
                <w:position w:val="-134"/>
              </w:rPr>
              <w:lastRenderedPageBreak/>
              <w:pict>
                <v:shape id="_x0000_i1027" style="width:172.5pt;height:144.75pt" coordsize="" o:spt="100" adj="0,,0" path="" filled="f" stroked="f">
                  <v:stroke joinstyle="miter"/>
                  <v:imagedata r:id="rId10" o:title="base_23732_229101_32770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  <w:p w:rsidR="00D90904" w:rsidRDefault="00D90904">
            <w:pPr>
              <w:pStyle w:val="ConsPlusNormal"/>
            </w:pPr>
            <w:r w:rsidRPr="000B6511">
              <w:rPr>
                <w:position w:val="-129"/>
              </w:rPr>
              <w:lastRenderedPageBreak/>
              <w:pict>
                <v:shape id="_x0000_i1028" style="width:172.5pt;height:141pt" coordsize="" o:spt="100" adj="0,,0" path="" filled="f" stroked="f">
                  <v:stroke joinstyle="miter"/>
                  <v:imagedata r:id="rId11" o:title="base_23732_229101_32771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  <w:p w:rsidR="00D90904" w:rsidRDefault="00D90904">
            <w:pPr>
              <w:pStyle w:val="ConsPlusNormal"/>
            </w:pPr>
            <w:r w:rsidRPr="000B6511">
              <w:rPr>
                <w:position w:val="-179"/>
              </w:rPr>
              <w:pict>
                <v:shape id="_x0000_i1029" style="width:172.5pt;height:190.5pt" coordsize="" o:spt="100" adj="0,,0" path="" filled="f" stroked="f">
                  <v:stroke joinstyle="miter"/>
                  <v:imagedata r:id="rId12" o:title="base_23732_229101_32772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  <w:p w:rsidR="00D90904" w:rsidRDefault="00D90904">
            <w:pPr>
              <w:pStyle w:val="ConsPlusNormal"/>
            </w:pPr>
            <w:r w:rsidRPr="000B6511">
              <w:rPr>
                <w:position w:val="-128"/>
              </w:rPr>
              <w:pict>
                <v:shape id="_x0000_i1030" style="width:172.5pt;height:140.25pt" coordsize="" o:spt="100" adj="0,,0" path="" filled="f" stroked="f">
                  <v:stroke joinstyle="miter"/>
                  <v:imagedata r:id="rId13" o:title="base_23732_229101_32773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  <w:p w:rsidR="00D90904" w:rsidRDefault="00D90904">
            <w:pPr>
              <w:pStyle w:val="ConsPlusNormal"/>
            </w:pPr>
            <w:r w:rsidRPr="000B6511">
              <w:rPr>
                <w:position w:val="-171"/>
              </w:rPr>
              <w:pict>
                <v:shape id="_x0000_i1031" style="width:172.5pt;height:182.25pt" coordsize="" o:spt="100" adj="0,,0" path="" filled="f" stroked="f">
                  <v:stroke joinstyle="miter"/>
                  <v:imagedata r:id="rId14" o:title="base_23732_229101_32774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  <w:p w:rsidR="00D90904" w:rsidRDefault="00D90904">
            <w:pPr>
              <w:pStyle w:val="ConsPlusNormal"/>
            </w:pPr>
            <w:r w:rsidRPr="000B6511">
              <w:rPr>
                <w:position w:val="-250"/>
              </w:rPr>
              <w:lastRenderedPageBreak/>
              <w:pict>
                <v:shape id="_x0000_i1032" style="width:172.5pt;height:261.75pt" coordsize="" o:spt="100" adj="0,,0" path="" filled="f" stroked="f">
                  <v:stroke joinstyle="miter"/>
                  <v:imagedata r:id="rId15" o:title="base_23732_229101_32775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угловая пилястра с консолями на уровне 1-го этажа здания;</w:t>
            </w:r>
          </w:p>
          <w:p w:rsidR="00D90904" w:rsidRDefault="00D90904">
            <w:pPr>
              <w:pStyle w:val="ConsPlusNormal"/>
            </w:pPr>
            <w:r>
              <w:t>междуэтажный карниз с консольками, подоконный ажурный фриз между 1, 2-м этажами здания;</w:t>
            </w:r>
          </w:p>
          <w:p w:rsidR="00D90904" w:rsidRDefault="00D90904">
            <w:pPr>
              <w:pStyle w:val="ConsPlusNormal"/>
            </w:pPr>
            <w:r>
              <w:t>угловые двойные полуколонки с карнизами, зубцами и декоративным элементом (изображение креста в средней части) на уровне 2-го этажа здания;</w:t>
            </w:r>
          </w:p>
          <w:p w:rsidR="00D90904" w:rsidRDefault="00D90904">
            <w:pPr>
              <w:pStyle w:val="ConsPlusNormal"/>
            </w:pPr>
            <w:r>
              <w:t>угловой аттик с тумбой со стрельчатым декоративным оформлением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  <w:r w:rsidRPr="000B6511">
              <w:rPr>
                <w:position w:val="-105"/>
              </w:rPr>
              <w:pict>
                <v:shape id="_x0000_i1033" style="width:172.5pt;height:116.25pt" coordsize="" o:spt="100" adj="0,,0" path="" filled="f" stroked="f">
                  <v:stroke joinstyle="miter"/>
                  <v:imagedata r:id="rId16" o:title="base_23732_229101_32776"/>
                  <v:formulas/>
                  <v:path o:connecttype="segments"/>
                </v:shape>
              </w:pict>
            </w: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угловая лопатка на левом фланге здания;</w:t>
            </w:r>
          </w:p>
          <w:p w:rsidR="00D90904" w:rsidRDefault="00D90904">
            <w:pPr>
              <w:pStyle w:val="ConsPlusNormal"/>
            </w:pPr>
            <w:r>
              <w:t>междуэтажная и подоконная тяги между 1, 2-м этажами здания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  <w:r w:rsidRPr="000B6511">
              <w:rPr>
                <w:position w:val="-117"/>
              </w:rPr>
              <w:pict>
                <v:shape id="_x0000_i1034" style="width:172.5pt;height:129pt" coordsize="" o:spt="100" adj="0,,0" path="" filled="f" stroked="f">
                  <v:stroke joinstyle="miter"/>
                  <v:imagedata r:id="rId17" o:title="base_23732_229101_32777"/>
                  <v:formulas/>
                  <v:path o:connecttype="segments"/>
                </v:shape>
              </w:pict>
            </w: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оконные проемы с лучковыми перемычками 1, 2-го этажа здания;</w:t>
            </w:r>
          </w:p>
          <w:p w:rsidR="00D90904" w:rsidRDefault="00D90904">
            <w:pPr>
              <w:pStyle w:val="ConsPlusNormal"/>
            </w:pPr>
            <w:r>
              <w:t>дверные проемы с клинчатыми перемычками 2-го этажа здания;</w:t>
            </w:r>
          </w:p>
          <w:p w:rsidR="00D90904" w:rsidRDefault="00D90904">
            <w:pPr>
              <w:pStyle w:val="ConsPlusNormal"/>
            </w:pPr>
            <w:r>
              <w:t>угловая лопатка на правом фланге здания;</w:t>
            </w:r>
          </w:p>
          <w:p w:rsidR="00D90904" w:rsidRDefault="00D90904">
            <w:pPr>
              <w:pStyle w:val="ConsPlusNormal"/>
            </w:pPr>
            <w:r>
              <w:t>междуэтажная и подоконная тяги между 1, 2-м этажами здания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  <w:r w:rsidRPr="000B6511">
              <w:rPr>
                <w:position w:val="-116"/>
              </w:rPr>
              <w:pict>
                <v:shape id="_x0000_i1035" style="width:172.5pt;height:127.5pt" coordsize="" o:spt="100" adj="0,,0" path="" filled="f" stroked="f">
                  <v:stroke joinstyle="miter"/>
                  <v:imagedata r:id="rId18" o:title="base_23732_229101_32778"/>
                  <v:formulas/>
                  <v:path o:connecttype="segments"/>
                </v:shape>
              </w:pict>
            </w:r>
          </w:p>
          <w:p w:rsidR="00D90904" w:rsidRDefault="00D90904">
            <w:pPr>
              <w:pStyle w:val="ConsPlusNormal"/>
            </w:pPr>
          </w:p>
          <w:p w:rsidR="00D90904" w:rsidRDefault="00D90904">
            <w:pPr>
              <w:pStyle w:val="ConsPlusNormal"/>
            </w:pPr>
            <w:r w:rsidRPr="000B6511">
              <w:rPr>
                <w:position w:val="-138"/>
              </w:rPr>
              <w:pict>
                <v:shape id="_x0000_i1036" style="width:172.5pt;height:149.25pt" coordsize="" o:spt="100" adj="0,,0" path="" filled="f" stroked="f">
                  <v:stroke joinstyle="miter"/>
                  <v:imagedata r:id="rId19" o:title="base_23732_229101_32779"/>
                  <v:formulas/>
                  <v:path o:connecttype="segments"/>
                </v:shape>
              </w:pict>
            </w: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подлинные строительные материалы, работоспособное состояние несущих конструкций (фундаменты, капитальные стены, перекрытия)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</w:p>
        </w:tc>
      </w:tr>
      <w:tr w:rsidR="00D90904">
        <w:tc>
          <w:tcPr>
            <w:tcW w:w="567" w:type="dxa"/>
          </w:tcPr>
          <w:p w:rsidR="00D90904" w:rsidRDefault="00D9090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38" w:type="dxa"/>
          </w:tcPr>
          <w:p w:rsidR="00D90904" w:rsidRDefault="00D9090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94" w:type="dxa"/>
          </w:tcPr>
          <w:p w:rsidR="00D90904" w:rsidRDefault="00D90904">
            <w:pPr>
              <w:pStyle w:val="ConsPlusNormal"/>
            </w:pPr>
            <w:r>
              <w:t>кирпичная кладка стен, окраска по кирпичу</w:t>
            </w:r>
          </w:p>
        </w:tc>
        <w:tc>
          <w:tcPr>
            <w:tcW w:w="3572" w:type="dxa"/>
          </w:tcPr>
          <w:p w:rsidR="00D90904" w:rsidRDefault="00D90904">
            <w:pPr>
              <w:pStyle w:val="ConsPlusNormal"/>
            </w:pPr>
          </w:p>
        </w:tc>
      </w:tr>
    </w:tbl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jc w:val="both"/>
      </w:pPr>
    </w:p>
    <w:p w:rsidR="00D90904" w:rsidRDefault="00D909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2276" w:rsidRDefault="004A2276"/>
    <w:sectPr w:rsidR="004A2276" w:rsidSect="0098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04"/>
    <w:rsid w:val="004A2276"/>
    <w:rsid w:val="00D9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4841B-7870-4FE7-84EC-7F76F198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9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09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09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83AA518746CB46A922F2FD929FFA37D81FEAAE1C55C3A80E7FD4AD8FEB27CC02A7619CFECCB734ECDD640C463717C6681685A223E69C1606F0FC413Db5sBP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AA518746CB46A922F2E39F899668DD1DE1F21754C9A1512A84ABD8B477CA57E7219AAB8FF339ECDD6F581673499F3B57CEAF26FD801603bEsFP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83AA518746CB46A922F2E39F899668DD1CE9F7105EC1A1512A84ABD8B477CA57F521C2A78DF627EDDA7A0E4735b1sDP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909</Words>
  <Characters>5187</Characters>
  <Application>Microsoft Office Word</Application>
  <DocSecurity>0</DocSecurity>
  <Lines>43</Lines>
  <Paragraphs>12</Paragraphs>
  <ScaleCrop>false</ScaleCrop>
  <Company>diakov.net</Company>
  <LinksUpToDate>false</LinksUpToDate>
  <CharactersWithSpaces>6084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2021-07-25T15:44:00Z</dcterms:created>
  <dcterms:modified xsi:type="dcterms:W3CDTF">2021-07-25T15:45:00Z</dcterms:modified>
</cp:coreProperties>
</file>