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8BAB8" w14:textId="77777777" w:rsidR="002A4C4B" w:rsidRDefault="002A4C4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5CAFEC8C" w14:textId="77777777" w:rsidR="002A4C4B" w:rsidRDefault="002A4C4B">
      <w:pPr>
        <w:pStyle w:val="ConsPlusNormal"/>
        <w:jc w:val="both"/>
        <w:outlineLvl w:val="0"/>
      </w:pPr>
    </w:p>
    <w:p w14:paraId="6412B08B" w14:textId="77777777" w:rsidR="002A4C4B" w:rsidRDefault="002A4C4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C0B9DBC" w14:textId="77777777" w:rsidR="002A4C4B" w:rsidRDefault="002A4C4B">
      <w:pPr>
        <w:pStyle w:val="ConsPlusTitle"/>
        <w:jc w:val="center"/>
      </w:pPr>
      <w:r>
        <w:t>КУЛЬТУРНОГО НАСЛЕДИЯ ВОЛГОГРАДСКОЙ ОБЛАСТИ</w:t>
      </w:r>
    </w:p>
    <w:p w14:paraId="24AF1BF3" w14:textId="77777777" w:rsidR="002A4C4B" w:rsidRDefault="002A4C4B">
      <w:pPr>
        <w:pStyle w:val="ConsPlusTitle"/>
        <w:jc w:val="both"/>
      </w:pPr>
    </w:p>
    <w:p w14:paraId="6CD00D45" w14:textId="77777777" w:rsidR="002A4C4B" w:rsidRDefault="002A4C4B">
      <w:pPr>
        <w:pStyle w:val="ConsPlusTitle"/>
        <w:jc w:val="center"/>
      </w:pPr>
      <w:r>
        <w:t>ПРИКАЗ</w:t>
      </w:r>
    </w:p>
    <w:p w14:paraId="049A01A9" w14:textId="77777777" w:rsidR="002A4C4B" w:rsidRDefault="002A4C4B">
      <w:pPr>
        <w:pStyle w:val="ConsPlusTitle"/>
        <w:jc w:val="center"/>
      </w:pPr>
      <w:r>
        <w:t>от 10 января 2023 г. N 16</w:t>
      </w:r>
    </w:p>
    <w:p w14:paraId="233E71F5" w14:textId="77777777" w:rsidR="002A4C4B" w:rsidRDefault="002A4C4B">
      <w:pPr>
        <w:pStyle w:val="ConsPlusTitle"/>
        <w:jc w:val="both"/>
      </w:pPr>
    </w:p>
    <w:p w14:paraId="2DA69B5F" w14:textId="77777777" w:rsidR="002A4C4B" w:rsidRDefault="002A4C4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BA35D68" w14:textId="77777777" w:rsidR="002A4C4B" w:rsidRDefault="002A4C4B">
      <w:pPr>
        <w:pStyle w:val="ConsPlusTitle"/>
        <w:jc w:val="center"/>
      </w:pPr>
      <w:r>
        <w:t>РЕГИОНАЛЬНОГО ЗНАЧЕНИЯ "БЮСТ ДВАЖДЫ ГЕРОЯ СОЦИАЛИСТИЧЕСКОГО</w:t>
      </w:r>
    </w:p>
    <w:p w14:paraId="75434D13" w14:textId="77777777" w:rsidR="002A4C4B" w:rsidRDefault="002A4C4B">
      <w:pPr>
        <w:pStyle w:val="ConsPlusTitle"/>
        <w:jc w:val="center"/>
      </w:pPr>
      <w:r>
        <w:t>ТРУДА П.З. ГВОЗДКОВА", РАСПОЛОЖЕННОГО ПО АДРЕСУ:</w:t>
      </w:r>
    </w:p>
    <w:p w14:paraId="31F0BA21" w14:textId="77777777" w:rsidR="002A4C4B" w:rsidRDefault="002A4C4B">
      <w:pPr>
        <w:pStyle w:val="ConsPlusTitle"/>
        <w:jc w:val="center"/>
      </w:pPr>
      <w:r>
        <w:t>ВОЛГОГРАДСКАЯ ОБЛАСТЬ, НОВОАННИНСКИЙ РАЙОН, Х. ДЕМИНСКИЙ,</w:t>
      </w:r>
    </w:p>
    <w:p w14:paraId="7B2150F0" w14:textId="77777777" w:rsidR="002A4C4B" w:rsidRDefault="002A4C4B">
      <w:pPr>
        <w:pStyle w:val="ConsPlusTitle"/>
        <w:jc w:val="center"/>
      </w:pPr>
      <w:r>
        <w:t>ЦЕНТРАЛЬНАЯ УСАДЬБА</w:t>
      </w:r>
    </w:p>
    <w:p w14:paraId="482AF5EE" w14:textId="77777777" w:rsidR="002A4C4B" w:rsidRDefault="002A4C4B">
      <w:pPr>
        <w:pStyle w:val="ConsPlusNormal"/>
        <w:jc w:val="both"/>
      </w:pPr>
    </w:p>
    <w:p w14:paraId="33299749" w14:textId="77777777" w:rsidR="002A4C4B" w:rsidRDefault="002A4C4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D9D8D9B" w14:textId="77777777" w:rsidR="002A4C4B" w:rsidRDefault="002A4C4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"Бюст дважды Героя Социалистического Труда П.З. Гвоздкова", расположенного по адресу: Волгоградская область, Новоаннинский район, х. Деминский, центральная усадьба.</w:t>
      </w:r>
    </w:p>
    <w:p w14:paraId="004E5518" w14:textId="77777777" w:rsidR="002A4C4B" w:rsidRDefault="002A4C4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8232EC4" w14:textId="77777777" w:rsidR="002A4C4B" w:rsidRDefault="002A4C4B">
      <w:pPr>
        <w:pStyle w:val="ConsPlusNormal"/>
        <w:jc w:val="both"/>
      </w:pPr>
    </w:p>
    <w:p w14:paraId="58C6061F" w14:textId="77777777" w:rsidR="002A4C4B" w:rsidRDefault="002A4C4B">
      <w:pPr>
        <w:pStyle w:val="ConsPlusNormal"/>
        <w:jc w:val="right"/>
      </w:pPr>
      <w:r>
        <w:t>Председатель комитета</w:t>
      </w:r>
    </w:p>
    <w:p w14:paraId="3FE5B139" w14:textId="77777777" w:rsidR="002A4C4B" w:rsidRDefault="002A4C4B">
      <w:pPr>
        <w:pStyle w:val="ConsPlusNormal"/>
        <w:jc w:val="right"/>
      </w:pPr>
      <w:r>
        <w:t>А.Ю.БАЖЕНОВ</w:t>
      </w:r>
    </w:p>
    <w:p w14:paraId="69CCA901" w14:textId="77777777" w:rsidR="002A4C4B" w:rsidRDefault="002A4C4B">
      <w:pPr>
        <w:pStyle w:val="ConsPlusNormal"/>
        <w:jc w:val="both"/>
      </w:pPr>
    </w:p>
    <w:p w14:paraId="6B7C6846" w14:textId="77777777" w:rsidR="002A4C4B" w:rsidRDefault="002A4C4B">
      <w:pPr>
        <w:pStyle w:val="ConsPlusNormal"/>
        <w:jc w:val="both"/>
      </w:pPr>
    </w:p>
    <w:p w14:paraId="1EB92843" w14:textId="77777777" w:rsidR="002A4C4B" w:rsidRDefault="002A4C4B">
      <w:pPr>
        <w:pStyle w:val="ConsPlusNormal"/>
        <w:jc w:val="both"/>
      </w:pPr>
    </w:p>
    <w:p w14:paraId="404A5C4B" w14:textId="77777777" w:rsidR="002A4C4B" w:rsidRDefault="002A4C4B">
      <w:pPr>
        <w:pStyle w:val="ConsPlusNormal"/>
        <w:jc w:val="both"/>
      </w:pPr>
    </w:p>
    <w:p w14:paraId="7FC38DCC" w14:textId="77777777" w:rsidR="002A4C4B" w:rsidRDefault="002A4C4B">
      <w:pPr>
        <w:pStyle w:val="ConsPlusNormal"/>
        <w:jc w:val="both"/>
      </w:pPr>
    </w:p>
    <w:p w14:paraId="0C23C22D" w14:textId="77777777" w:rsidR="002A4C4B" w:rsidRDefault="002A4C4B">
      <w:pPr>
        <w:pStyle w:val="ConsPlusNormal"/>
        <w:jc w:val="right"/>
        <w:outlineLvl w:val="0"/>
      </w:pPr>
      <w:r>
        <w:t>Утвержден</w:t>
      </w:r>
    </w:p>
    <w:p w14:paraId="52DCDD96" w14:textId="77777777" w:rsidR="002A4C4B" w:rsidRDefault="002A4C4B">
      <w:pPr>
        <w:pStyle w:val="ConsPlusNormal"/>
        <w:jc w:val="right"/>
      </w:pPr>
      <w:r>
        <w:t>приказом</w:t>
      </w:r>
    </w:p>
    <w:p w14:paraId="7E2DA7E5" w14:textId="77777777" w:rsidR="002A4C4B" w:rsidRDefault="002A4C4B">
      <w:pPr>
        <w:pStyle w:val="ConsPlusNormal"/>
        <w:jc w:val="right"/>
      </w:pPr>
      <w:r>
        <w:t>комитета</w:t>
      </w:r>
    </w:p>
    <w:p w14:paraId="388EE551" w14:textId="77777777" w:rsidR="002A4C4B" w:rsidRDefault="002A4C4B">
      <w:pPr>
        <w:pStyle w:val="ConsPlusNormal"/>
        <w:jc w:val="right"/>
      </w:pPr>
      <w:r>
        <w:t>государственной охраны</w:t>
      </w:r>
    </w:p>
    <w:p w14:paraId="5D002845" w14:textId="77777777" w:rsidR="002A4C4B" w:rsidRDefault="002A4C4B">
      <w:pPr>
        <w:pStyle w:val="ConsPlusNormal"/>
        <w:jc w:val="right"/>
      </w:pPr>
      <w:r>
        <w:t>объектов культурного наследия</w:t>
      </w:r>
    </w:p>
    <w:p w14:paraId="6A15C2B8" w14:textId="77777777" w:rsidR="002A4C4B" w:rsidRDefault="002A4C4B">
      <w:pPr>
        <w:pStyle w:val="ConsPlusNormal"/>
        <w:jc w:val="right"/>
      </w:pPr>
      <w:r>
        <w:t>Волгоградской области</w:t>
      </w:r>
    </w:p>
    <w:p w14:paraId="5FDBFD03" w14:textId="77777777" w:rsidR="002A4C4B" w:rsidRDefault="002A4C4B">
      <w:pPr>
        <w:pStyle w:val="ConsPlusNormal"/>
        <w:jc w:val="right"/>
      </w:pPr>
      <w:r>
        <w:t>от 10 января 2023 г. N 16</w:t>
      </w:r>
    </w:p>
    <w:p w14:paraId="158632B6" w14:textId="77777777" w:rsidR="002A4C4B" w:rsidRDefault="002A4C4B">
      <w:pPr>
        <w:pStyle w:val="ConsPlusNormal"/>
        <w:jc w:val="both"/>
      </w:pPr>
    </w:p>
    <w:p w14:paraId="585422B1" w14:textId="77777777" w:rsidR="002A4C4B" w:rsidRDefault="002A4C4B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2EC3D172" w14:textId="77777777" w:rsidR="002A4C4B" w:rsidRDefault="002A4C4B">
      <w:pPr>
        <w:pStyle w:val="ConsPlusTitle"/>
        <w:jc w:val="center"/>
      </w:pPr>
      <w:r>
        <w:t>ЗНАЧЕНИЯ "БЮСТ ДВАЖДЫ ГЕРОЯ СОЦИАЛИСТИЧЕСКОГО ТРУДА</w:t>
      </w:r>
    </w:p>
    <w:p w14:paraId="2946C088" w14:textId="77777777" w:rsidR="002A4C4B" w:rsidRDefault="002A4C4B">
      <w:pPr>
        <w:pStyle w:val="ConsPlusTitle"/>
        <w:jc w:val="center"/>
      </w:pPr>
      <w:r>
        <w:t>П.З. ГВОЗДКОВА", РАСПОЛОЖЕННОГО ПО АДРЕСУ: ВОЛГОГРАДСКАЯ</w:t>
      </w:r>
    </w:p>
    <w:p w14:paraId="1A54EB23" w14:textId="77777777" w:rsidR="002A4C4B" w:rsidRDefault="002A4C4B">
      <w:pPr>
        <w:pStyle w:val="ConsPlusTitle"/>
        <w:jc w:val="center"/>
      </w:pPr>
      <w:r>
        <w:t>ОБЛАСТЬ, НОВОАННИНСКИЙ РАЙОН, Х. ДЕМИНСКИЙ,</w:t>
      </w:r>
    </w:p>
    <w:p w14:paraId="46CD6D5D" w14:textId="77777777" w:rsidR="002A4C4B" w:rsidRDefault="002A4C4B">
      <w:pPr>
        <w:pStyle w:val="ConsPlusTitle"/>
        <w:jc w:val="center"/>
      </w:pPr>
      <w:r>
        <w:t>ЦЕНТРАЛЬНАЯ УСАДЬБА</w:t>
      </w:r>
    </w:p>
    <w:p w14:paraId="51E965D8" w14:textId="77777777" w:rsidR="002A4C4B" w:rsidRDefault="002A4C4B">
      <w:pPr>
        <w:pStyle w:val="ConsPlusNormal"/>
        <w:jc w:val="both"/>
      </w:pPr>
    </w:p>
    <w:p w14:paraId="01F5003D" w14:textId="77777777" w:rsidR="002A4C4B" w:rsidRDefault="002A4C4B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"Бюст дважды Героя Социалистического Труда П.З. Гвоздкова", расположенного по адресу: Волгоградская область, Новоаннинский район, х. Деминский, центральная усадьба, являются:</w:t>
      </w:r>
    </w:p>
    <w:p w14:paraId="2F16E5CC" w14:textId="77777777" w:rsidR="002A4C4B" w:rsidRDefault="002A4C4B">
      <w:pPr>
        <w:pStyle w:val="ConsPlusNormal"/>
        <w:spacing w:before="220"/>
        <w:ind w:firstLine="540"/>
        <w:jc w:val="both"/>
      </w:pPr>
      <w:r>
        <w:t>местоположение: на площади в сквере перед сельским домом культуры в х. Деминский Новоаннинского района Волгоградской области;</w:t>
      </w:r>
    </w:p>
    <w:p w14:paraId="1C7AA173" w14:textId="77777777" w:rsidR="002A4C4B" w:rsidRDefault="002A4C4B">
      <w:pPr>
        <w:pStyle w:val="ConsPlusNormal"/>
        <w:spacing w:before="220"/>
        <w:ind w:firstLine="540"/>
        <w:jc w:val="both"/>
      </w:pPr>
      <w:r>
        <w:t>объемно-пространственное решение: замощенная площадь в сквере с озеленением по периметру и прямоугольным цветником в центре, по углам которой установлены четыре двухступенчатые гранитные тумбы с полкой, а по центру - памятник дважды Героя Социалистического Труда П.З. Гвоздкова;</w:t>
      </w:r>
    </w:p>
    <w:p w14:paraId="27907732" w14:textId="77777777" w:rsidR="002A4C4B" w:rsidRDefault="002A4C4B">
      <w:pPr>
        <w:pStyle w:val="ConsPlusNormal"/>
        <w:spacing w:before="220"/>
        <w:ind w:firstLine="540"/>
        <w:jc w:val="both"/>
      </w:pPr>
      <w:r>
        <w:t>памятник дважды Героя Социалистического Труда П.З. Гвоздкова:</w:t>
      </w:r>
    </w:p>
    <w:p w14:paraId="6C397867" w14:textId="77777777" w:rsidR="002A4C4B" w:rsidRDefault="002A4C4B">
      <w:pPr>
        <w:pStyle w:val="ConsPlusNormal"/>
        <w:spacing w:before="220"/>
        <w:ind w:firstLine="540"/>
        <w:jc w:val="both"/>
      </w:pPr>
      <w:r>
        <w:t>- невысокое квадратное в плане основание памятника в виде цоколя в форме усеченной пирамиды и плинфы поверх нее, сформированное четырьмя полированными фасонными гранитными блоками;</w:t>
      </w:r>
    </w:p>
    <w:p w14:paraId="73CCECF1" w14:textId="77777777" w:rsidR="002A4C4B" w:rsidRDefault="002A4C4B">
      <w:pPr>
        <w:pStyle w:val="ConsPlusNormal"/>
        <w:spacing w:before="220"/>
        <w:ind w:firstLine="540"/>
        <w:jc w:val="both"/>
      </w:pPr>
      <w:r>
        <w:t>- высокий постамент в виде столба, состоящего из трех квадратных в сечении полированных гранитных блоков с подсечкой в нижней части;</w:t>
      </w:r>
    </w:p>
    <w:p w14:paraId="17AADE8D" w14:textId="77777777" w:rsidR="002A4C4B" w:rsidRDefault="002A4C4B">
      <w:pPr>
        <w:pStyle w:val="ConsPlusNormal"/>
        <w:spacing w:before="220"/>
        <w:ind w:firstLine="540"/>
        <w:jc w:val="both"/>
      </w:pPr>
      <w:r>
        <w:t>- бронзовая мемориальная доска в виде прямоугольного панно с фаской по периметру, в верхней части которого на выступающем пояске на фоне симметричных косых рисок, имитирующих драпировку ткани - складки знамени, по флангам размещены рельефные изображения знака отличия Героя Социалистического Труда золотой медали "Серп и Молот" и по центру - ордена Ленина в обрамлении схематично переданных колосьев пшеницы, и рельефным текстом мемориальной надписи в нижней части:</w:t>
      </w:r>
    </w:p>
    <w:p w14:paraId="11288A96" w14:textId="77777777" w:rsidR="002A4C4B" w:rsidRDefault="002A4C4B">
      <w:pPr>
        <w:pStyle w:val="ConsPlusNormal"/>
        <w:jc w:val="both"/>
      </w:pPr>
    </w:p>
    <w:p w14:paraId="5B595B48" w14:textId="77777777" w:rsidR="002A4C4B" w:rsidRDefault="002A4C4B">
      <w:pPr>
        <w:pStyle w:val="ConsPlusNormal"/>
        <w:jc w:val="center"/>
      </w:pPr>
      <w:r>
        <w:t>"ГЕРОЙ СОЦИАЛИСТИЧЕСКОГО</w:t>
      </w:r>
    </w:p>
    <w:p w14:paraId="0E0FBB3E" w14:textId="77777777" w:rsidR="002A4C4B" w:rsidRDefault="002A4C4B">
      <w:pPr>
        <w:pStyle w:val="ConsPlusNormal"/>
        <w:jc w:val="center"/>
      </w:pPr>
      <w:r>
        <w:t>ТРУДА ПРЕДСЕДАТЕЛЬ</w:t>
      </w:r>
    </w:p>
    <w:p w14:paraId="0C8EE416" w14:textId="77777777" w:rsidR="002A4C4B" w:rsidRDefault="002A4C4B">
      <w:pPr>
        <w:pStyle w:val="ConsPlusNormal"/>
        <w:jc w:val="center"/>
      </w:pPr>
      <w:r>
        <w:t>КОЛХОЗА "ДЕМИНСКИЙ"</w:t>
      </w:r>
    </w:p>
    <w:p w14:paraId="60D0DA0F" w14:textId="77777777" w:rsidR="002A4C4B" w:rsidRDefault="002A4C4B">
      <w:pPr>
        <w:pStyle w:val="ConsPlusNormal"/>
        <w:jc w:val="center"/>
      </w:pPr>
      <w:r>
        <w:t>ГВОЗДКОВ</w:t>
      </w:r>
    </w:p>
    <w:p w14:paraId="474A68E3" w14:textId="77777777" w:rsidR="002A4C4B" w:rsidRDefault="002A4C4B">
      <w:pPr>
        <w:pStyle w:val="ConsPlusNormal"/>
        <w:jc w:val="center"/>
      </w:pPr>
      <w:r>
        <w:t>ПРОКОФИЙ ЗАХАРОВИЧ</w:t>
      </w:r>
    </w:p>
    <w:p w14:paraId="0CA69479" w14:textId="77777777" w:rsidR="002A4C4B" w:rsidRDefault="002A4C4B">
      <w:pPr>
        <w:pStyle w:val="ConsPlusNormal"/>
        <w:jc w:val="both"/>
      </w:pPr>
    </w:p>
    <w:p w14:paraId="6D9AAEC9" w14:textId="77777777" w:rsidR="002A4C4B" w:rsidRDefault="002A4C4B">
      <w:pPr>
        <w:pStyle w:val="ConsPlusNormal"/>
        <w:jc w:val="center"/>
      </w:pPr>
      <w:r>
        <w:t>ЗА ВЫДАЮЩИЕСЯ ЗАСЛУГИ,</w:t>
      </w:r>
    </w:p>
    <w:p w14:paraId="62304423" w14:textId="77777777" w:rsidR="002A4C4B" w:rsidRDefault="002A4C4B">
      <w:pPr>
        <w:pStyle w:val="ConsPlusNormal"/>
        <w:jc w:val="center"/>
      </w:pPr>
      <w:r>
        <w:t>ДОСТИГНУТЫЕ В РАЗВИТИИ</w:t>
      </w:r>
    </w:p>
    <w:p w14:paraId="70B2DAF0" w14:textId="77777777" w:rsidR="002A4C4B" w:rsidRDefault="002A4C4B">
      <w:pPr>
        <w:pStyle w:val="ConsPlusNormal"/>
        <w:jc w:val="center"/>
      </w:pPr>
      <w:r>
        <w:t>СЕЛЬСКОХОЗЯЙСТВЕННОГО</w:t>
      </w:r>
    </w:p>
    <w:p w14:paraId="18861C6E" w14:textId="77777777" w:rsidR="002A4C4B" w:rsidRDefault="002A4C4B">
      <w:pPr>
        <w:pStyle w:val="ConsPlusNormal"/>
        <w:jc w:val="center"/>
      </w:pPr>
      <w:r>
        <w:t>ПРОИЗВОДСТВА,</w:t>
      </w:r>
    </w:p>
    <w:p w14:paraId="6BFD6985" w14:textId="77777777" w:rsidR="002A4C4B" w:rsidRDefault="002A4C4B">
      <w:pPr>
        <w:pStyle w:val="ConsPlusNormal"/>
        <w:jc w:val="center"/>
      </w:pPr>
      <w:r>
        <w:t>УКАЗОМ ПРЕЗИДИУМА</w:t>
      </w:r>
    </w:p>
    <w:p w14:paraId="73C6110B" w14:textId="77777777" w:rsidR="002A4C4B" w:rsidRDefault="002A4C4B">
      <w:pPr>
        <w:pStyle w:val="ConsPlusNormal"/>
        <w:jc w:val="center"/>
      </w:pPr>
      <w:r>
        <w:t>ВЕРХОВНОГО СОВЕТА СССР</w:t>
      </w:r>
    </w:p>
    <w:p w14:paraId="1088CB69" w14:textId="77777777" w:rsidR="002A4C4B" w:rsidRDefault="002A4C4B">
      <w:pPr>
        <w:pStyle w:val="ConsPlusNormal"/>
        <w:jc w:val="center"/>
      </w:pPr>
      <w:r>
        <w:t>ОТ 20 НОЯБРЯ 1958 г.</w:t>
      </w:r>
    </w:p>
    <w:p w14:paraId="6AF02AB9" w14:textId="77777777" w:rsidR="002A4C4B" w:rsidRDefault="002A4C4B">
      <w:pPr>
        <w:pStyle w:val="ConsPlusNormal"/>
        <w:jc w:val="center"/>
      </w:pPr>
      <w:r>
        <w:t>НАГРАЖДЕН ВТОРОЙ</w:t>
      </w:r>
    </w:p>
    <w:p w14:paraId="1AA3E229" w14:textId="77777777" w:rsidR="002A4C4B" w:rsidRDefault="002A4C4B">
      <w:pPr>
        <w:pStyle w:val="ConsPlusNormal"/>
        <w:jc w:val="center"/>
      </w:pPr>
      <w:r>
        <w:t>ЗОЛОТОЙ МЕДАЛЬЮ</w:t>
      </w:r>
    </w:p>
    <w:p w14:paraId="1C28088D" w14:textId="77777777" w:rsidR="002A4C4B" w:rsidRDefault="002A4C4B">
      <w:pPr>
        <w:pStyle w:val="ConsPlusNormal"/>
        <w:jc w:val="center"/>
      </w:pPr>
      <w:r>
        <w:t>"СЕРП И МОЛОТ";</w:t>
      </w:r>
    </w:p>
    <w:p w14:paraId="46DCD1E7" w14:textId="77777777" w:rsidR="002A4C4B" w:rsidRDefault="002A4C4B">
      <w:pPr>
        <w:pStyle w:val="ConsPlusNormal"/>
        <w:jc w:val="both"/>
      </w:pPr>
    </w:p>
    <w:p w14:paraId="206D6C1A" w14:textId="77777777" w:rsidR="002A4C4B" w:rsidRDefault="002A4C4B">
      <w:pPr>
        <w:pStyle w:val="ConsPlusNormal"/>
        <w:ind w:firstLine="540"/>
        <w:jc w:val="both"/>
      </w:pPr>
      <w:r>
        <w:t>- бронзовый бюст П.З. Гвоздкова с легким разворотом головы в правую сторону на квадратном в плане низком станке.</w:t>
      </w:r>
    </w:p>
    <w:p w14:paraId="20D8EB7A" w14:textId="77777777" w:rsidR="002A4C4B" w:rsidRDefault="002A4C4B">
      <w:pPr>
        <w:pStyle w:val="ConsPlusNormal"/>
        <w:jc w:val="both"/>
      </w:pPr>
    </w:p>
    <w:p w14:paraId="3CCE6C7B" w14:textId="77777777" w:rsidR="002A4C4B" w:rsidRDefault="002A4C4B">
      <w:pPr>
        <w:pStyle w:val="ConsPlusNormal"/>
        <w:jc w:val="both"/>
      </w:pPr>
    </w:p>
    <w:p w14:paraId="56247742" w14:textId="77777777" w:rsidR="002A4C4B" w:rsidRDefault="002A4C4B">
      <w:pPr>
        <w:pStyle w:val="ConsPlusNormal"/>
        <w:jc w:val="both"/>
      </w:pPr>
    </w:p>
    <w:p w14:paraId="5000113E" w14:textId="77777777" w:rsidR="002A4C4B" w:rsidRDefault="002A4C4B">
      <w:pPr>
        <w:pStyle w:val="ConsPlusNormal"/>
        <w:jc w:val="both"/>
      </w:pPr>
    </w:p>
    <w:p w14:paraId="2DA25170" w14:textId="77777777" w:rsidR="002A4C4B" w:rsidRDefault="002A4C4B">
      <w:pPr>
        <w:pStyle w:val="ConsPlusNormal"/>
        <w:jc w:val="both"/>
      </w:pPr>
    </w:p>
    <w:p w14:paraId="471B0E54" w14:textId="77777777" w:rsidR="002A4C4B" w:rsidRDefault="002A4C4B">
      <w:pPr>
        <w:pStyle w:val="ConsPlusNormal"/>
        <w:jc w:val="right"/>
        <w:outlineLvl w:val="1"/>
      </w:pPr>
      <w:r>
        <w:t>Приложение</w:t>
      </w:r>
    </w:p>
    <w:p w14:paraId="740181C8" w14:textId="77777777" w:rsidR="002A4C4B" w:rsidRDefault="002A4C4B">
      <w:pPr>
        <w:pStyle w:val="ConsPlusNormal"/>
        <w:jc w:val="right"/>
      </w:pPr>
      <w:r>
        <w:t>к предмету охраны объекта</w:t>
      </w:r>
    </w:p>
    <w:p w14:paraId="78DCCA9E" w14:textId="77777777" w:rsidR="002A4C4B" w:rsidRDefault="002A4C4B">
      <w:pPr>
        <w:pStyle w:val="ConsPlusNormal"/>
        <w:jc w:val="right"/>
      </w:pPr>
      <w:r>
        <w:t>культурного наследия</w:t>
      </w:r>
    </w:p>
    <w:p w14:paraId="4955FE11" w14:textId="77777777" w:rsidR="002A4C4B" w:rsidRDefault="002A4C4B">
      <w:pPr>
        <w:pStyle w:val="ConsPlusNormal"/>
        <w:jc w:val="right"/>
      </w:pPr>
      <w:r>
        <w:lastRenderedPageBreak/>
        <w:t>регионального значения</w:t>
      </w:r>
    </w:p>
    <w:p w14:paraId="0300B6F5" w14:textId="77777777" w:rsidR="002A4C4B" w:rsidRDefault="002A4C4B">
      <w:pPr>
        <w:pStyle w:val="ConsPlusNormal"/>
        <w:jc w:val="right"/>
      </w:pPr>
      <w:r>
        <w:t>"Бюст дважды Героя</w:t>
      </w:r>
    </w:p>
    <w:p w14:paraId="4D77943E" w14:textId="77777777" w:rsidR="002A4C4B" w:rsidRDefault="002A4C4B">
      <w:pPr>
        <w:pStyle w:val="ConsPlusNormal"/>
        <w:jc w:val="right"/>
      </w:pPr>
      <w:r>
        <w:t>Социалистического Труда</w:t>
      </w:r>
    </w:p>
    <w:p w14:paraId="7F7EF40D" w14:textId="77777777" w:rsidR="002A4C4B" w:rsidRDefault="002A4C4B">
      <w:pPr>
        <w:pStyle w:val="ConsPlusNormal"/>
        <w:jc w:val="right"/>
      </w:pPr>
      <w:r>
        <w:t>П.З. Гвоздкова",</w:t>
      </w:r>
    </w:p>
    <w:p w14:paraId="44658C49" w14:textId="77777777" w:rsidR="002A4C4B" w:rsidRDefault="002A4C4B">
      <w:pPr>
        <w:pStyle w:val="ConsPlusNormal"/>
        <w:jc w:val="right"/>
      </w:pPr>
      <w:r>
        <w:t>расположенного по адресу:</w:t>
      </w:r>
    </w:p>
    <w:p w14:paraId="06C3A636" w14:textId="77777777" w:rsidR="002A4C4B" w:rsidRDefault="002A4C4B">
      <w:pPr>
        <w:pStyle w:val="ConsPlusNormal"/>
        <w:jc w:val="right"/>
      </w:pPr>
      <w:r>
        <w:t>Волгоградская область,</w:t>
      </w:r>
    </w:p>
    <w:p w14:paraId="1ACC295B" w14:textId="77777777" w:rsidR="002A4C4B" w:rsidRDefault="002A4C4B">
      <w:pPr>
        <w:pStyle w:val="ConsPlusNormal"/>
        <w:jc w:val="right"/>
      </w:pPr>
      <w:r>
        <w:t>Новоаннинский район,</w:t>
      </w:r>
    </w:p>
    <w:p w14:paraId="255B4354" w14:textId="77777777" w:rsidR="002A4C4B" w:rsidRDefault="002A4C4B">
      <w:pPr>
        <w:pStyle w:val="ConsPlusNormal"/>
        <w:jc w:val="right"/>
      </w:pPr>
      <w:r>
        <w:t>х. Деминский,</w:t>
      </w:r>
    </w:p>
    <w:p w14:paraId="3932BAFE" w14:textId="77777777" w:rsidR="002A4C4B" w:rsidRDefault="002A4C4B">
      <w:pPr>
        <w:pStyle w:val="ConsPlusNormal"/>
        <w:jc w:val="right"/>
      </w:pPr>
      <w:r>
        <w:t>центральная усадьба</w:t>
      </w:r>
    </w:p>
    <w:p w14:paraId="6A3C7511" w14:textId="77777777" w:rsidR="002A4C4B" w:rsidRDefault="002A4C4B">
      <w:pPr>
        <w:pStyle w:val="ConsPlusNormal"/>
        <w:jc w:val="both"/>
      </w:pPr>
    </w:p>
    <w:p w14:paraId="2C64025D" w14:textId="77777777" w:rsidR="002A4C4B" w:rsidRDefault="002A4C4B">
      <w:pPr>
        <w:pStyle w:val="ConsPlusTitle"/>
        <w:jc w:val="center"/>
      </w:pPr>
      <w:r>
        <w:t>ФОТОГРАФИЧЕСКОЕ ИЗОБРАЖЕНИЕ ОБЪЕКТА КУЛЬТУРНОГО НАСЛЕДИЯ</w:t>
      </w:r>
    </w:p>
    <w:p w14:paraId="13BB86ED" w14:textId="77777777" w:rsidR="002A4C4B" w:rsidRDefault="002A4C4B">
      <w:pPr>
        <w:pStyle w:val="ConsPlusTitle"/>
        <w:jc w:val="center"/>
      </w:pPr>
      <w:r>
        <w:t>РЕГИОНАЛЬНОГО ЗНАЧЕНИЯ "БЮСТ ДВАЖДЫ ГЕРОЯ СОЦИАЛИСТИЧЕСКОГО</w:t>
      </w:r>
    </w:p>
    <w:p w14:paraId="1C33DD1C" w14:textId="77777777" w:rsidR="002A4C4B" w:rsidRDefault="002A4C4B">
      <w:pPr>
        <w:pStyle w:val="ConsPlusTitle"/>
        <w:jc w:val="center"/>
      </w:pPr>
      <w:r>
        <w:t>ТРУДА П.З. ГВОЗДКОВА", РАСПОЛОЖЕННОГО ПО АДРЕСУ:</w:t>
      </w:r>
    </w:p>
    <w:p w14:paraId="0CB638B1" w14:textId="77777777" w:rsidR="002A4C4B" w:rsidRDefault="002A4C4B">
      <w:pPr>
        <w:pStyle w:val="ConsPlusTitle"/>
        <w:jc w:val="center"/>
      </w:pPr>
      <w:r>
        <w:t>ВОЛГОГРАДСКАЯ ОБЛАСТЬ, НОВОАННИНСКИЙ РАЙОН, Х. ДЕМИНСКИЙ,</w:t>
      </w:r>
    </w:p>
    <w:p w14:paraId="45A996A6" w14:textId="77777777" w:rsidR="002A4C4B" w:rsidRDefault="002A4C4B">
      <w:pPr>
        <w:pStyle w:val="ConsPlusTitle"/>
        <w:jc w:val="center"/>
      </w:pPr>
      <w:r>
        <w:t>ЦЕНТРАЛЬНАЯ УСАДЬБА</w:t>
      </w:r>
    </w:p>
    <w:p w14:paraId="16052890" w14:textId="77777777" w:rsidR="002A4C4B" w:rsidRDefault="002A4C4B">
      <w:pPr>
        <w:pStyle w:val="ConsPlusNormal"/>
        <w:jc w:val="both"/>
      </w:pPr>
    </w:p>
    <w:p w14:paraId="5EF1D003" w14:textId="77777777" w:rsidR="002A4C4B" w:rsidRDefault="002A4C4B">
      <w:pPr>
        <w:pStyle w:val="ConsPlusNormal"/>
        <w:jc w:val="center"/>
      </w:pPr>
      <w:r w:rsidRPr="00BD7475">
        <w:rPr>
          <w:position w:val="-280"/>
        </w:rPr>
        <w:pict w14:anchorId="473AD344">
          <v:shape id="_x0000_i1025" style="width:436.5pt;height:291.75pt" coordsize="" o:spt="100" adj="0,,0" path="" filled="f" stroked="f">
            <v:stroke joinstyle="miter"/>
            <v:imagedata r:id="rId8" o:title="base_23732_257129_32768"/>
            <v:formulas/>
            <v:path o:connecttype="segments"/>
          </v:shape>
        </w:pict>
      </w:r>
    </w:p>
    <w:p w14:paraId="7DC5E9AA" w14:textId="77777777" w:rsidR="002A4C4B" w:rsidRDefault="002A4C4B">
      <w:pPr>
        <w:pStyle w:val="ConsPlusNormal"/>
        <w:jc w:val="both"/>
      </w:pPr>
    </w:p>
    <w:p w14:paraId="2CA21226" w14:textId="77777777" w:rsidR="002A4C4B" w:rsidRDefault="002A4C4B">
      <w:pPr>
        <w:pStyle w:val="ConsPlusNormal"/>
        <w:jc w:val="center"/>
      </w:pPr>
      <w:r>
        <w:t>общий вид площади в сквере</w:t>
      </w:r>
    </w:p>
    <w:p w14:paraId="609F0B27" w14:textId="77777777" w:rsidR="002A4C4B" w:rsidRDefault="002A4C4B">
      <w:pPr>
        <w:pStyle w:val="ConsPlusNormal"/>
        <w:jc w:val="both"/>
      </w:pPr>
    </w:p>
    <w:p w14:paraId="507BBEB8" w14:textId="77777777" w:rsidR="002A4C4B" w:rsidRDefault="002A4C4B">
      <w:pPr>
        <w:pStyle w:val="ConsPlusNormal"/>
        <w:jc w:val="center"/>
      </w:pPr>
      <w:r w:rsidRPr="00BD7475">
        <w:rPr>
          <w:position w:val="-272"/>
        </w:rPr>
        <w:lastRenderedPageBreak/>
        <w:pict w14:anchorId="36C7B7E9">
          <v:shape id="_x0000_i1026" style="width:436.5pt;height:283.5pt" coordsize="" o:spt="100" adj="0,,0" path="" filled="f" stroked="f">
            <v:stroke joinstyle="miter"/>
            <v:imagedata r:id="rId9" o:title="base_23732_257129_32769"/>
            <v:formulas/>
            <v:path o:connecttype="segments"/>
          </v:shape>
        </w:pict>
      </w:r>
    </w:p>
    <w:p w14:paraId="365073BC" w14:textId="77777777" w:rsidR="002A4C4B" w:rsidRDefault="002A4C4B">
      <w:pPr>
        <w:pStyle w:val="ConsPlusNormal"/>
        <w:jc w:val="both"/>
      </w:pPr>
    </w:p>
    <w:p w14:paraId="4774B36F" w14:textId="77777777" w:rsidR="002A4C4B" w:rsidRDefault="002A4C4B">
      <w:pPr>
        <w:pStyle w:val="ConsPlusNormal"/>
        <w:jc w:val="center"/>
      </w:pPr>
      <w:r>
        <w:t>памятник дважды Героя Социалистического Труда П.З. Гвоздкова</w:t>
      </w:r>
    </w:p>
    <w:p w14:paraId="631495BE" w14:textId="77777777" w:rsidR="002A4C4B" w:rsidRDefault="002A4C4B">
      <w:pPr>
        <w:pStyle w:val="ConsPlusNormal"/>
        <w:jc w:val="both"/>
      </w:pPr>
    </w:p>
    <w:p w14:paraId="27C193DC" w14:textId="77777777" w:rsidR="002A4C4B" w:rsidRDefault="002A4C4B">
      <w:pPr>
        <w:pStyle w:val="ConsPlusNormal"/>
        <w:jc w:val="center"/>
      </w:pPr>
      <w:r w:rsidRPr="00BD7475">
        <w:rPr>
          <w:position w:val="-280"/>
        </w:rPr>
        <w:pict w14:anchorId="26E7482D">
          <v:shape id="_x0000_i1027" style="width:436.5pt;height:291.75pt" coordsize="" o:spt="100" adj="0,,0" path="" filled="f" stroked="f">
            <v:stroke joinstyle="miter"/>
            <v:imagedata r:id="rId10" o:title="base_23732_257129_32770"/>
            <v:formulas/>
            <v:path o:connecttype="segments"/>
          </v:shape>
        </w:pict>
      </w:r>
    </w:p>
    <w:p w14:paraId="48521FBC" w14:textId="77777777" w:rsidR="002A4C4B" w:rsidRDefault="002A4C4B">
      <w:pPr>
        <w:pStyle w:val="ConsPlusNormal"/>
        <w:jc w:val="both"/>
      </w:pPr>
    </w:p>
    <w:p w14:paraId="11984DB6" w14:textId="77777777" w:rsidR="002A4C4B" w:rsidRDefault="002A4C4B">
      <w:pPr>
        <w:pStyle w:val="ConsPlusNormal"/>
        <w:jc w:val="center"/>
      </w:pPr>
      <w:r>
        <w:t>тумба</w:t>
      </w:r>
    </w:p>
    <w:p w14:paraId="1AE9ED80" w14:textId="77777777" w:rsidR="002A4C4B" w:rsidRDefault="002A4C4B">
      <w:pPr>
        <w:pStyle w:val="ConsPlusNormal"/>
        <w:jc w:val="both"/>
      </w:pPr>
    </w:p>
    <w:p w14:paraId="1B490BB0" w14:textId="77777777" w:rsidR="002A4C4B" w:rsidRDefault="002A4C4B">
      <w:pPr>
        <w:pStyle w:val="ConsPlusNormal"/>
        <w:jc w:val="both"/>
      </w:pPr>
    </w:p>
    <w:p w14:paraId="5C521DA7" w14:textId="77777777" w:rsidR="002A4C4B" w:rsidRDefault="002A4C4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D0CDE42" w14:textId="77777777" w:rsidR="00530F98" w:rsidRDefault="00530F98"/>
    <w:sectPr w:rsidR="00530F98" w:rsidSect="004C5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C4B"/>
    <w:rsid w:val="002A4C4B"/>
    <w:rsid w:val="0053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0C192"/>
  <w15:chartTrackingRefBased/>
  <w15:docId w15:val="{D498410F-0B6C-493D-A89D-3768F4AB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C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2A4C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2A4C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8E7E60A007A0C3500DDA7B7F4D1DABA7799CBB735FB2004D3B44883B59DCC0A753A63E634F2597A1B628E5A94DC3DD015A8EB2BAC537FD1F7E8CFECECVC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E7E60A007A0C3500DDB9BAE2BD85BF759297BC34F1225087E04ED4EACDCA5F357A65B377B6547A1B69DA0AD082648158E3E629BB4F7FD1EEVAP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8E7E60A007A0C3500DDB9BAE2BD85BF739097BA36FF225087E04ED4EACDCA5F277A3DBF77BF4A7B197C8C5B96EDV4P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4277</Characters>
  <Application>Microsoft Office Word</Application>
  <DocSecurity>0</DocSecurity>
  <Lines>35</Lines>
  <Paragraphs>10</Paragraphs>
  <ScaleCrop>false</ScaleCrop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2023-02-09T15:21:00Z</dcterms:created>
  <dcterms:modified xsi:type="dcterms:W3CDTF">2023-02-09T15:21:00Z</dcterms:modified>
</cp:coreProperties>
</file>