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15A6D" w14:textId="6CD9693F" w:rsidR="00CA2ECC" w:rsidRDefault="00CA2EC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A2ECC">
        <w:t>Приказ комитета государственной охраны объектов культурного наследия Волгоградской обл. от 12.05.2025 N 118-од "Об утверждении предмета охраны объекта культурного наследия регионального значения "Церковь Дмитрия Солунского", расположенного по адресу (местонахождение): Волгоградская область, Дубовский район, с. Лозное"</w:t>
      </w:r>
    </w:p>
    <w:p w14:paraId="0776BCBA" w14:textId="77777777" w:rsidR="00CA2ECC" w:rsidRDefault="00CA2ECC">
      <w:pPr>
        <w:pStyle w:val="ConsPlusNormal"/>
        <w:jc w:val="both"/>
        <w:outlineLvl w:val="0"/>
      </w:pPr>
    </w:p>
    <w:p w14:paraId="7132D6BA" w14:textId="77777777" w:rsidR="00CA2ECC" w:rsidRDefault="00CA2EC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6648F63" w14:textId="77777777" w:rsidR="00CA2ECC" w:rsidRDefault="00CA2ECC">
      <w:pPr>
        <w:pStyle w:val="ConsPlusTitle"/>
        <w:jc w:val="center"/>
      </w:pPr>
      <w:r>
        <w:t>КУЛЬТУРНОГО НАСЛЕДИЯ ВОЛГОГРАДСКОЙ ОБЛАСТИ</w:t>
      </w:r>
    </w:p>
    <w:p w14:paraId="1ADD9F82" w14:textId="77777777" w:rsidR="00CA2ECC" w:rsidRDefault="00CA2ECC">
      <w:pPr>
        <w:pStyle w:val="ConsPlusTitle"/>
        <w:ind w:firstLine="540"/>
        <w:jc w:val="both"/>
      </w:pPr>
    </w:p>
    <w:p w14:paraId="433D1033" w14:textId="77777777" w:rsidR="00CA2ECC" w:rsidRDefault="00CA2ECC">
      <w:pPr>
        <w:pStyle w:val="ConsPlusTitle"/>
        <w:jc w:val="center"/>
      </w:pPr>
      <w:r>
        <w:t>ПРИКАЗ</w:t>
      </w:r>
    </w:p>
    <w:p w14:paraId="18A3436E" w14:textId="77777777" w:rsidR="00CA2ECC" w:rsidRDefault="00CA2ECC">
      <w:pPr>
        <w:pStyle w:val="ConsPlusTitle"/>
        <w:jc w:val="center"/>
      </w:pPr>
      <w:r>
        <w:t>от 12 мая 2025 г. N 118-од</w:t>
      </w:r>
    </w:p>
    <w:p w14:paraId="4A5E90B4" w14:textId="77777777" w:rsidR="00CA2ECC" w:rsidRDefault="00CA2ECC">
      <w:pPr>
        <w:pStyle w:val="ConsPlusTitle"/>
        <w:ind w:firstLine="540"/>
        <w:jc w:val="both"/>
      </w:pPr>
    </w:p>
    <w:p w14:paraId="28E216A5" w14:textId="77777777" w:rsidR="00CA2ECC" w:rsidRDefault="00CA2EC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48B75D6" w14:textId="77777777" w:rsidR="00CA2ECC" w:rsidRDefault="00CA2ECC">
      <w:pPr>
        <w:pStyle w:val="ConsPlusTitle"/>
        <w:jc w:val="center"/>
      </w:pPr>
      <w:r>
        <w:t>РЕГИОНАЛЬНОГО ЗНАЧЕНИЯ "ЦЕРКОВЬ ДМИТРИЯ СОЛУНСКОГО",</w:t>
      </w:r>
    </w:p>
    <w:p w14:paraId="75344790" w14:textId="77777777" w:rsidR="00CA2ECC" w:rsidRDefault="00CA2EC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1AA61AF" w14:textId="77777777" w:rsidR="00CA2ECC" w:rsidRDefault="00CA2ECC">
      <w:pPr>
        <w:pStyle w:val="ConsPlusTitle"/>
        <w:jc w:val="center"/>
      </w:pPr>
      <w:r>
        <w:t>ОБЛАСТЬ, ДУБОВСКИЙ РАЙОН, С. ЛОЗНОЕ</w:t>
      </w:r>
    </w:p>
    <w:p w14:paraId="307278E0" w14:textId="77777777" w:rsidR="00CA2ECC" w:rsidRDefault="00CA2ECC">
      <w:pPr>
        <w:pStyle w:val="ConsPlusNormal"/>
        <w:jc w:val="both"/>
      </w:pPr>
    </w:p>
    <w:p w14:paraId="3293FE6B" w14:textId="77777777" w:rsidR="00CA2ECC" w:rsidRDefault="00CA2EC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2942EED" w14:textId="77777777" w:rsidR="00CA2ECC" w:rsidRDefault="00CA2ECC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Дмитрия Солунского", расположенного по адресу (местонахождение): Волгоградская область, Дубовский район, с. Лозное.</w:t>
      </w:r>
    </w:p>
    <w:p w14:paraId="39D9350E" w14:textId="77777777" w:rsidR="00CA2ECC" w:rsidRDefault="00CA2EC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CD536C5" w14:textId="77777777" w:rsidR="00CA2ECC" w:rsidRDefault="00CA2ECC">
      <w:pPr>
        <w:pStyle w:val="ConsPlusNormal"/>
        <w:jc w:val="both"/>
      </w:pPr>
    </w:p>
    <w:p w14:paraId="7AA317DA" w14:textId="77777777" w:rsidR="00CA2ECC" w:rsidRDefault="00CA2ECC">
      <w:pPr>
        <w:pStyle w:val="ConsPlusNormal"/>
        <w:jc w:val="right"/>
      </w:pPr>
      <w:r>
        <w:t>Председатель комитета</w:t>
      </w:r>
    </w:p>
    <w:p w14:paraId="5DD702CD" w14:textId="77777777" w:rsidR="00CA2ECC" w:rsidRDefault="00CA2ECC">
      <w:pPr>
        <w:pStyle w:val="ConsPlusNormal"/>
        <w:jc w:val="right"/>
      </w:pPr>
      <w:r>
        <w:t>А.Ю.БАЖЕНОВ</w:t>
      </w:r>
    </w:p>
    <w:p w14:paraId="1C934F03" w14:textId="77777777" w:rsidR="00CA2ECC" w:rsidRDefault="00CA2ECC">
      <w:pPr>
        <w:pStyle w:val="ConsPlusNormal"/>
        <w:jc w:val="both"/>
      </w:pPr>
    </w:p>
    <w:p w14:paraId="5A4AE614" w14:textId="77777777" w:rsidR="00CA2ECC" w:rsidRDefault="00CA2ECC">
      <w:pPr>
        <w:pStyle w:val="ConsPlusNormal"/>
        <w:jc w:val="both"/>
      </w:pPr>
    </w:p>
    <w:p w14:paraId="06696BC1" w14:textId="77777777" w:rsidR="00CA2ECC" w:rsidRDefault="00CA2ECC">
      <w:pPr>
        <w:pStyle w:val="ConsPlusNormal"/>
        <w:jc w:val="both"/>
      </w:pPr>
    </w:p>
    <w:p w14:paraId="15578077" w14:textId="77777777" w:rsidR="00CA2ECC" w:rsidRDefault="00CA2ECC">
      <w:pPr>
        <w:pStyle w:val="ConsPlusNormal"/>
        <w:jc w:val="both"/>
      </w:pPr>
    </w:p>
    <w:p w14:paraId="58E8154B" w14:textId="77777777" w:rsidR="00CA2ECC" w:rsidRDefault="00CA2ECC">
      <w:pPr>
        <w:pStyle w:val="ConsPlusNormal"/>
        <w:jc w:val="both"/>
      </w:pPr>
    </w:p>
    <w:p w14:paraId="5A85C3B3" w14:textId="77777777" w:rsidR="00CA2ECC" w:rsidRDefault="00CA2ECC">
      <w:pPr>
        <w:pStyle w:val="ConsPlusNormal"/>
        <w:jc w:val="right"/>
        <w:outlineLvl w:val="0"/>
      </w:pPr>
      <w:r>
        <w:t>Утвержден</w:t>
      </w:r>
    </w:p>
    <w:p w14:paraId="58B1819E" w14:textId="77777777" w:rsidR="00CA2ECC" w:rsidRDefault="00CA2ECC">
      <w:pPr>
        <w:pStyle w:val="ConsPlusNormal"/>
        <w:jc w:val="right"/>
      </w:pPr>
      <w:r>
        <w:t>приказом</w:t>
      </w:r>
    </w:p>
    <w:p w14:paraId="2CC67134" w14:textId="77777777" w:rsidR="00CA2ECC" w:rsidRDefault="00CA2ECC">
      <w:pPr>
        <w:pStyle w:val="ConsPlusNormal"/>
        <w:jc w:val="right"/>
      </w:pPr>
      <w:r>
        <w:t>комитета государственной охраны</w:t>
      </w:r>
    </w:p>
    <w:p w14:paraId="53F19375" w14:textId="77777777" w:rsidR="00CA2ECC" w:rsidRDefault="00CA2ECC">
      <w:pPr>
        <w:pStyle w:val="ConsPlusNormal"/>
        <w:jc w:val="right"/>
      </w:pPr>
      <w:r>
        <w:t>объектов культурного наследия</w:t>
      </w:r>
    </w:p>
    <w:p w14:paraId="75B2D8DA" w14:textId="77777777" w:rsidR="00CA2ECC" w:rsidRDefault="00CA2ECC">
      <w:pPr>
        <w:pStyle w:val="ConsPlusNormal"/>
        <w:jc w:val="right"/>
      </w:pPr>
      <w:r>
        <w:t>Волгоградской области</w:t>
      </w:r>
    </w:p>
    <w:p w14:paraId="69360BDE" w14:textId="77777777" w:rsidR="00CA2ECC" w:rsidRDefault="00CA2ECC">
      <w:pPr>
        <w:pStyle w:val="ConsPlusNormal"/>
        <w:jc w:val="right"/>
      </w:pPr>
      <w:r>
        <w:t>от 12 мая 2025 г. N 118-од</w:t>
      </w:r>
    </w:p>
    <w:p w14:paraId="59723A69" w14:textId="77777777" w:rsidR="00CA2ECC" w:rsidRDefault="00CA2ECC">
      <w:pPr>
        <w:pStyle w:val="ConsPlusNormal"/>
        <w:jc w:val="both"/>
      </w:pPr>
    </w:p>
    <w:p w14:paraId="0E37A42A" w14:textId="77777777" w:rsidR="00CA2ECC" w:rsidRDefault="00CA2ECC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07A1A6D1" w14:textId="77777777" w:rsidR="00CA2ECC" w:rsidRDefault="00CA2ECC">
      <w:pPr>
        <w:pStyle w:val="ConsPlusTitle"/>
        <w:jc w:val="center"/>
      </w:pPr>
      <w:r>
        <w:lastRenderedPageBreak/>
        <w:t>ЗНАЧЕНИЯ "ЦЕРКОВЬ ДМИТРИЯ СОЛУНСКОГО", РАСПОЛОЖЕННОГО</w:t>
      </w:r>
    </w:p>
    <w:p w14:paraId="5F89654F" w14:textId="77777777" w:rsidR="00CA2ECC" w:rsidRDefault="00CA2ECC">
      <w:pPr>
        <w:pStyle w:val="ConsPlusTitle"/>
        <w:jc w:val="center"/>
      </w:pPr>
      <w:r>
        <w:t>ПО АДРЕСУ (МЕСТОНАХОЖДЕНИЕ): ВОЛГОГРАДСКАЯ ОБЛАСТЬ,</w:t>
      </w:r>
    </w:p>
    <w:p w14:paraId="3500692F" w14:textId="77777777" w:rsidR="00CA2ECC" w:rsidRDefault="00CA2ECC">
      <w:pPr>
        <w:pStyle w:val="ConsPlusTitle"/>
        <w:jc w:val="center"/>
      </w:pPr>
      <w:r>
        <w:t>ДУБОВСКИЙ РАЙОН, С. ЛОЗНОЕ &lt;1&gt;</w:t>
      </w:r>
    </w:p>
    <w:p w14:paraId="6BCFEF9C" w14:textId="77777777" w:rsidR="00CA2ECC" w:rsidRDefault="00CA2ECC">
      <w:pPr>
        <w:pStyle w:val="ConsPlusNormal"/>
        <w:jc w:val="both"/>
      </w:pPr>
    </w:p>
    <w:p w14:paraId="23283513" w14:textId="77777777" w:rsidR="00CA2ECC" w:rsidRDefault="00CA2ECC">
      <w:pPr>
        <w:pStyle w:val="ConsPlusNormal"/>
        <w:ind w:firstLine="540"/>
        <w:jc w:val="both"/>
      </w:pPr>
      <w:r>
        <w:t>--------------------------------</w:t>
      </w:r>
    </w:p>
    <w:p w14:paraId="5888E80D" w14:textId="77777777" w:rsidR="00CA2ECC" w:rsidRDefault="00CA2ECC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73B25DF" w14:textId="77777777" w:rsidR="00CA2ECC" w:rsidRDefault="00CA2ECC">
      <w:pPr>
        <w:pStyle w:val="ConsPlusNormal"/>
        <w:jc w:val="both"/>
      </w:pPr>
    </w:p>
    <w:p w14:paraId="5328AC1C" w14:textId="77777777" w:rsidR="00CA2ECC" w:rsidRDefault="00CA2EC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"Церковь Дмитрия Солунского", расположенного по адресу (местонахождение): Волгоградская область, Дубовский район, с. Лозное, являются:</w:t>
      </w:r>
    </w:p>
    <w:p w14:paraId="5A5F8EAE" w14:textId="77777777" w:rsidR="00CA2ECC" w:rsidRDefault="00CA2E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69"/>
        <w:gridCol w:w="2438"/>
        <w:gridCol w:w="3798"/>
      </w:tblGrid>
      <w:tr w:rsidR="00CA2ECC" w14:paraId="10465675" w14:textId="77777777">
        <w:tc>
          <w:tcPr>
            <w:tcW w:w="510" w:type="dxa"/>
          </w:tcPr>
          <w:p w14:paraId="1EF18141" w14:textId="77777777" w:rsidR="00CA2ECC" w:rsidRDefault="00CA2EC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31F85E80" w14:textId="77777777" w:rsidR="00CA2ECC" w:rsidRDefault="00CA2EC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204E1DB5" w14:textId="77777777" w:rsidR="00CA2ECC" w:rsidRDefault="00CA2EC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98" w:type="dxa"/>
          </w:tcPr>
          <w:p w14:paraId="6FD66DFC" w14:textId="77777777" w:rsidR="00CA2ECC" w:rsidRDefault="00CA2EC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CA2ECC" w14:paraId="6B46854C" w14:textId="77777777">
        <w:tc>
          <w:tcPr>
            <w:tcW w:w="510" w:type="dxa"/>
          </w:tcPr>
          <w:p w14:paraId="756F8E5B" w14:textId="77777777" w:rsidR="00CA2ECC" w:rsidRDefault="00CA2EC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53B540AE" w14:textId="77777777" w:rsidR="00CA2ECC" w:rsidRDefault="00CA2EC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6B7F245B" w14:textId="77777777" w:rsidR="00CA2ECC" w:rsidRDefault="00CA2ECC">
            <w:pPr>
              <w:pStyle w:val="ConsPlusNormal"/>
            </w:pPr>
            <w:r>
              <w:t>здание расположено</w:t>
            </w:r>
          </w:p>
          <w:p w14:paraId="07A2AC66" w14:textId="77777777" w:rsidR="00CA2ECC" w:rsidRDefault="00CA2ECC">
            <w:pPr>
              <w:pStyle w:val="ConsPlusNormal"/>
            </w:pPr>
            <w:r>
              <w:t>по адресу: Волгоградская область, Дубовский район,</w:t>
            </w:r>
          </w:p>
          <w:p w14:paraId="06BC89EB" w14:textId="77777777" w:rsidR="00CA2ECC" w:rsidRDefault="00CA2ECC">
            <w:pPr>
              <w:pStyle w:val="ConsPlusNormal"/>
            </w:pPr>
            <w:r>
              <w:t>с. Лозное, юго-западным фасадом выходит</w:t>
            </w:r>
          </w:p>
          <w:p w14:paraId="0A03AD14" w14:textId="77777777" w:rsidR="00CA2ECC" w:rsidRDefault="00CA2ECC">
            <w:pPr>
              <w:pStyle w:val="ConsPlusNormal"/>
            </w:pPr>
            <w:r>
              <w:t>на ул. Октябрьская, 3</w:t>
            </w:r>
          </w:p>
        </w:tc>
        <w:tc>
          <w:tcPr>
            <w:tcW w:w="3798" w:type="dxa"/>
          </w:tcPr>
          <w:p w14:paraId="4A138E4A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223"/>
              </w:rPr>
              <w:drawing>
                <wp:inline distT="0" distB="0" distL="0" distR="0" wp14:anchorId="7CBE7528" wp14:editId="31A18C3F">
                  <wp:extent cx="2332990" cy="29914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99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CC" w14:paraId="2709E355" w14:textId="77777777">
        <w:tc>
          <w:tcPr>
            <w:tcW w:w="510" w:type="dxa"/>
          </w:tcPr>
          <w:p w14:paraId="0B749B57" w14:textId="77777777" w:rsidR="00CA2ECC" w:rsidRDefault="00CA2EC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13780D48" w14:textId="77777777" w:rsidR="00CA2ECC" w:rsidRDefault="00CA2ECC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7FA2513A" w14:textId="77777777" w:rsidR="00CA2ECC" w:rsidRDefault="00CA2ECC">
            <w:pPr>
              <w:pStyle w:val="ConsPlusNormal"/>
            </w:pPr>
            <w:r>
              <w:t>квадратные в плане объемы храма, прямоугольный в плане объем трапезной, притвор с пятиярусной колокольней и пятигранный в плане объем апсиды</w:t>
            </w:r>
          </w:p>
        </w:tc>
        <w:tc>
          <w:tcPr>
            <w:tcW w:w="3798" w:type="dxa"/>
          </w:tcPr>
          <w:p w14:paraId="1113289E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1D8E2B86" wp14:editId="722876F6">
                  <wp:extent cx="2332990" cy="1561465"/>
                  <wp:effectExtent l="0" t="0" r="0" b="0"/>
                  <wp:docPr id="15453265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CC" w14:paraId="0FBF588F" w14:textId="77777777">
        <w:tc>
          <w:tcPr>
            <w:tcW w:w="510" w:type="dxa"/>
          </w:tcPr>
          <w:p w14:paraId="4162F49E" w14:textId="77777777" w:rsidR="00CA2ECC" w:rsidRDefault="00CA2ECC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14:paraId="0C4F28D8" w14:textId="77777777" w:rsidR="00CA2ECC" w:rsidRDefault="00CA2ECC">
            <w:pPr>
              <w:pStyle w:val="ConsPlusNormal"/>
            </w:pPr>
            <w:r>
              <w:t>Форма крыши</w:t>
            </w:r>
          </w:p>
        </w:tc>
        <w:tc>
          <w:tcPr>
            <w:tcW w:w="2438" w:type="dxa"/>
          </w:tcPr>
          <w:p w14:paraId="53DE98F8" w14:textId="77777777" w:rsidR="00CA2ECC" w:rsidRDefault="00CA2ECC">
            <w:pPr>
              <w:pStyle w:val="ConsPlusNormal"/>
            </w:pPr>
            <w:r>
              <w:t>форма крыши объема храма и навершия - купольная с фальцевым покрытием;</w:t>
            </w:r>
          </w:p>
          <w:p w14:paraId="1D9F4C45" w14:textId="77777777" w:rsidR="00CA2ECC" w:rsidRDefault="00CA2ECC">
            <w:pPr>
              <w:pStyle w:val="ConsPlusNormal"/>
            </w:pPr>
          </w:p>
          <w:p w14:paraId="033DB54F" w14:textId="77777777" w:rsidR="00CA2ECC" w:rsidRDefault="00CA2ECC">
            <w:pPr>
              <w:pStyle w:val="ConsPlusNormal"/>
            </w:pPr>
            <w:r>
              <w:t xml:space="preserve">форма крыши объема колокольни - ребристый восьмигранный купол с </w:t>
            </w:r>
            <w:proofErr w:type="spellStart"/>
            <w:r>
              <w:t>люкарнами</w:t>
            </w:r>
            <w:proofErr w:type="spellEnd"/>
            <w:r>
              <w:t xml:space="preserve"> по сторонам света и фальцевым покрытием;</w:t>
            </w:r>
          </w:p>
          <w:p w14:paraId="71613AB0" w14:textId="77777777" w:rsidR="00CA2ECC" w:rsidRDefault="00CA2ECC">
            <w:pPr>
              <w:pStyle w:val="ConsPlusNormal"/>
            </w:pPr>
          </w:p>
          <w:p w14:paraId="3A156B79" w14:textId="77777777" w:rsidR="00CA2ECC" w:rsidRDefault="00CA2ECC">
            <w:pPr>
              <w:pStyle w:val="ConsPlusNormal"/>
            </w:pPr>
            <w:r>
              <w:t>форма крыши объема навершия колокольни - шлемовидный купол с фальцевым покрытием;</w:t>
            </w:r>
          </w:p>
          <w:p w14:paraId="62C8E356" w14:textId="77777777" w:rsidR="00CA2ECC" w:rsidRDefault="00CA2ECC">
            <w:pPr>
              <w:pStyle w:val="ConsPlusNormal"/>
            </w:pPr>
          </w:p>
          <w:p w14:paraId="4FC6470A" w14:textId="77777777" w:rsidR="00CA2ECC" w:rsidRDefault="00CA2ECC">
            <w:pPr>
              <w:pStyle w:val="ConsPlusNormal"/>
            </w:pPr>
            <w:r>
              <w:t xml:space="preserve">форма крыши объема апсиды - </w:t>
            </w:r>
            <w:proofErr w:type="spellStart"/>
            <w:r>
              <w:t>многоскатная</w:t>
            </w:r>
            <w:proofErr w:type="spellEnd"/>
            <w:r>
              <w:t>;</w:t>
            </w:r>
          </w:p>
          <w:p w14:paraId="04A01A96" w14:textId="77777777" w:rsidR="00CA2ECC" w:rsidRDefault="00CA2ECC">
            <w:pPr>
              <w:pStyle w:val="ConsPlusNormal"/>
            </w:pPr>
          </w:p>
          <w:p w14:paraId="0D2898B4" w14:textId="77777777" w:rsidR="00CA2ECC" w:rsidRDefault="00CA2ECC">
            <w:pPr>
              <w:pStyle w:val="ConsPlusNormal"/>
            </w:pPr>
            <w:r>
              <w:t>форма крыши объема трапезной - двускатная с фальцевым покрытием;</w:t>
            </w:r>
          </w:p>
          <w:p w14:paraId="6976EB4F" w14:textId="77777777" w:rsidR="00CA2ECC" w:rsidRDefault="00CA2ECC">
            <w:pPr>
              <w:pStyle w:val="ConsPlusNormal"/>
            </w:pPr>
          </w:p>
          <w:p w14:paraId="122E1F34" w14:textId="77777777" w:rsidR="00CA2ECC" w:rsidRDefault="00CA2ECC">
            <w:pPr>
              <w:pStyle w:val="ConsPlusNormal"/>
            </w:pPr>
            <w:r>
              <w:t>лучковые главки на шейке объемов храма, колокольни и апсиды</w:t>
            </w:r>
          </w:p>
        </w:tc>
        <w:tc>
          <w:tcPr>
            <w:tcW w:w="3798" w:type="dxa"/>
          </w:tcPr>
          <w:p w14:paraId="0E6FB7C7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233"/>
              </w:rPr>
              <w:drawing>
                <wp:inline distT="0" distB="0" distL="0" distR="0" wp14:anchorId="1568BFEB" wp14:editId="6E975A48">
                  <wp:extent cx="2332990" cy="3123565"/>
                  <wp:effectExtent l="0" t="0" r="0" b="0"/>
                  <wp:docPr id="2446061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12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A155F" w14:textId="77777777" w:rsidR="00CA2ECC" w:rsidRDefault="00CA2ECC">
            <w:pPr>
              <w:pStyle w:val="ConsPlusNormal"/>
            </w:pPr>
          </w:p>
          <w:p w14:paraId="2542D3AD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3F6F7A09" wp14:editId="32A98B1B">
                  <wp:extent cx="2332990" cy="1554480"/>
                  <wp:effectExtent l="0" t="0" r="0" b="0"/>
                  <wp:docPr id="11330026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CC" w14:paraId="2D007563" w14:textId="77777777">
        <w:tc>
          <w:tcPr>
            <w:tcW w:w="510" w:type="dxa"/>
          </w:tcPr>
          <w:p w14:paraId="3AB52F14" w14:textId="77777777" w:rsidR="00CA2ECC" w:rsidRDefault="00CA2EC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53DBF6E5" w14:textId="77777777" w:rsidR="00CA2ECC" w:rsidRDefault="00CA2ECC">
            <w:pPr>
              <w:pStyle w:val="ConsPlusNormal"/>
            </w:pPr>
            <w:r>
              <w:t>Композиционное и архитектурно-художественное оформление фасадов объема колокольни с притвором</w:t>
            </w:r>
          </w:p>
        </w:tc>
        <w:tc>
          <w:tcPr>
            <w:tcW w:w="2438" w:type="dxa"/>
          </w:tcPr>
          <w:p w14:paraId="389B86DC" w14:textId="77777777" w:rsidR="00CA2ECC" w:rsidRDefault="00CA2ECC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41916D54" w14:textId="77777777" w:rsidR="00CA2ECC" w:rsidRDefault="00CA2ECC">
            <w:pPr>
              <w:pStyle w:val="ConsPlusNormal"/>
            </w:pPr>
            <w:r>
              <w:t>1-го (четырехгранного) яруса объема колокольни с притвором, их декоративное убранство, включающее следующие элементы:</w:t>
            </w:r>
          </w:p>
          <w:p w14:paraId="031C0D54" w14:textId="77777777" w:rsidR="00CA2ECC" w:rsidRDefault="00CA2ECC">
            <w:pPr>
              <w:pStyle w:val="ConsPlusNormal"/>
            </w:pPr>
            <w:r>
              <w:t>- цоколь из нетесаного камня;</w:t>
            </w:r>
          </w:p>
          <w:p w14:paraId="663812E0" w14:textId="77777777" w:rsidR="00CA2ECC" w:rsidRDefault="00CA2ECC">
            <w:pPr>
              <w:pStyle w:val="ConsPlusNormal"/>
            </w:pPr>
            <w:r>
              <w:t>- стилобат с фигурной ступенчатой тягой;</w:t>
            </w:r>
          </w:p>
          <w:p w14:paraId="10390089" w14:textId="77777777" w:rsidR="00CA2ECC" w:rsidRDefault="00CA2ECC">
            <w:pPr>
              <w:pStyle w:val="ConsPlusNormal"/>
            </w:pPr>
            <w:r>
              <w:t>- двойные колонны с базой, капителью и поясом;</w:t>
            </w:r>
          </w:p>
          <w:p w14:paraId="75D63420" w14:textId="77777777" w:rsidR="00CA2ECC" w:rsidRDefault="00CA2ECC">
            <w:pPr>
              <w:pStyle w:val="ConsPlusNormal"/>
            </w:pPr>
            <w:r>
              <w:t>- портал входа (профилированный архивольт с замковым камнем, прямоугольные пилястры с капителями, треугольные ниши);</w:t>
            </w:r>
          </w:p>
          <w:p w14:paraId="359A9DD8" w14:textId="77777777" w:rsidR="00CA2ECC" w:rsidRDefault="00CA2ECC">
            <w:pPr>
              <w:pStyle w:val="ConsPlusNormal"/>
            </w:pPr>
            <w:r>
              <w:t>- арочные ниши</w:t>
            </w:r>
          </w:p>
          <w:p w14:paraId="07A648CE" w14:textId="77777777" w:rsidR="00CA2ECC" w:rsidRDefault="00CA2ECC">
            <w:pPr>
              <w:pStyle w:val="ConsPlusNormal"/>
            </w:pPr>
            <w:r>
              <w:t>(на северо-западном и юго-восточном фасадах); профилированный архивольт с замковым камнем, гладкие прямоугольные пилястры с капителями, декоративный элемент в виде креста, треугольные ниши;</w:t>
            </w:r>
          </w:p>
          <w:p w14:paraId="1143B871" w14:textId="77777777" w:rsidR="00CA2ECC" w:rsidRDefault="00CA2ECC">
            <w:pPr>
              <w:pStyle w:val="ConsPlusNormal"/>
            </w:pPr>
            <w:r>
              <w:t>- тяга над порталом входа и арочными нишами;</w:t>
            </w:r>
          </w:p>
          <w:p w14:paraId="6E0783F7" w14:textId="77777777" w:rsidR="00CA2ECC" w:rsidRDefault="00CA2ECC">
            <w:pPr>
              <w:pStyle w:val="ConsPlusNormal"/>
            </w:pPr>
            <w:r>
              <w:t>- межэтажный карниз с городчатым поясом;</w:t>
            </w:r>
          </w:p>
          <w:p w14:paraId="315E8E6C" w14:textId="77777777" w:rsidR="00CA2ECC" w:rsidRDefault="00CA2ECC">
            <w:pPr>
              <w:pStyle w:val="ConsPlusNormal"/>
            </w:pPr>
          </w:p>
          <w:p w14:paraId="138A8A19" w14:textId="77777777" w:rsidR="00CA2ECC" w:rsidRDefault="00CA2ECC">
            <w:pPr>
              <w:pStyle w:val="ConsPlusNormal"/>
            </w:pPr>
            <w:r>
              <w:lastRenderedPageBreak/>
              <w:t>характер, ритм и размер вертикального и горизонтального членения фасадов</w:t>
            </w:r>
          </w:p>
          <w:p w14:paraId="44E091C9" w14:textId="77777777" w:rsidR="00CA2ECC" w:rsidRDefault="00CA2ECC">
            <w:pPr>
              <w:pStyle w:val="ConsPlusNormal"/>
            </w:pPr>
            <w:r>
              <w:t>2-го (четырехгранного) яруса объема колокольни с притвором, их декоративное убранство, включающее следующие элементы:</w:t>
            </w:r>
          </w:p>
          <w:p w14:paraId="7645A867" w14:textId="77777777" w:rsidR="00CA2ECC" w:rsidRDefault="00CA2ECC">
            <w:pPr>
              <w:pStyle w:val="ConsPlusNormal"/>
            </w:pPr>
            <w:r>
              <w:t>- ширинки под оконными проемами и пилястрами;</w:t>
            </w:r>
          </w:p>
          <w:p w14:paraId="695A7632" w14:textId="77777777" w:rsidR="00CA2ECC" w:rsidRDefault="00CA2ECC">
            <w:pPr>
              <w:pStyle w:val="ConsPlusNormal"/>
            </w:pPr>
            <w:r>
              <w:t>- подоконная тяга;</w:t>
            </w:r>
          </w:p>
          <w:p w14:paraId="4E7542E4" w14:textId="77777777" w:rsidR="00CA2ECC" w:rsidRDefault="00CA2ECC">
            <w:pPr>
              <w:pStyle w:val="ConsPlusNormal"/>
            </w:pPr>
            <w:r>
              <w:t>- двойные прямоугольные пилястры с каннелюрами и капителями;</w:t>
            </w:r>
          </w:p>
          <w:p w14:paraId="0393FFCC" w14:textId="77777777" w:rsidR="00CA2ECC" w:rsidRDefault="00CA2ECC">
            <w:pPr>
              <w:pStyle w:val="ConsPlusNormal"/>
            </w:pPr>
            <w:r>
              <w:t>- двойные арочные оконные проемы (профилированный архивольт с замковым камнем, гладкие прямоугольные пилястры с капителями);</w:t>
            </w:r>
          </w:p>
          <w:p w14:paraId="5FC8D5DA" w14:textId="77777777" w:rsidR="00CA2ECC" w:rsidRDefault="00CA2ECC">
            <w:pPr>
              <w:pStyle w:val="ConsPlusNormal"/>
            </w:pPr>
            <w:r>
              <w:t>- многопрофильный карниз;</w:t>
            </w:r>
          </w:p>
          <w:p w14:paraId="36C0F47F" w14:textId="77777777" w:rsidR="00CA2ECC" w:rsidRDefault="00CA2ECC">
            <w:pPr>
              <w:pStyle w:val="ConsPlusNormal"/>
            </w:pPr>
          </w:p>
          <w:p w14:paraId="23707FFC" w14:textId="77777777" w:rsidR="00CA2ECC" w:rsidRDefault="00CA2ECC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2DEAA3D7" w14:textId="77777777" w:rsidR="00CA2ECC" w:rsidRDefault="00CA2ECC">
            <w:pPr>
              <w:pStyle w:val="ConsPlusNormal"/>
            </w:pPr>
            <w:r>
              <w:t>3-го (четырехгранного) яруса объема колокольни с притвором, их декоративное убранство, включающее следующие элементы:</w:t>
            </w:r>
          </w:p>
          <w:p w14:paraId="1D9C38EA" w14:textId="77777777" w:rsidR="00CA2ECC" w:rsidRDefault="00CA2ECC">
            <w:pPr>
              <w:pStyle w:val="ConsPlusNormal"/>
            </w:pPr>
            <w:r>
              <w:t>- ширинки под проемами;</w:t>
            </w:r>
          </w:p>
          <w:p w14:paraId="0D401944" w14:textId="77777777" w:rsidR="00CA2ECC" w:rsidRDefault="00CA2ECC">
            <w:pPr>
              <w:pStyle w:val="ConsPlusNormal"/>
            </w:pPr>
            <w:r>
              <w:lastRenderedPageBreak/>
              <w:t>- профилированная тяга по низу проемов;</w:t>
            </w:r>
          </w:p>
          <w:p w14:paraId="6F15F847" w14:textId="77777777" w:rsidR="00CA2ECC" w:rsidRDefault="00CA2ECC">
            <w:pPr>
              <w:pStyle w:val="ConsPlusNormal"/>
            </w:pPr>
            <w:r>
              <w:t>- прямоугольные пилястры с прямоугольными нишами;</w:t>
            </w:r>
          </w:p>
          <w:p w14:paraId="38E2ACEF" w14:textId="77777777" w:rsidR="00CA2ECC" w:rsidRDefault="00CA2ECC">
            <w:pPr>
              <w:pStyle w:val="ConsPlusNormal"/>
            </w:pPr>
            <w:r>
              <w:t>- арочные проемы (профилированный архивольт с замковым камнем, гладкие прямоугольные пилястры с капителями, ниши треугольной конфигурации);</w:t>
            </w:r>
          </w:p>
          <w:p w14:paraId="6B113173" w14:textId="77777777" w:rsidR="00CA2ECC" w:rsidRDefault="00CA2ECC">
            <w:pPr>
              <w:pStyle w:val="ConsPlusNormal"/>
            </w:pPr>
            <w:r>
              <w:t>- многопрофильный карниз;</w:t>
            </w:r>
          </w:p>
          <w:p w14:paraId="0DA306CF" w14:textId="77777777" w:rsidR="00CA2ECC" w:rsidRDefault="00CA2ECC">
            <w:pPr>
              <w:pStyle w:val="ConsPlusNormal"/>
            </w:pPr>
          </w:p>
          <w:p w14:paraId="4248FAC2" w14:textId="77777777" w:rsidR="00CA2ECC" w:rsidRDefault="00CA2ECC">
            <w:pPr>
              <w:pStyle w:val="ConsPlusNormal"/>
            </w:pPr>
            <w:r>
              <w:t>характер, ритм и размер вертикального и горизонтального членения фасадов</w:t>
            </w:r>
          </w:p>
          <w:p w14:paraId="04C8A9DD" w14:textId="77777777" w:rsidR="00CA2ECC" w:rsidRDefault="00CA2ECC">
            <w:pPr>
              <w:pStyle w:val="ConsPlusNormal"/>
            </w:pPr>
            <w:r>
              <w:t>4-го (восьмигранного) яруса объема колокольни с притвором, их декоративное убранство, включающее следующие элементы:</w:t>
            </w:r>
          </w:p>
          <w:p w14:paraId="21293E68" w14:textId="77777777" w:rsidR="00CA2ECC" w:rsidRDefault="00CA2ECC">
            <w:pPr>
              <w:pStyle w:val="ConsPlusNormal"/>
            </w:pPr>
            <w:r>
              <w:t>- профилированная тяга по низу проемов;</w:t>
            </w:r>
          </w:p>
          <w:p w14:paraId="464BDB52" w14:textId="77777777" w:rsidR="00CA2ECC" w:rsidRDefault="00CA2ECC">
            <w:pPr>
              <w:pStyle w:val="ConsPlusNormal"/>
            </w:pPr>
            <w:r>
              <w:t>- арочные проемы (профилированный архивольт с замковым камнем, стилизованные кронштейны);</w:t>
            </w:r>
          </w:p>
          <w:p w14:paraId="6729B3D3" w14:textId="77777777" w:rsidR="00CA2ECC" w:rsidRDefault="00CA2ECC">
            <w:pPr>
              <w:pStyle w:val="ConsPlusNormal"/>
            </w:pPr>
            <w:r>
              <w:t>- круглые колонны с базой, капителью и поясом;</w:t>
            </w:r>
          </w:p>
          <w:p w14:paraId="45E49A17" w14:textId="77777777" w:rsidR="00CA2ECC" w:rsidRDefault="00CA2ECC">
            <w:pPr>
              <w:pStyle w:val="ConsPlusNormal"/>
            </w:pPr>
            <w:r>
              <w:t>- арочные объемные ниши;</w:t>
            </w:r>
          </w:p>
          <w:p w14:paraId="6DF84888" w14:textId="77777777" w:rsidR="00CA2ECC" w:rsidRDefault="00CA2ECC">
            <w:pPr>
              <w:pStyle w:val="ConsPlusNormal"/>
            </w:pPr>
            <w:r>
              <w:t>- профилированный карниз; фронтоны над проемами;</w:t>
            </w:r>
          </w:p>
          <w:p w14:paraId="690383FD" w14:textId="77777777" w:rsidR="00CA2ECC" w:rsidRDefault="00CA2ECC">
            <w:pPr>
              <w:pStyle w:val="ConsPlusNormal"/>
            </w:pPr>
          </w:p>
          <w:p w14:paraId="46EB610B" w14:textId="77777777" w:rsidR="00CA2ECC" w:rsidRDefault="00CA2ECC">
            <w:pPr>
              <w:pStyle w:val="ConsPlusNormal"/>
            </w:pPr>
            <w:r>
              <w:t xml:space="preserve">характер, ритм и </w:t>
            </w:r>
            <w:r>
              <w:lastRenderedPageBreak/>
              <w:t>размер вертикального и горизонтального членения фасадов</w:t>
            </w:r>
          </w:p>
          <w:p w14:paraId="4EF6BE8F" w14:textId="77777777" w:rsidR="00CA2ECC" w:rsidRDefault="00CA2ECC">
            <w:pPr>
              <w:pStyle w:val="ConsPlusNormal"/>
            </w:pPr>
            <w:r>
              <w:t>5-го (восьмигранного) яруса объема колокольни с притвором, их декоративное убранство, включающее следующие элементы:</w:t>
            </w:r>
          </w:p>
          <w:p w14:paraId="6AF94C70" w14:textId="77777777" w:rsidR="00CA2ECC" w:rsidRDefault="00CA2ECC">
            <w:pPr>
              <w:pStyle w:val="ConsPlusNormal"/>
            </w:pPr>
            <w:r>
              <w:t>- круглые оконные проемы с замковыми камнями, вписанные в прямоугольные ниши;</w:t>
            </w:r>
          </w:p>
          <w:p w14:paraId="78F65261" w14:textId="77777777" w:rsidR="00CA2ECC" w:rsidRDefault="00CA2ECC">
            <w:pPr>
              <w:pStyle w:val="ConsPlusNormal"/>
            </w:pPr>
            <w:r>
              <w:t>- прямоугольные ниши;</w:t>
            </w:r>
          </w:p>
          <w:p w14:paraId="1CC35072" w14:textId="77777777" w:rsidR="00CA2ECC" w:rsidRDefault="00CA2ECC">
            <w:pPr>
              <w:pStyle w:val="ConsPlusNormal"/>
            </w:pPr>
            <w:r>
              <w:t>- многопрофильный карниз</w:t>
            </w:r>
          </w:p>
        </w:tc>
        <w:tc>
          <w:tcPr>
            <w:tcW w:w="3798" w:type="dxa"/>
          </w:tcPr>
          <w:p w14:paraId="0BF1ECF9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264"/>
              </w:rPr>
              <w:lastRenderedPageBreak/>
              <w:drawing>
                <wp:inline distT="0" distB="0" distL="0" distR="0" wp14:anchorId="2D4A4A80" wp14:editId="1618D31D">
                  <wp:extent cx="2332990" cy="3511550"/>
                  <wp:effectExtent l="0" t="0" r="0" b="0"/>
                  <wp:docPr id="14922729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51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1CD1D7" w14:textId="77777777" w:rsidR="00CA2ECC" w:rsidRDefault="00CA2ECC">
            <w:pPr>
              <w:pStyle w:val="ConsPlusNormal"/>
            </w:pPr>
          </w:p>
          <w:p w14:paraId="7BAB0695" w14:textId="77777777" w:rsidR="00CA2ECC" w:rsidRDefault="00CA2ECC">
            <w:pPr>
              <w:pStyle w:val="ConsPlusNormal"/>
              <w:jc w:val="center"/>
            </w:pPr>
            <w:r>
              <w:t>общий вид объема колокольни с притвором</w:t>
            </w:r>
          </w:p>
          <w:p w14:paraId="6B288E64" w14:textId="77777777" w:rsidR="00CA2ECC" w:rsidRDefault="00CA2ECC">
            <w:pPr>
              <w:pStyle w:val="ConsPlusNormal"/>
            </w:pPr>
          </w:p>
          <w:p w14:paraId="0DEB93BC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5167C55E" wp14:editId="150B8C14">
                  <wp:extent cx="2332990" cy="1561465"/>
                  <wp:effectExtent l="0" t="0" r="0" b="0"/>
                  <wp:docPr id="11116496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F3B16" w14:textId="77777777" w:rsidR="00CA2ECC" w:rsidRDefault="00CA2ECC">
            <w:pPr>
              <w:pStyle w:val="ConsPlusNormal"/>
            </w:pPr>
          </w:p>
          <w:p w14:paraId="0EDA7FC8" w14:textId="77777777" w:rsidR="00CA2ECC" w:rsidRDefault="00CA2ECC">
            <w:pPr>
              <w:pStyle w:val="ConsPlusNormal"/>
              <w:jc w:val="center"/>
            </w:pPr>
            <w:r>
              <w:t>1-й ярус объема колокольни с притвором</w:t>
            </w:r>
          </w:p>
          <w:p w14:paraId="6F64C564" w14:textId="77777777" w:rsidR="00CA2ECC" w:rsidRDefault="00CA2ECC">
            <w:pPr>
              <w:pStyle w:val="ConsPlusNormal"/>
            </w:pPr>
          </w:p>
          <w:p w14:paraId="07F56DD7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7709A870" wp14:editId="488FD456">
                  <wp:extent cx="2332990" cy="1554480"/>
                  <wp:effectExtent l="0" t="0" r="0" b="0"/>
                  <wp:docPr id="11057779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8382C8" w14:textId="77777777" w:rsidR="00CA2ECC" w:rsidRDefault="00CA2ECC">
            <w:pPr>
              <w:pStyle w:val="ConsPlusNormal"/>
            </w:pPr>
          </w:p>
          <w:p w14:paraId="693D1CE7" w14:textId="77777777" w:rsidR="00CA2ECC" w:rsidRDefault="00CA2ECC">
            <w:pPr>
              <w:pStyle w:val="ConsPlusNormal"/>
              <w:jc w:val="center"/>
            </w:pPr>
            <w:r>
              <w:t>4, 5-й ярусы объема колокольни</w:t>
            </w:r>
          </w:p>
          <w:p w14:paraId="688AB9A2" w14:textId="77777777" w:rsidR="00CA2ECC" w:rsidRDefault="00CA2ECC">
            <w:pPr>
              <w:pStyle w:val="ConsPlusNormal"/>
              <w:jc w:val="center"/>
            </w:pPr>
            <w:r>
              <w:t>с притвором</w:t>
            </w:r>
          </w:p>
        </w:tc>
      </w:tr>
      <w:tr w:rsidR="00CA2ECC" w14:paraId="4FE2E64D" w14:textId="77777777">
        <w:tc>
          <w:tcPr>
            <w:tcW w:w="510" w:type="dxa"/>
          </w:tcPr>
          <w:p w14:paraId="05A42246" w14:textId="77777777" w:rsidR="00CA2ECC" w:rsidRDefault="00CA2ECC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04C3799A" w14:textId="77777777" w:rsidR="00CA2ECC" w:rsidRDefault="00CA2ECC">
            <w:pPr>
              <w:pStyle w:val="ConsPlusNormal"/>
            </w:pPr>
            <w:r>
              <w:t>Композиционное и архитектурно-художественное оформление фасадов объема храма</w:t>
            </w:r>
          </w:p>
        </w:tc>
        <w:tc>
          <w:tcPr>
            <w:tcW w:w="2438" w:type="dxa"/>
          </w:tcPr>
          <w:p w14:paraId="5A1CB5D3" w14:textId="77777777" w:rsidR="00CA2ECC" w:rsidRDefault="00CA2ECC">
            <w:pPr>
              <w:pStyle w:val="ConsPlusNormal"/>
            </w:pPr>
            <w:r>
              <w:t>характер, ритм и размер вертикального и горизонтального членения фасадов четырехгранного объема храма, их</w:t>
            </w:r>
          </w:p>
          <w:p w14:paraId="1A78584A" w14:textId="77777777" w:rsidR="00CA2ECC" w:rsidRDefault="00CA2ECC">
            <w:pPr>
              <w:pStyle w:val="ConsPlusNormal"/>
            </w:pPr>
            <w:r>
              <w:t>декоративное убранство, включающее следующие элементы:</w:t>
            </w:r>
          </w:p>
          <w:p w14:paraId="15DFD34C" w14:textId="77777777" w:rsidR="00CA2ECC" w:rsidRDefault="00CA2ECC">
            <w:pPr>
              <w:pStyle w:val="ConsPlusNormal"/>
            </w:pPr>
            <w:r>
              <w:t>- цоколь из нетесаного камня;</w:t>
            </w:r>
          </w:p>
          <w:p w14:paraId="46B9B7DE" w14:textId="77777777" w:rsidR="00CA2ECC" w:rsidRDefault="00CA2ECC">
            <w:pPr>
              <w:pStyle w:val="ConsPlusNormal"/>
            </w:pPr>
            <w:r>
              <w:t>- стилобат с фигурной ступенчатой тягой;</w:t>
            </w:r>
          </w:p>
          <w:p w14:paraId="5DCF8E66" w14:textId="77777777" w:rsidR="00CA2ECC" w:rsidRDefault="00CA2ECC">
            <w:pPr>
              <w:pStyle w:val="ConsPlusNormal"/>
            </w:pPr>
            <w:r>
              <w:t>- подоконные ширинки;</w:t>
            </w:r>
          </w:p>
          <w:p w14:paraId="7E96B538" w14:textId="77777777" w:rsidR="00CA2ECC" w:rsidRDefault="00CA2ECC">
            <w:pPr>
              <w:pStyle w:val="ConsPlusNormal"/>
            </w:pPr>
            <w:r>
              <w:t>- порталы входа (рустованный архивольт с замковым камнем, гладкие прямоугольные пилястры с капителями);</w:t>
            </w:r>
          </w:p>
          <w:p w14:paraId="76B32132" w14:textId="77777777" w:rsidR="00CA2ECC" w:rsidRDefault="00CA2ECC">
            <w:pPr>
              <w:pStyle w:val="ConsPlusNormal"/>
            </w:pPr>
            <w:r>
              <w:t>- кованые дверные заполнения;</w:t>
            </w:r>
          </w:p>
          <w:p w14:paraId="510D851B" w14:textId="77777777" w:rsidR="00CA2ECC" w:rsidRDefault="00CA2ECC">
            <w:pPr>
              <w:pStyle w:val="ConsPlusNormal"/>
            </w:pPr>
            <w:r>
              <w:t xml:space="preserve">- арочные оконные проемы (архивольт с замковым камнем, </w:t>
            </w:r>
            <w:r>
              <w:lastRenderedPageBreak/>
              <w:t>гладкие прямоугольные пилястры с капителями);</w:t>
            </w:r>
          </w:p>
          <w:p w14:paraId="0EB84616" w14:textId="77777777" w:rsidR="00CA2ECC" w:rsidRDefault="00CA2ECC">
            <w:pPr>
              <w:pStyle w:val="ConsPlusNormal"/>
            </w:pPr>
            <w:r>
              <w:t>- кованые оконные решетки;</w:t>
            </w:r>
          </w:p>
          <w:p w14:paraId="4E657556" w14:textId="77777777" w:rsidR="00CA2ECC" w:rsidRDefault="00CA2ECC">
            <w:pPr>
              <w:pStyle w:val="ConsPlusNormal"/>
            </w:pPr>
            <w:r>
              <w:t>- рустованные угловые прямоугольные пилястры;</w:t>
            </w:r>
          </w:p>
          <w:p w14:paraId="255338B0" w14:textId="77777777" w:rsidR="00CA2ECC" w:rsidRDefault="00CA2ECC">
            <w:pPr>
              <w:pStyle w:val="ConsPlusNormal"/>
            </w:pPr>
            <w:r>
              <w:t>- двойные полуциркульные гладкие пилястры с базой, капителью и поясом;</w:t>
            </w:r>
          </w:p>
          <w:p w14:paraId="04B2869E" w14:textId="77777777" w:rsidR="00CA2ECC" w:rsidRDefault="00CA2ECC">
            <w:pPr>
              <w:pStyle w:val="ConsPlusNormal"/>
            </w:pPr>
            <w:r>
              <w:t>- круглые ниши со ступенчатым наличником;</w:t>
            </w:r>
          </w:p>
          <w:p w14:paraId="4FE3043C" w14:textId="77777777" w:rsidR="00CA2ECC" w:rsidRDefault="00CA2ECC">
            <w:pPr>
              <w:pStyle w:val="ConsPlusNormal"/>
            </w:pPr>
            <w:r>
              <w:t>- профилированная тяга;</w:t>
            </w:r>
          </w:p>
          <w:p w14:paraId="53264B69" w14:textId="77777777" w:rsidR="00CA2ECC" w:rsidRDefault="00CA2ECC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раскрепованный</w:t>
            </w:r>
            <w:proofErr w:type="spellEnd"/>
            <w:r>
              <w:t xml:space="preserve"> карниз с городчатым поясом;</w:t>
            </w:r>
          </w:p>
          <w:p w14:paraId="7F27DE45" w14:textId="77777777" w:rsidR="00CA2ECC" w:rsidRDefault="00CA2ECC">
            <w:pPr>
              <w:pStyle w:val="ConsPlusNormal"/>
            </w:pPr>
          </w:p>
          <w:p w14:paraId="3787092F" w14:textId="77777777" w:rsidR="00CA2ECC" w:rsidRDefault="00CA2ECC">
            <w:pPr>
              <w:pStyle w:val="ConsPlusNormal"/>
            </w:pPr>
          </w:p>
          <w:p w14:paraId="52781D53" w14:textId="77777777" w:rsidR="00CA2ECC" w:rsidRDefault="00CA2ECC">
            <w:pPr>
              <w:pStyle w:val="ConsPlusNormal"/>
            </w:pPr>
            <w:r>
              <w:t>характер, ритм и размер вертикального и горизонтального членения фасадов восьмигранного барабана объема храма,</w:t>
            </w:r>
          </w:p>
          <w:p w14:paraId="6509DD68" w14:textId="77777777" w:rsidR="00CA2ECC" w:rsidRDefault="00CA2ECC">
            <w:pPr>
              <w:pStyle w:val="ConsPlusNormal"/>
            </w:pPr>
            <w:r>
              <w:t>их</w:t>
            </w:r>
          </w:p>
          <w:p w14:paraId="467FB9F8" w14:textId="77777777" w:rsidR="00CA2ECC" w:rsidRDefault="00CA2ECC">
            <w:pPr>
              <w:pStyle w:val="ConsPlusNormal"/>
            </w:pPr>
            <w:r>
              <w:t>декоративное убранство, включающее следующие элементы:</w:t>
            </w:r>
          </w:p>
          <w:p w14:paraId="2D0E3B1B" w14:textId="77777777" w:rsidR="00CA2ECC" w:rsidRDefault="00CA2ECC">
            <w:pPr>
              <w:pStyle w:val="ConsPlusNormal"/>
            </w:pPr>
            <w:r>
              <w:t>- подоконные ширинки;</w:t>
            </w:r>
          </w:p>
          <w:p w14:paraId="15FE56C0" w14:textId="77777777" w:rsidR="00CA2ECC" w:rsidRDefault="00CA2ECC">
            <w:pPr>
              <w:pStyle w:val="ConsPlusNormal"/>
            </w:pPr>
            <w:r>
              <w:t>- двойные прямоугольные пилястры с каннелюрами и капителями;</w:t>
            </w:r>
          </w:p>
          <w:p w14:paraId="5952B25B" w14:textId="77777777" w:rsidR="00CA2ECC" w:rsidRDefault="00CA2ECC">
            <w:pPr>
              <w:pStyle w:val="ConsPlusNormal"/>
            </w:pPr>
            <w:r>
              <w:t xml:space="preserve">- двойные арочные оконные проемы (профилированный архивольт с замковым </w:t>
            </w:r>
            <w:r>
              <w:lastRenderedPageBreak/>
              <w:t>камнем, гладкие прямоугольные пилястры с капителями);</w:t>
            </w:r>
          </w:p>
          <w:p w14:paraId="54912626" w14:textId="77777777" w:rsidR="00CA2ECC" w:rsidRDefault="00CA2ECC">
            <w:pPr>
              <w:pStyle w:val="ConsPlusNormal"/>
            </w:pPr>
            <w:r>
              <w:t>- профилированная тяга;</w:t>
            </w:r>
          </w:p>
          <w:p w14:paraId="5F715885" w14:textId="77777777" w:rsidR="00CA2ECC" w:rsidRDefault="00CA2ECC">
            <w:pPr>
              <w:pStyle w:val="ConsPlusNormal"/>
            </w:pPr>
            <w:r>
              <w:t>- венчающий карниз с городчатым поясом и ширинками</w:t>
            </w:r>
          </w:p>
        </w:tc>
        <w:tc>
          <w:tcPr>
            <w:tcW w:w="3798" w:type="dxa"/>
          </w:tcPr>
          <w:p w14:paraId="1A5DC28E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77"/>
              </w:rPr>
              <w:lastRenderedPageBreak/>
              <w:drawing>
                <wp:inline distT="0" distB="0" distL="0" distR="0" wp14:anchorId="50D1C6A0" wp14:editId="1ABDCABC">
                  <wp:extent cx="2332990" cy="2411730"/>
                  <wp:effectExtent l="0" t="0" r="0" b="0"/>
                  <wp:docPr id="17641789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41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FD8C11" w14:textId="77777777" w:rsidR="00CA2ECC" w:rsidRDefault="00CA2ECC">
            <w:pPr>
              <w:pStyle w:val="ConsPlusNormal"/>
            </w:pPr>
          </w:p>
          <w:p w14:paraId="2EF330C8" w14:textId="77777777" w:rsidR="00CA2ECC" w:rsidRDefault="00CA2ECC">
            <w:pPr>
              <w:pStyle w:val="ConsPlusNormal"/>
              <w:jc w:val="center"/>
            </w:pPr>
            <w:r>
              <w:t>юго-восточный фасад объема храма</w:t>
            </w:r>
          </w:p>
          <w:p w14:paraId="42A342DF" w14:textId="77777777" w:rsidR="00CA2ECC" w:rsidRDefault="00CA2ECC">
            <w:pPr>
              <w:pStyle w:val="ConsPlusNormal"/>
            </w:pPr>
          </w:p>
          <w:p w14:paraId="0C49332A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55"/>
              </w:rPr>
              <w:lastRenderedPageBreak/>
              <w:drawing>
                <wp:inline distT="0" distB="0" distL="0" distR="0" wp14:anchorId="7E174345" wp14:editId="5D7C9803">
                  <wp:extent cx="2332990" cy="2128520"/>
                  <wp:effectExtent l="0" t="0" r="0" b="0"/>
                  <wp:docPr id="290090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12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C970A" w14:textId="77777777" w:rsidR="00CA2ECC" w:rsidRDefault="00CA2ECC">
            <w:pPr>
              <w:pStyle w:val="ConsPlusNormal"/>
            </w:pPr>
          </w:p>
          <w:p w14:paraId="027B5119" w14:textId="77777777" w:rsidR="00CA2ECC" w:rsidRDefault="00CA2ECC">
            <w:pPr>
              <w:pStyle w:val="ConsPlusNormal"/>
              <w:jc w:val="center"/>
            </w:pPr>
            <w:r>
              <w:t>северо-западный фасад объема храма</w:t>
            </w:r>
          </w:p>
        </w:tc>
      </w:tr>
      <w:tr w:rsidR="00CA2ECC" w14:paraId="39A53ED5" w14:textId="77777777">
        <w:tc>
          <w:tcPr>
            <w:tcW w:w="510" w:type="dxa"/>
          </w:tcPr>
          <w:p w14:paraId="4EA9F6FC" w14:textId="77777777" w:rsidR="00CA2ECC" w:rsidRDefault="00CA2ECC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6974F850" w14:textId="77777777" w:rsidR="00CA2ECC" w:rsidRDefault="00CA2ECC">
            <w:pPr>
              <w:pStyle w:val="ConsPlusNormal"/>
            </w:pPr>
            <w:r>
              <w:t>Композиционное и архитектурно-художественное оформление фасадов объема апсиды</w:t>
            </w:r>
          </w:p>
        </w:tc>
        <w:tc>
          <w:tcPr>
            <w:tcW w:w="2438" w:type="dxa"/>
          </w:tcPr>
          <w:p w14:paraId="4766FBF0" w14:textId="77777777" w:rsidR="00CA2ECC" w:rsidRDefault="00CA2ECC">
            <w:pPr>
              <w:pStyle w:val="ConsPlusNormal"/>
            </w:pPr>
            <w:r>
              <w:t>характер, ритм и размер вертикального и горизонтального членения фасадов объема апсиды, их декоративное убранство, включающее следующие элементы:</w:t>
            </w:r>
          </w:p>
          <w:p w14:paraId="54DC0F16" w14:textId="77777777" w:rsidR="00CA2ECC" w:rsidRDefault="00CA2ECC">
            <w:pPr>
              <w:pStyle w:val="ConsPlusNormal"/>
            </w:pPr>
            <w:r>
              <w:t>- цоколь из нетесаного камня;</w:t>
            </w:r>
          </w:p>
          <w:p w14:paraId="193BA439" w14:textId="77777777" w:rsidR="00CA2ECC" w:rsidRDefault="00CA2ECC">
            <w:pPr>
              <w:pStyle w:val="ConsPlusNormal"/>
            </w:pPr>
            <w:r>
              <w:t>- подоконные ширинки;</w:t>
            </w:r>
          </w:p>
          <w:p w14:paraId="2017E165" w14:textId="77777777" w:rsidR="00CA2ECC" w:rsidRDefault="00CA2ECC">
            <w:pPr>
              <w:pStyle w:val="ConsPlusNormal"/>
            </w:pPr>
            <w:r>
              <w:t>- подоконная фигурная ступенчатая тяга;</w:t>
            </w:r>
          </w:p>
          <w:p w14:paraId="4F2EAC7E" w14:textId="77777777" w:rsidR="00CA2ECC" w:rsidRDefault="00CA2ECC">
            <w:pPr>
              <w:pStyle w:val="ConsPlusNormal"/>
            </w:pPr>
            <w:r>
              <w:t>- ленточный руст;</w:t>
            </w:r>
          </w:p>
          <w:p w14:paraId="4C9C3E95" w14:textId="77777777" w:rsidR="00CA2ECC" w:rsidRDefault="00CA2ECC">
            <w:pPr>
              <w:pStyle w:val="ConsPlusNormal"/>
            </w:pPr>
            <w:r>
              <w:t>- арочные оконные проемы с рустованными арочными перемычками;</w:t>
            </w:r>
          </w:p>
          <w:p w14:paraId="2119A7AF" w14:textId="77777777" w:rsidR="00CA2ECC" w:rsidRDefault="00CA2ECC">
            <w:pPr>
              <w:pStyle w:val="ConsPlusNormal"/>
            </w:pPr>
            <w:r>
              <w:t>- кованые оконные решетки;</w:t>
            </w:r>
          </w:p>
          <w:p w14:paraId="704297F9" w14:textId="77777777" w:rsidR="00CA2ECC" w:rsidRDefault="00CA2ECC">
            <w:pPr>
              <w:pStyle w:val="ConsPlusNormal"/>
            </w:pPr>
            <w:r>
              <w:t>- венчающий карниз с городчатым поясом</w:t>
            </w:r>
          </w:p>
        </w:tc>
        <w:tc>
          <w:tcPr>
            <w:tcW w:w="3798" w:type="dxa"/>
          </w:tcPr>
          <w:p w14:paraId="45CD1C86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201"/>
              </w:rPr>
              <w:drawing>
                <wp:inline distT="0" distB="0" distL="0" distR="0" wp14:anchorId="0FE0A54D" wp14:editId="38323844">
                  <wp:extent cx="2332990" cy="2708275"/>
                  <wp:effectExtent l="0" t="0" r="0" b="0"/>
                  <wp:docPr id="16215130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70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C1E43" w14:textId="77777777" w:rsidR="00CA2ECC" w:rsidRDefault="00CA2ECC">
            <w:pPr>
              <w:pStyle w:val="ConsPlusNormal"/>
            </w:pPr>
          </w:p>
          <w:p w14:paraId="79B1EB85" w14:textId="77777777" w:rsidR="00CA2ECC" w:rsidRDefault="00CA2ECC">
            <w:pPr>
              <w:pStyle w:val="ConsPlusNormal"/>
              <w:jc w:val="center"/>
            </w:pPr>
            <w:r>
              <w:t>северо-восточный фасад объема апсиды</w:t>
            </w:r>
          </w:p>
        </w:tc>
      </w:tr>
      <w:tr w:rsidR="00CA2ECC" w14:paraId="5204D3F5" w14:textId="77777777">
        <w:tc>
          <w:tcPr>
            <w:tcW w:w="510" w:type="dxa"/>
          </w:tcPr>
          <w:p w14:paraId="1368526A" w14:textId="77777777" w:rsidR="00CA2ECC" w:rsidRDefault="00CA2EC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242E689A" w14:textId="77777777" w:rsidR="00CA2ECC" w:rsidRDefault="00CA2ECC">
            <w:pPr>
              <w:pStyle w:val="ConsPlusNormal"/>
            </w:pPr>
            <w:r>
              <w:t>Композиционное и архитектурно-художественное оформление фасадов объема трапезной</w:t>
            </w:r>
          </w:p>
        </w:tc>
        <w:tc>
          <w:tcPr>
            <w:tcW w:w="2438" w:type="dxa"/>
          </w:tcPr>
          <w:p w14:paraId="236FA959" w14:textId="77777777" w:rsidR="00CA2ECC" w:rsidRDefault="00CA2ECC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0DC0872A" w14:textId="77777777" w:rsidR="00CA2ECC" w:rsidRDefault="00CA2ECC">
            <w:pPr>
              <w:pStyle w:val="ConsPlusNormal"/>
            </w:pPr>
            <w:r>
              <w:t>- цоколь из нетесаного камня;</w:t>
            </w:r>
          </w:p>
          <w:p w14:paraId="2E0E02D7" w14:textId="77777777" w:rsidR="00CA2ECC" w:rsidRDefault="00CA2ECC">
            <w:pPr>
              <w:pStyle w:val="ConsPlusNormal"/>
            </w:pPr>
            <w:r>
              <w:t>- подоконные ширинки;</w:t>
            </w:r>
          </w:p>
          <w:p w14:paraId="6A8FCEDD" w14:textId="77777777" w:rsidR="00CA2ECC" w:rsidRDefault="00CA2ECC">
            <w:pPr>
              <w:pStyle w:val="ConsPlusNormal"/>
            </w:pPr>
            <w:r>
              <w:lastRenderedPageBreak/>
              <w:t>- рустованные угловые прямоугольные пилястры;</w:t>
            </w:r>
          </w:p>
          <w:p w14:paraId="29FFEF8B" w14:textId="77777777" w:rsidR="00CA2ECC" w:rsidRDefault="00CA2ECC">
            <w:pPr>
              <w:pStyle w:val="ConsPlusNormal"/>
            </w:pPr>
            <w:r>
              <w:t>- полуциркульные гладкие пилястры с базой, капителью и поясом;</w:t>
            </w:r>
          </w:p>
          <w:p w14:paraId="5A95799E" w14:textId="77777777" w:rsidR="00CA2ECC" w:rsidRDefault="00CA2ECC">
            <w:pPr>
              <w:pStyle w:val="ConsPlusNormal"/>
            </w:pPr>
            <w:r>
              <w:t>- арочные оконные проемы (архивольт с замковым камнем, гладкие прямоугольные пилястры с капителями);</w:t>
            </w:r>
          </w:p>
          <w:p w14:paraId="33677F3C" w14:textId="77777777" w:rsidR="00CA2ECC" w:rsidRDefault="00CA2ECC">
            <w:pPr>
              <w:pStyle w:val="ConsPlusNormal"/>
            </w:pPr>
            <w:r>
              <w:t>- кованые оконные решетки;</w:t>
            </w:r>
          </w:p>
          <w:p w14:paraId="2488FCA9" w14:textId="77777777" w:rsidR="00CA2ECC" w:rsidRDefault="00CA2ECC">
            <w:pPr>
              <w:pStyle w:val="ConsPlusNormal"/>
            </w:pPr>
            <w:r>
              <w:t>- "П"-образные филенки над оконными проемами;</w:t>
            </w:r>
          </w:p>
          <w:p w14:paraId="3651AD65" w14:textId="77777777" w:rsidR="00CA2ECC" w:rsidRDefault="00CA2ECC">
            <w:pPr>
              <w:pStyle w:val="ConsPlusNormal"/>
            </w:pPr>
            <w:r>
              <w:t>- профилированная тяга;</w:t>
            </w:r>
          </w:p>
          <w:p w14:paraId="7675D8E6" w14:textId="77777777" w:rsidR="00CA2ECC" w:rsidRDefault="00CA2ECC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раскрепованный</w:t>
            </w:r>
            <w:proofErr w:type="spellEnd"/>
            <w:r>
              <w:t xml:space="preserve"> венчающий карниз с городчатым поясом</w:t>
            </w:r>
          </w:p>
        </w:tc>
        <w:tc>
          <w:tcPr>
            <w:tcW w:w="3798" w:type="dxa"/>
          </w:tcPr>
          <w:p w14:paraId="220EEE43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lastRenderedPageBreak/>
              <w:drawing>
                <wp:inline distT="0" distB="0" distL="0" distR="0" wp14:anchorId="79A55281" wp14:editId="565B1BD8">
                  <wp:extent cx="2332990" cy="1581785"/>
                  <wp:effectExtent l="0" t="0" r="0" b="0"/>
                  <wp:docPr id="4524014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8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D739D0" w14:textId="77777777" w:rsidR="00CA2ECC" w:rsidRDefault="00CA2ECC">
            <w:pPr>
              <w:pStyle w:val="ConsPlusNormal"/>
            </w:pPr>
          </w:p>
          <w:p w14:paraId="28D1A041" w14:textId="77777777" w:rsidR="00CA2ECC" w:rsidRDefault="00CA2ECC">
            <w:pPr>
              <w:pStyle w:val="ConsPlusNormal"/>
              <w:jc w:val="center"/>
            </w:pPr>
            <w:r>
              <w:t>юго-восточный фасад объема трапезной</w:t>
            </w:r>
          </w:p>
          <w:p w14:paraId="0CFDA03A" w14:textId="77777777" w:rsidR="00CA2ECC" w:rsidRDefault="00CA2ECC">
            <w:pPr>
              <w:pStyle w:val="ConsPlusNormal"/>
            </w:pPr>
          </w:p>
          <w:p w14:paraId="78F896E6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 wp14:anchorId="0048066A" wp14:editId="662AB4EC">
                  <wp:extent cx="2332990" cy="1561465"/>
                  <wp:effectExtent l="0" t="0" r="0" b="0"/>
                  <wp:docPr id="7273530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C200D8" w14:textId="77777777" w:rsidR="00CA2ECC" w:rsidRDefault="00CA2ECC">
            <w:pPr>
              <w:pStyle w:val="ConsPlusNormal"/>
            </w:pPr>
          </w:p>
          <w:p w14:paraId="74A75215" w14:textId="77777777" w:rsidR="00CA2ECC" w:rsidRDefault="00CA2ECC">
            <w:pPr>
              <w:pStyle w:val="ConsPlusNormal"/>
              <w:jc w:val="center"/>
            </w:pPr>
            <w:r>
              <w:t>северо-западный фасад объема трапезной</w:t>
            </w:r>
          </w:p>
        </w:tc>
      </w:tr>
      <w:tr w:rsidR="00CA2ECC" w14:paraId="55DC075E" w14:textId="77777777">
        <w:tc>
          <w:tcPr>
            <w:tcW w:w="510" w:type="dxa"/>
          </w:tcPr>
          <w:p w14:paraId="1E44403D" w14:textId="77777777" w:rsidR="00CA2ECC" w:rsidRDefault="00CA2ECC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69" w:type="dxa"/>
          </w:tcPr>
          <w:p w14:paraId="3B611CA8" w14:textId="77777777" w:rsidR="00CA2ECC" w:rsidRDefault="00CA2ECC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38" w:type="dxa"/>
          </w:tcPr>
          <w:p w14:paraId="1795313A" w14:textId="77777777" w:rsidR="00CA2ECC" w:rsidRDefault="00CA2ECC">
            <w:pPr>
              <w:pStyle w:val="ConsPlusNormal"/>
            </w:pPr>
            <w:r>
              <w:t>открытая кирпичная кладка стен</w:t>
            </w:r>
          </w:p>
        </w:tc>
        <w:tc>
          <w:tcPr>
            <w:tcW w:w="3798" w:type="dxa"/>
          </w:tcPr>
          <w:p w14:paraId="518E2987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0F6BA638" wp14:editId="2FD46419">
                  <wp:extent cx="2332990" cy="1561465"/>
                  <wp:effectExtent l="0" t="0" r="0" b="0"/>
                  <wp:docPr id="16381985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CC" w14:paraId="754DB847" w14:textId="77777777">
        <w:tc>
          <w:tcPr>
            <w:tcW w:w="510" w:type="dxa"/>
          </w:tcPr>
          <w:p w14:paraId="75138D7E" w14:textId="77777777" w:rsidR="00CA2ECC" w:rsidRDefault="00CA2EC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0A280DA4" w14:textId="77777777" w:rsidR="00CA2ECC" w:rsidRDefault="00CA2ECC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2438" w:type="dxa"/>
          </w:tcPr>
          <w:p w14:paraId="3DA01196" w14:textId="77777777" w:rsidR="00CA2ECC" w:rsidRDefault="00CA2ECC">
            <w:pPr>
              <w:pStyle w:val="ConsPlusNormal"/>
            </w:pPr>
            <w:r>
              <w:t>продольно-осевая планировочная структура помещений</w:t>
            </w:r>
          </w:p>
        </w:tc>
        <w:tc>
          <w:tcPr>
            <w:tcW w:w="3798" w:type="dxa"/>
          </w:tcPr>
          <w:p w14:paraId="40CF8C7F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37"/>
              </w:rPr>
              <w:drawing>
                <wp:inline distT="0" distB="0" distL="0" distR="0" wp14:anchorId="0210DDF1" wp14:editId="5C1F0545">
                  <wp:extent cx="2332990" cy="1904365"/>
                  <wp:effectExtent l="0" t="0" r="0" b="0"/>
                  <wp:docPr id="7592172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CC" w14:paraId="46161892" w14:textId="77777777">
        <w:tc>
          <w:tcPr>
            <w:tcW w:w="510" w:type="dxa"/>
          </w:tcPr>
          <w:p w14:paraId="41A37B52" w14:textId="77777777" w:rsidR="00CA2ECC" w:rsidRDefault="00CA2ECC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269" w:type="dxa"/>
          </w:tcPr>
          <w:p w14:paraId="37BED8A0" w14:textId="77777777" w:rsidR="00CA2ECC" w:rsidRDefault="00CA2ECC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438" w:type="dxa"/>
          </w:tcPr>
          <w:p w14:paraId="2F8931D1" w14:textId="77777777" w:rsidR="00CA2ECC" w:rsidRDefault="00CA2ECC">
            <w:pPr>
              <w:pStyle w:val="ConsPlusNormal"/>
            </w:pPr>
            <w:r>
              <w:t>несущие кирпичные стены;</w:t>
            </w:r>
          </w:p>
          <w:p w14:paraId="3D48E18A" w14:textId="77777777" w:rsidR="00CA2ECC" w:rsidRDefault="00CA2ECC">
            <w:pPr>
              <w:pStyle w:val="ConsPlusNormal"/>
            </w:pPr>
          </w:p>
          <w:p w14:paraId="300130F8" w14:textId="77777777" w:rsidR="00CA2ECC" w:rsidRDefault="00CA2ECC">
            <w:pPr>
              <w:pStyle w:val="ConsPlusNormal"/>
            </w:pPr>
            <w:proofErr w:type="spellStart"/>
            <w:r>
              <w:t>восьмилотковый</w:t>
            </w:r>
            <w:proofErr w:type="spellEnd"/>
            <w:r>
              <w:t xml:space="preserve"> свод объема храма</w:t>
            </w:r>
          </w:p>
        </w:tc>
        <w:tc>
          <w:tcPr>
            <w:tcW w:w="3798" w:type="dxa"/>
          </w:tcPr>
          <w:p w14:paraId="38C058A9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2D1A140B" wp14:editId="5C7FAAA8">
                  <wp:extent cx="2332990" cy="1561465"/>
                  <wp:effectExtent l="0" t="0" r="0" b="0"/>
                  <wp:docPr id="1734517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CC" w14:paraId="6090FA67" w14:textId="77777777">
        <w:tc>
          <w:tcPr>
            <w:tcW w:w="510" w:type="dxa"/>
          </w:tcPr>
          <w:p w14:paraId="58B97653" w14:textId="77777777" w:rsidR="00CA2ECC" w:rsidRDefault="00CA2EC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69" w:type="dxa"/>
          </w:tcPr>
          <w:p w14:paraId="5DFD2D76" w14:textId="77777777" w:rsidR="00CA2ECC" w:rsidRDefault="00CA2ECC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38" w:type="dxa"/>
          </w:tcPr>
          <w:p w14:paraId="54C5E381" w14:textId="77777777" w:rsidR="00CA2ECC" w:rsidRDefault="00CA2ECC">
            <w:pPr>
              <w:pStyle w:val="ConsPlusNormal"/>
            </w:pPr>
            <w:r>
              <w:t>профилированная тяга объема светового барабана;</w:t>
            </w:r>
          </w:p>
          <w:p w14:paraId="46B5AB52" w14:textId="77777777" w:rsidR="00CA2ECC" w:rsidRDefault="00CA2ECC">
            <w:pPr>
              <w:pStyle w:val="ConsPlusNormal"/>
            </w:pPr>
          </w:p>
          <w:p w14:paraId="427A525D" w14:textId="77777777" w:rsidR="00CA2ECC" w:rsidRDefault="00CA2ECC">
            <w:pPr>
              <w:pStyle w:val="ConsPlusNormal"/>
            </w:pPr>
            <w:r>
              <w:t>профилированные наличники оконных проемов;</w:t>
            </w:r>
          </w:p>
          <w:p w14:paraId="69B69100" w14:textId="77777777" w:rsidR="00CA2ECC" w:rsidRDefault="00CA2ECC">
            <w:pPr>
              <w:pStyle w:val="ConsPlusNormal"/>
            </w:pPr>
          </w:p>
          <w:p w14:paraId="1BE59753" w14:textId="77777777" w:rsidR="00CA2ECC" w:rsidRDefault="00CA2ECC">
            <w:pPr>
              <w:pStyle w:val="ConsPlusNormal"/>
            </w:pPr>
            <w:r>
              <w:t>профилированная тяга объема апсиды</w:t>
            </w:r>
          </w:p>
        </w:tc>
        <w:tc>
          <w:tcPr>
            <w:tcW w:w="3798" w:type="dxa"/>
          </w:tcPr>
          <w:p w14:paraId="51EB1B53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28C2E5DF" wp14:editId="57F952A2">
                  <wp:extent cx="2332990" cy="1561465"/>
                  <wp:effectExtent l="0" t="0" r="0" b="0"/>
                  <wp:docPr id="16265969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8426A1" w14:textId="77777777" w:rsidR="00CA2ECC" w:rsidRDefault="00CA2ECC">
            <w:pPr>
              <w:pStyle w:val="ConsPlusNormal"/>
            </w:pPr>
          </w:p>
          <w:p w14:paraId="3FCAC269" w14:textId="77777777" w:rsidR="00CA2ECC" w:rsidRDefault="00CA2ECC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drawing>
                <wp:inline distT="0" distB="0" distL="0" distR="0" wp14:anchorId="12E3FAA7" wp14:editId="4F139E6D">
                  <wp:extent cx="2332990" cy="1574800"/>
                  <wp:effectExtent l="0" t="0" r="0" b="0"/>
                  <wp:docPr id="13911474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E32D77" w14:textId="77777777" w:rsidR="00CA2ECC" w:rsidRDefault="00CA2ECC">
      <w:pPr>
        <w:pStyle w:val="ConsPlusNormal"/>
        <w:jc w:val="both"/>
      </w:pPr>
    </w:p>
    <w:p w14:paraId="0A54053A" w14:textId="77777777" w:rsidR="00CA2ECC" w:rsidRDefault="00CA2ECC">
      <w:pPr>
        <w:pStyle w:val="ConsPlusNormal"/>
        <w:jc w:val="both"/>
      </w:pPr>
    </w:p>
    <w:p w14:paraId="54593120" w14:textId="77777777" w:rsidR="00CA2ECC" w:rsidRDefault="00CA2E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47F53DF" w14:textId="77777777" w:rsidR="00CA2ECC" w:rsidRDefault="00CA2ECC"/>
    <w:sectPr w:rsidR="00CA2ECC" w:rsidSect="00CA2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ECC"/>
    <w:rsid w:val="00BD5E1F"/>
    <w:rsid w:val="00CA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BB10"/>
  <w15:chartTrackingRefBased/>
  <w15:docId w15:val="{D4CE8CEC-0C37-48E9-925D-4E7D19E8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2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E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E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E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2E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2E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2E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2E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2E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2E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2E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2E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2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2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2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2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2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2E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2E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2E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2E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2E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2EC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A2E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A2E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A2E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ED9123820C70022F28AD50B333A4018476232304A0660F5475422CA94506EC6D1B675920E8DA0FCC57F829A62DC1E26AF05467F9E192B014EC6B3Cs0FAI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ECED9123820C70022F28B35DA55FFB0480747E2F0EAF69580C22447BF61500B92D5B610C63ACD407C45CAC79E27398B22DBB5960E4FD92B4s0FFI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ECED9123820C70022F28B35DA55FFB04867D7F2805AF69580C22447BF61500B92D5B610C63ACD70FCC5CAC79E27398B22DBB5960E4FD92B4s0FFI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consultantplus://offline/ref=ECED9123820C70022F28B35DA55FFB0480747E2F0EAF69580C22447BF61500B93F5B390062AFC90ECA49FA28A4s2F3I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1496</Words>
  <Characters>8533</Characters>
  <Application>Microsoft Office Word</Application>
  <DocSecurity>0</DocSecurity>
  <Lines>71</Lines>
  <Paragraphs>20</Paragraphs>
  <ScaleCrop>false</ScaleCrop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2025-06-13T08:05:00Z</dcterms:created>
  <dcterms:modified xsi:type="dcterms:W3CDTF">2025-06-13T08:06:00Z</dcterms:modified>
</cp:coreProperties>
</file>