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B5E39" w14:textId="23D581EA" w:rsidR="000B14B1" w:rsidRDefault="000B14B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B14B1">
        <w:t xml:space="preserve">Приказ комитета государственной охраны объектов культурного наследия Волгоградской обл. от 12.05.2025 N 119-од "Об утверждении предмета охраны объекта культурного наследия регионального значения "Церковь Знаменская", расположенного по адресу (местонахождение): Волгоградская область, Алексеевский муниципальный район, </w:t>
      </w:r>
      <w:proofErr w:type="spellStart"/>
      <w:r w:rsidRPr="000B14B1">
        <w:t>Аржановское</w:t>
      </w:r>
      <w:proofErr w:type="spellEnd"/>
      <w:r w:rsidRPr="000B14B1">
        <w:t xml:space="preserve"> сельское поселение, ст. </w:t>
      </w:r>
      <w:proofErr w:type="spellStart"/>
      <w:r w:rsidRPr="000B14B1">
        <w:t>Зотовская</w:t>
      </w:r>
      <w:proofErr w:type="spellEnd"/>
      <w:r w:rsidRPr="000B14B1">
        <w:t>"</w:t>
      </w:r>
    </w:p>
    <w:p w14:paraId="71FA8E97" w14:textId="77777777" w:rsidR="000B14B1" w:rsidRDefault="000B14B1">
      <w:pPr>
        <w:pStyle w:val="ConsPlusNormal"/>
        <w:jc w:val="both"/>
        <w:outlineLvl w:val="0"/>
      </w:pPr>
    </w:p>
    <w:p w14:paraId="343D278C" w14:textId="77777777" w:rsidR="000B14B1" w:rsidRDefault="000B14B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92306E5" w14:textId="77777777" w:rsidR="000B14B1" w:rsidRDefault="000B14B1">
      <w:pPr>
        <w:pStyle w:val="ConsPlusTitle"/>
        <w:jc w:val="center"/>
      </w:pPr>
      <w:r>
        <w:t>КУЛЬТУРНОГО НАСЛЕДИЯ ВОЛГОГРАДСКОЙ ОБЛАСТИ</w:t>
      </w:r>
    </w:p>
    <w:p w14:paraId="3FCC3B49" w14:textId="77777777" w:rsidR="000B14B1" w:rsidRDefault="000B14B1">
      <w:pPr>
        <w:pStyle w:val="ConsPlusTitle"/>
        <w:ind w:firstLine="540"/>
        <w:jc w:val="both"/>
      </w:pPr>
    </w:p>
    <w:p w14:paraId="190B2CEC" w14:textId="77777777" w:rsidR="000B14B1" w:rsidRDefault="000B14B1">
      <w:pPr>
        <w:pStyle w:val="ConsPlusTitle"/>
        <w:jc w:val="center"/>
      </w:pPr>
      <w:r>
        <w:t>ПРИКАЗ</w:t>
      </w:r>
    </w:p>
    <w:p w14:paraId="5CC7258F" w14:textId="77777777" w:rsidR="000B14B1" w:rsidRDefault="000B14B1">
      <w:pPr>
        <w:pStyle w:val="ConsPlusTitle"/>
        <w:jc w:val="center"/>
      </w:pPr>
      <w:r>
        <w:t>от 12 мая 2025 г. N 119-од</w:t>
      </w:r>
    </w:p>
    <w:p w14:paraId="5EF8D842" w14:textId="77777777" w:rsidR="000B14B1" w:rsidRDefault="000B14B1">
      <w:pPr>
        <w:pStyle w:val="ConsPlusTitle"/>
        <w:ind w:firstLine="540"/>
        <w:jc w:val="both"/>
      </w:pPr>
    </w:p>
    <w:p w14:paraId="0B8D38BE" w14:textId="77777777" w:rsidR="000B14B1" w:rsidRDefault="000B14B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3C67F8E" w14:textId="77777777" w:rsidR="000B14B1" w:rsidRDefault="000B14B1">
      <w:pPr>
        <w:pStyle w:val="ConsPlusTitle"/>
        <w:jc w:val="center"/>
      </w:pPr>
      <w:r>
        <w:t>РЕГИОНАЛЬНОГО ЗНАЧЕНИЯ "ЦЕРКОВЬ ЗНАМЕНСКАЯ", РАСПОЛОЖЕННОГО</w:t>
      </w:r>
    </w:p>
    <w:p w14:paraId="31183CB5" w14:textId="77777777" w:rsidR="000B14B1" w:rsidRDefault="000B14B1">
      <w:pPr>
        <w:pStyle w:val="ConsPlusTitle"/>
        <w:jc w:val="center"/>
      </w:pPr>
      <w:r>
        <w:t>ПО АДРЕСУ (МЕСТОНАХОЖДЕНИЕ): ВОЛГОГРАДСКАЯ ОБЛАСТЬ,</w:t>
      </w:r>
    </w:p>
    <w:p w14:paraId="09DDC898" w14:textId="77777777" w:rsidR="000B14B1" w:rsidRDefault="000B14B1">
      <w:pPr>
        <w:pStyle w:val="ConsPlusTitle"/>
        <w:jc w:val="center"/>
      </w:pPr>
      <w:r>
        <w:t>АЛЕКСЕЕВСКИЙ МУНИЦИПАЛЬНЫЙ РАЙОН, АРЖАНОВСКОЕ СЕЛЬСКОЕ</w:t>
      </w:r>
    </w:p>
    <w:p w14:paraId="1C6524B8" w14:textId="77777777" w:rsidR="000B14B1" w:rsidRDefault="000B14B1">
      <w:pPr>
        <w:pStyle w:val="ConsPlusTitle"/>
        <w:jc w:val="center"/>
      </w:pPr>
      <w:r>
        <w:t>ПОСЕЛЕНИЕ, СТ. ЗОТОВСКАЯ</w:t>
      </w:r>
    </w:p>
    <w:p w14:paraId="6F3E74D7" w14:textId="77777777" w:rsidR="000B14B1" w:rsidRDefault="000B14B1">
      <w:pPr>
        <w:pStyle w:val="ConsPlusNormal"/>
        <w:jc w:val="both"/>
      </w:pPr>
    </w:p>
    <w:p w14:paraId="4A155FAE" w14:textId="77777777" w:rsidR="000B14B1" w:rsidRDefault="000B14B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1046E8D" w14:textId="77777777" w:rsidR="000B14B1" w:rsidRDefault="000B14B1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Знаменская", расположенного по адресу (местонахождение): Волгоградская область, Алексеевский муниципальный район, </w:t>
      </w:r>
      <w:proofErr w:type="spellStart"/>
      <w:r>
        <w:t>Аржановское</w:t>
      </w:r>
      <w:proofErr w:type="spellEnd"/>
      <w:r>
        <w:t xml:space="preserve"> сельское поселение, ст. </w:t>
      </w:r>
      <w:proofErr w:type="spellStart"/>
      <w:r>
        <w:t>Зотовская</w:t>
      </w:r>
      <w:proofErr w:type="spellEnd"/>
      <w:r>
        <w:t>.</w:t>
      </w:r>
    </w:p>
    <w:p w14:paraId="1211F6FC" w14:textId="77777777" w:rsidR="000B14B1" w:rsidRDefault="000B14B1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63CDA44" w14:textId="77777777" w:rsidR="000B14B1" w:rsidRDefault="000B14B1">
      <w:pPr>
        <w:pStyle w:val="ConsPlusNormal"/>
        <w:jc w:val="both"/>
      </w:pPr>
    </w:p>
    <w:p w14:paraId="778E4FCC" w14:textId="77777777" w:rsidR="000B14B1" w:rsidRDefault="000B14B1">
      <w:pPr>
        <w:pStyle w:val="ConsPlusNormal"/>
        <w:jc w:val="right"/>
      </w:pPr>
      <w:r>
        <w:t>Председатель комитета</w:t>
      </w:r>
    </w:p>
    <w:p w14:paraId="299830EF" w14:textId="77777777" w:rsidR="000B14B1" w:rsidRDefault="000B14B1">
      <w:pPr>
        <w:pStyle w:val="ConsPlusNormal"/>
        <w:jc w:val="right"/>
      </w:pPr>
      <w:r>
        <w:t>А.Ю.БАЖЕНОВ</w:t>
      </w:r>
    </w:p>
    <w:p w14:paraId="4E9A02FC" w14:textId="77777777" w:rsidR="000B14B1" w:rsidRDefault="000B14B1">
      <w:pPr>
        <w:pStyle w:val="ConsPlusNormal"/>
        <w:jc w:val="both"/>
      </w:pPr>
    </w:p>
    <w:p w14:paraId="0571664D" w14:textId="77777777" w:rsidR="000B14B1" w:rsidRDefault="000B14B1">
      <w:pPr>
        <w:pStyle w:val="ConsPlusNormal"/>
        <w:jc w:val="both"/>
      </w:pPr>
    </w:p>
    <w:p w14:paraId="6A6E48E6" w14:textId="77777777" w:rsidR="000B14B1" w:rsidRDefault="000B14B1">
      <w:pPr>
        <w:pStyle w:val="ConsPlusNormal"/>
        <w:jc w:val="both"/>
      </w:pPr>
    </w:p>
    <w:p w14:paraId="23EF90D9" w14:textId="77777777" w:rsidR="000B14B1" w:rsidRDefault="000B14B1">
      <w:pPr>
        <w:pStyle w:val="ConsPlusNormal"/>
        <w:jc w:val="both"/>
      </w:pPr>
    </w:p>
    <w:p w14:paraId="3894A0E3" w14:textId="77777777" w:rsidR="000B14B1" w:rsidRDefault="000B14B1">
      <w:pPr>
        <w:pStyle w:val="ConsPlusNormal"/>
        <w:jc w:val="both"/>
      </w:pPr>
    </w:p>
    <w:p w14:paraId="38ECE5F4" w14:textId="77777777" w:rsidR="000B14B1" w:rsidRDefault="000B14B1">
      <w:pPr>
        <w:pStyle w:val="ConsPlusNormal"/>
        <w:jc w:val="right"/>
        <w:outlineLvl w:val="0"/>
      </w:pPr>
      <w:r>
        <w:t>Утвержден</w:t>
      </w:r>
    </w:p>
    <w:p w14:paraId="733E9209" w14:textId="77777777" w:rsidR="000B14B1" w:rsidRDefault="000B14B1">
      <w:pPr>
        <w:pStyle w:val="ConsPlusNormal"/>
        <w:jc w:val="right"/>
      </w:pPr>
      <w:r>
        <w:t>приказом</w:t>
      </w:r>
    </w:p>
    <w:p w14:paraId="42755FA7" w14:textId="77777777" w:rsidR="000B14B1" w:rsidRDefault="000B14B1">
      <w:pPr>
        <w:pStyle w:val="ConsPlusNormal"/>
        <w:jc w:val="right"/>
      </w:pPr>
      <w:r>
        <w:t>комитета государственной охраны</w:t>
      </w:r>
    </w:p>
    <w:p w14:paraId="2BE3513A" w14:textId="77777777" w:rsidR="000B14B1" w:rsidRDefault="000B14B1">
      <w:pPr>
        <w:pStyle w:val="ConsPlusNormal"/>
        <w:jc w:val="right"/>
      </w:pPr>
      <w:r>
        <w:t>объектов культурного наследия</w:t>
      </w:r>
    </w:p>
    <w:p w14:paraId="4AAFE374" w14:textId="77777777" w:rsidR="000B14B1" w:rsidRDefault="000B14B1">
      <w:pPr>
        <w:pStyle w:val="ConsPlusNormal"/>
        <w:jc w:val="right"/>
      </w:pPr>
      <w:r>
        <w:t>Волгоградской области</w:t>
      </w:r>
    </w:p>
    <w:p w14:paraId="58B5BA9F" w14:textId="77777777" w:rsidR="000B14B1" w:rsidRDefault="000B14B1">
      <w:pPr>
        <w:pStyle w:val="ConsPlusNormal"/>
        <w:jc w:val="right"/>
      </w:pPr>
      <w:r>
        <w:t>от 12 мая 2025 г. N 119-од</w:t>
      </w:r>
    </w:p>
    <w:p w14:paraId="4EC54BAA" w14:textId="77777777" w:rsidR="000B14B1" w:rsidRDefault="000B14B1">
      <w:pPr>
        <w:pStyle w:val="ConsPlusNormal"/>
        <w:jc w:val="both"/>
      </w:pPr>
    </w:p>
    <w:p w14:paraId="01F493CD" w14:textId="77777777" w:rsidR="000B14B1" w:rsidRDefault="000B14B1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1ED6C730" w14:textId="77777777" w:rsidR="000B14B1" w:rsidRDefault="000B14B1">
      <w:pPr>
        <w:pStyle w:val="ConsPlusTitle"/>
        <w:jc w:val="center"/>
      </w:pPr>
      <w:r>
        <w:t>ЗНАЧЕНИЯ "ЦЕРКОВЬ ЗНАМЕНСКАЯ", РАСПОЛОЖЕННОГО ПО АДРЕСУ</w:t>
      </w:r>
    </w:p>
    <w:p w14:paraId="30A43A42" w14:textId="77777777" w:rsidR="000B14B1" w:rsidRDefault="000B14B1">
      <w:pPr>
        <w:pStyle w:val="ConsPlusTitle"/>
        <w:jc w:val="center"/>
      </w:pPr>
      <w:r>
        <w:t>(МЕСТОНАХОЖДЕНИЕ): ВОЛГОГРАДСКАЯ ОБЛАСТЬ, АЛЕКСЕЕВСКИЙ</w:t>
      </w:r>
    </w:p>
    <w:p w14:paraId="275BBAD6" w14:textId="77777777" w:rsidR="000B14B1" w:rsidRDefault="000B14B1">
      <w:pPr>
        <w:pStyle w:val="ConsPlusTitle"/>
        <w:jc w:val="center"/>
      </w:pPr>
      <w:r>
        <w:t>МУНИЦИПАЛЬНЫЙ РАЙОН, АРЖАНОВСКОЕ СЕЛЬСКОЕ ПОСЕЛЕНИЕ,</w:t>
      </w:r>
    </w:p>
    <w:p w14:paraId="051B7AD0" w14:textId="77777777" w:rsidR="000B14B1" w:rsidRDefault="000B14B1">
      <w:pPr>
        <w:pStyle w:val="ConsPlusTitle"/>
        <w:jc w:val="center"/>
      </w:pPr>
      <w:r>
        <w:t>СТ. ЗОТОВСКАЯ &lt;1&gt;</w:t>
      </w:r>
    </w:p>
    <w:p w14:paraId="0A433397" w14:textId="77777777" w:rsidR="000B14B1" w:rsidRDefault="000B14B1">
      <w:pPr>
        <w:pStyle w:val="ConsPlusNormal"/>
        <w:jc w:val="both"/>
      </w:pPr>
    </w:p>
    <w:p w14:paraId="4F1ED9E8" w14:textId="77777777" w:rsidR="000B14B1" w:rsidRDefault="000B14B1">
      <w:pPr>
        <w:pStyle w:val="ConsPlusNormal"/>
        <w:ind w:firstLine="540"/>
        <w:jc w:val="both"/>
      </w:pPr>
      <w:r>
        <w:t>--------------------------------</w:t>
      </w:r>
    </w:p>
    <w:p w14:paraId="6D9A8001" w14:textId="77777777" w:rsidR="000B14B1" w:rsidRDefault="000B14B1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B2DA7B0" w14:textId="77777777" w:rsidR="000B14B1" w:rsidRDefault="000B14B1">
      <w:pPr>
        <w:pStyle w:val="ConsPlusNormal"/>
        <w:jc w:val="both"/>
      </w:pPr>
    </w:p>
    <w:p w14:paraId="0186F890" w14:textId="77777777" w:rsidR="000B14B1" w:rsidRDefault="000B14B1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Знаменская", расположенного по адресу (местонахождение): Волгоградская область, Алексеевский муниципальный район, </w:t>
      </w:r>
      <w:proofErr w:type="spellStart"/>
      <w:r>
        <w:t>Аржановское</w:t>
      </w:r>
      <w:proofErr w:type="spellEnd"/>
      <w:r>
        <w:t xml:space="preserve"> сельское поселение, ст. </w:t>
      </w:r>
      <w:proofErr w:type="spellStart"/>
      <w:r>
        <w:t>Зотовская</w:t>
      </w:r>
      <w:proofErr w:type="spellEnd"/>
      <w:r>
        <w:t>, являются:</w:t>
      </w:r>
    </w:p>
    <w:p w14:paraId="31FA55D3" w14:textId="77777777" w:rsidR="000B14B1" w:rsidRDefault="000B14B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69"/>
        <w:gridCol w:w="2494"/>
        <w:gridCol w:w="3628"/>
      </w:tblGrid>
      <w:tr w:rsidR="000B14B1" w14:paraId="005BF9AD" w14:textId="77777777">
        <w:tc>
          <w:tcPr>
            <w:tcW w:w="624" w:type="dxa"/>
          </w:tcPr>
          <w:p w14:paraId="6BBB4B41" w14:textId="77777777" w:rsidR="000B14B1" w:rsidRDefault="000B14B1">
            <w:pPr>
              <w:pStyle w:val="ConsPlusNormal"/>
              <w:jc w:val="center"/>
            </w:pPr>
            <w:r>
              <w:t>N</w:t>
            </w:r>
          </w:p>
          <w:p w14:paraId="0B42EC86" w14:textId="77777777" w:rsidR="000B14B1" w:rsidRDefault="000B14B1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9" w:type="dxa"/>
          </w:tcPr>
          <w:p w14:paraId="21787BC4" w14:textId="77777777" w:rsidR="000B14B1" w:rsidRDefault="000B14B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2630D2B1" w14:textId="77777777" w:rsidR="000B14B1" w:rsidRDefault="000B14B1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3A0F8487" w14:textId="77777777" w:rsidR="000B14B1" w:rsidRDefault="000B14B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B14B1" w14:paraId="5E70ED46" w14:textId="77777777">
        <w:tc>
          <w:tcPr>
            <w:tcW w:w="624" w:type="dxa"/>
          </w:tcPr>
          <w:p w14:paraId="63861206" w14:textId="77777777" w:rsidR="000B14B1" w:rsidRDefault="000B14B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296E6885" w14:textId="77777777" w:rsidR="000B14B1" w:rsidRDefault="000B14B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0BAC6D3E" w14:textId="77777777" w:rsidR="000B14B1" w:rsidRDefault="000B14B1">
            <w:pPr>
              <w:pStyle w:val="ConsPlusNormal"/>
            </w:pPr>
            <w:r>
              <w:t>здание расположено</w:t>
            </w:r>
          </w:p>
          <w:p w14:paraId="70E79C77" w14:textId="77777777" w:rsidR="000B14B1" w:rsidRDefault="000B14B1">
            <w:pPr>
              <w:pStyle w:val="ConsPlusNormal"/>
            </w:pPr>
            <w:r>
              <w:t xml:space="preserve">в центре ст. </w:t>
            </w:r>
            <w:proofErr w:type="spellStart"/>
            <w:r>
              <w:t>Зотовская</w:t>
            </w:r>
            <w:proofErr w:type="spellEnd"/>
            <w:r>
              <w:t xml:space="preserve"> на склоне холма со значительным понижением в восточном направлении;</w:t>
            </w:r>
          </w:p>
          <w:p w14:paraId="006A833C" w14:textId="77777777" w:rsidR="000B14B1" w:rsidRDefault="000B14B1">
            <w:pPr>
              <w:pStyle w:val="ConsPlusNormal"/>
            </w:pPr>
            <w:r>
              <w:t>является градостроительной доминантой на фоне окружающей малоэтажной застройки и природного ландшафта</w:t>
            </w:r>
          </w:p>
        </w:tc>
        <w:tc>
          <w:tcPr>
            <w:tcW w:w="3628" w:type="dxa"/>
          </w:tcPr>
          <w:p w14:paraId="11394DF8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38"/>
              </w:rPr>
              <w:drawing>
                <wp:inline distT="0" distB="0" distL="0" distR="0" wp14:anchorId="198BDC03" wp14:editId="25841CD5">
                  <wp:extent cx="2225040" cy="31794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17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5F1ADA3E" w14:textId="77777777">
        <w:tc>
          <w:tcPr>
            <w:tcW w:w="624" w:type="dxa"/>
          </w:tcPr>
          <w:p w14:paraId="2D4B7507" w14:textId="77777777" w:rsidR="000B14B1" w:rsidRDefault="000B14B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42D56090" w14:textId="77777777" w:rsidR="000B14B1" w:rsidRDefault="000B14B1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0EE6580C" w14:textId="77777777" w:rsidR="000B14B1" w:rsidRDefault="000B14B1">
            <w:pPr>
              <w:pStyle w:val="ConsPlusNormal"/>
            </w:pPr>
            <w:r>
              <w:t xml:space="preserve">трехчастная продольно-осевая композиция, состоящая из объема храма "восьмерик" на "четверике" с тремя полукруглыми апсидами, низким объемом трапезной и </w:t>
            </w:r>
            <w:r>
              <w:lastRenderedPageBreak/>
              <w:t>трехъярусной колокольней "четверик" на "четверике" с верхним "восьмериком";</w:t>
            </w:r>
          </w:p>
          <w:p w14:paraId="35CC6EC5" w14:textId="77777777" w:rsidR="000B14B1" w:rsidRDefault="000B14B1">
            <w:pPr>
              <w:pStyle w:val="ConsPlusNormal"/>
            </w:pPr>
          </w:p>
          <w:p w14:paraId="7EC24E0F" w14:textId="77777777" w:rsidR="000B14B1" w:rsidRDefault="000B14B1">
            <w:pPr>
              <w:pStyle w:val="ConsPlusNormal"/>
            </w:pPr>
            <w:r>
              <w:t>здание имеет высокий подклет под объемами храма и апсиды переменной высоты</w:t>
            </w:r>
          </w:p>
        </w:tc>
        <w:tc>
          <w:tcPr>
            <w:tcW w:w="3628" w:type="dxa"/>
          </w:tcPr>
          <w:p w14:paraId="7F399520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lastRenderedPageBreak/>
              <w:drawing>
                <wp:inline distT="0" distB="0" distL="0" distR="0" wp14:anchorId="5852E4A1" wp14:editId="7F19D8BD">
                  <wp:extent cx="2225040" cy="1256665"/>
                  <wp:effectExtent l="0" t="0" r="0" b="0"/>
                  <wp:docPr id="7569653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5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1A4F4B00" w14:textId="77777777">
        <w:tc>
          <w:tcPr>
            <w:tcW w:w="624" w:type="dxa"/>
          </w:tcPr>
          <w:p w14:paraId="243372D6" w14:textId="77777777" w:rsidR="000B14B1" w:rsidRDefault="000B14B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64C94E50" w14:textId="77777777" w:rsidR="000B14B1" w:rsidRDefault="000B14B1">
            <w:pPr>
              <w:pStyle w:val="ConsPlusNormal"/>
            </w:pPr>
            <w:r>
              <w:t>Форма и материал крыши здания</w:t>
            </w:r>
          </w:p>
        </w:tc>
        <w:tc>
          <w:tcPr>
            <w:tcW w:w="2494" w:type="dxa"/>
          </w:tcPr>
          <w:p w14:paraId="19CE3359" w14:textId="77777777" w:rsidR="000B14B1" w:rsidRDefault="000B14B1">
            <w:pPr>
              <w:pStyle w:val="ConsPlusNormal"/>
            </w:pPr>
            <w:r>
              <w:t>форма крыши объема храма - купольная восьмигранная с криволинейными ребрами;</w:t>
            </w:r>
          </w:p>
          <w:p w14:paraId="1694A078" w14:textId="77777777" w:rsidR="000B14B1" w:rsidRDefault="000B14B1">
            <w:pPr>
              <w:pStyle w:val="ConsPlusNormal"/>
            </w:pPr>
          </w:p>
          <w:p w14:paraId="5EDCEBD7" w14:textId="77777777" w:rsidR="000B14B1" w:rsidRDefault="000B14B1">
            <w:pPr>
              <w:pStyle w:val="ConsPlusNormal"/>
            </w:pPr>
            <w:r>
              <w:t>форма крыши навершия объема</w:t>
            </w:r>
          </w:p>
          <w:p w14:paraId="5C50858C" w14:textId="77777777" w:rsidR="000B14B1" w:rsidRDefault="000B14B1">
            <w:pPr>
              <w:pStyle w:val="ConsPlusNormal"/>
            </w:pPr>
            <w:r>
              <w:t>храма - купольная восьмигранная с главкой на шейке;</w:t>
            </w:r>
          </w:p>
          <w:p w14:paraId="18204206" w14:textId="77777777" w:rsidR="000B14B1" w:rsidRDefault="000B14B1">
            <w:pPr>
              <w:pStyle w:val="ConsPlusNormal"/>
            </w:pPr>
          </w:p>
          <w:p w14:paraId="2891A4D1" w14:textId="77777777" w:rsidR="000B14B1" w:rsidRDefault="000B14B1">
            <w:pPr>
              <w:pStyle w:val="ConsPlusNormal"/>
            </w:pPr>
            <w:r>
              <w:t>форма крыши объема апсиды - двускатная с трехчастным полуконическим завершением;</w:t>
            </w:r>
          </w:p>
          <w:p w14:paraId="766CA816" w14:textId="77777777" w:rsidR="000B14B1" w:rsidRDefault="000B14B1">
            <w:pPr>
              <w:pStyle w:val="ConsPlusNormal"/>
            </w:pPr>
          </w:p>
          <w:p w14:paraId="41793CBE" w14:textId="77777777" w:rsidR="000B14B1" w:rsidRDefault="000B14B1">
            <w:pPr>
              <w:pStyle w:val="ConsPlusNormal"/>
            </w:pPr>
            <w:r>
              <w:t xml:space="preserve">форма крыши объема колокольни - купольная восьмигранная с криволинейными ребрами и круглыми </w:t>
            </w:r>
            <w:proofErr w:type="spellStart"/>
            <w:r>
              <w:t>люкарнами</w:t>
            </w:r>
            <w:proofErr w:type="spellEnd"/>
            <w:r>
              <w:t>;</w:t>
            </w:r>
          </w:p>
          <w:p w14:paraId="631C1C77" w14:textId="77777777" w:rsidR="000B14B1" w:rsidRDefault="000B14B1">
            <w:pPr>
              <w:pStyle w:val="ConsPlusNormal"/>
            </w:pPr>
          </w:p>
          <w:p w14:paraId="487CDA18" w14:textId="77777777" w:rsidR="000B14B1" w:rsidRDefault="000B14B1">
            <w:pPr>
              <w:pStyle w:val="ConsPlusNormal"/>
            </w:pPr>
            <w:r>
              <w:t>форма крыши навершия объема колокольни - купольная восьмигранная с луковичной главкой на шейке;</w:t>
            </w:r>
          </w:p>
          <w:p w14:paraId="78C7B4E4" w14:textId="77777777" w:rsidR="000B14B1" w:rsidRDefault="000B14B1">
            <w:pPr>
              <w:pStyle w:val="ConsPlusNormal"/>
            </w:pPr>
          </w:p>
          <w:p w14:paraId="2073776E" w14:textId="77777777" w:rsidR="000B14B1" w:rsidRDefault="000B14B1">
            <w:pPr>
              <w:pStyle w:val="ConsPlusNormal"/>
            </w:pPr>
            <w:r>
              <w:t>форма крыши объема трапезной - двускатная;</w:t>
            </w:r>
          </w:p>
          <w:p w14:paraId="08B98052" w14:textId="77777777" w:rsidR="000B14B1" w:rsidRDefault="000B14B1">
            <w:pPr>
              <w:pStyle w:val="ConsPlusNormal"/>
            </w:pPr>
          </w:p>
          <w:p w14:paraId="4F7C7698" w14:textId="77777777" w:rsidR="000B14B1" w:rsidRDefault="000B14B1">
            <w:pPr>
              <w:pStyle w:val="ConsPlusNormal"/>
            </w:pPr>
            <w:r>
              <w:t>материал - оцинкованная сталь</w:t>
            </w:r>
          </w:p>
        </w:tc>
        <w:tc>
          <w:tcPr>
            <w:tcW w:w="3628" w:type="dxa"/>
          </w:tcPr>
          <w:p w14:paraId="74DE96E2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lastRenderedPageBreak/>
              <w:drawing>
                <wp:inline distT="0" distB="0" distL="0" distR="0" wp14:anchorId="1D9CCC37" wp14:editId="23530FB5">
                  <wp:extent cx="2225040" cy="1250315"/>
                  <wp:effectExtent l="0" t="0" r="0" b="0"/>
                  <wp:docPr id="15056767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3B8EDA6F" w14:textId="77777777">
        <w:tc>
          <w:tcPr>
            <w:tcW w:w="624" w:type="dxa"/>
          </w:tcPr>
          <w:p w14:paraId="6EFCEBE1" w14:textId="77777777" w:rsidR="000B14B1" w:rsidRDefault="000B14B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77F20F5F" w14:textId="77777777" w:rsidR="000B14B1" w:rsidRDefault="000B14B1">
            <w:pPr>
              <w:pStyle w:val="ConsPlusNormal"/>
            </w:pPr>
            <w:r>
              <w:t>Композиционное и архитектурно-художественное оформление фасадов объема храма</w:t>
            </w:r>
          </w:p>
        </w:tc>
        <w:tc>
          <w:tcPr>
            <w:tcW w:w="2494" w:type="dxa"/>
          </w:tcPr>
          <w:p w14:paraId="1C449A70" w14:textId="77777777" w:rsidR="000B14B1" w:rsidRDefault="000B14B1">
            <w:pPr>
              <w:pStyle w:val="ConsPlusNormal"/>
            </w:pPr>
            <w:r>
              <w:t>характер, ритм и размер вертикального и горизонтального членения фасадов "четверика" объема храма, их декоративное убранство, включающее следующие элементы:</w:t>
            </w:r>
          </w:p>
          <w:p w14:paraId="0EE575F6" w14:textId="77777777" w:rsidR="000B14B1" w:rsidRDefault="000B14B1">
            <w:pPr>
              <w:pStyle w:val="ConsPlusNormal"/>
            </w:pPr>
            <w:r>
              <w:t>- оконные проемы с лучковыми перемычками;</w:t>
            </w:r>
          </w:p>
          <w:p w14:paraId="13EB057C" w14:textId="77777777" w:rsidR="000B14B1" w:rsidRDefault="000B14B1">
            <w:pPr>
              <w:pStyle w:val="ConsPlusNormal"/>
            </w:pPr>
            <w:r>
              <w:t>- фигурные рамочные наличники с прямыми боковыми ушками, замковым каплевидным камнем и прямоугольной выемкой по центру подоконной части;</w:t>
            </w:r>
          </w:p>
          <w:p w14:paraId="3A3E127B" w14:textId="77777777" w:rsidR="000B14B1" w:rsidRDefault="000B14B1">
            <w:pPr>
              <w:pStyle w:val="ConsPlusNormal"/>
            </w:pPr>
            <w:r>
              <w:t>- дугообразные сандрики с карнизной ступенчатой полочкой;</w:t>
            </w:r>
          </w:p>
          <w:p w14:paraId="7A57C781" w14:textId="77777777" w:rsidR="000B14B1" w:rsidRDefault="000B14B1">
            <w:pPr>
              <w:pStyle w:val="ConsPlusNormal"/>
            </w:pPr>
            <w:r>
              <w:t>- круглые оконные проемы второго света по центральной оси с рамочным наличником;</w:t>
            </w:r>
          </w:p>
          <w:p w14:paraId="148DA35E" w14:textId="77777777" w:rsidR="000B14B1" w:rsidRDefault="000B14B1">
            <w:pPr>
              <w:pStyle w:val="ConsPlusNormal"/>
            </w:pPr>
            <w:r>
              <w:t>- угловые рустованные лопатки с завершением в виде трапециевидного рамочного элемента;</w:t>
            </w:r>
          </w:p>
          <w:p w14:paraId="18C0F83C" w14:textId="77777777" w:rsidR="000B14B1" w:rsidRDefault="000B14B1">
            <w:pPr>
              <w:pStyle w:val="ConsPlusNormal"/>
            </w:pPr>
            <w:r>
              <w:t>- серединная профилированная карнизная тяга;</w:t>
            </w:r>
          </w:p>
          <w:p w14:paraId="3DFFDA48" w14:textId="77777777" w:rsidR="000B14B1" w:rsidRDefault="000B14B1">
            <w:pPr>
              <w:pStyle w:val="ConsPlusNormal"/>
            </w:pPr>
            <w:r>
              <w:t>- дугообразные щипцы с узким ступенчатым венчающим карнизом;</w:t>
            </w:r>
          </w:p>
          <w:p w14:paraId="1B65D6BF" w14:textId="77777777" w:rsidR="000B14B1" w:rsidRDefault="000B14B1">
            <w:pPr>
              <w:pStyle w:val="ConsPlusNormal"/>
            </w:pPr>
          </w:p>
          <w:p w14:paraId="2CEC2804" w14:textId="77777777" w:rsidR="000B14B1" w:rsidRDefault="000B14B1">
            <w:pPr>
              <w:pStyle w:val="ConsPlusNormal"/>
            </w:pPr>
            <w:r>
              <w:t xml:space="preserve">характер, ритм и размер вертикального и горизонтального членения фасадов </w:t>
            </w:r>
            <w:r>
              <w:lastRenderedPageBreak/>
              <w:t>"восьмерика" объема храма, их декоративное убранство, включающее следующие элементы:</w:t>
            </w:r>
          </w:p>
          <w:p w14:paraId="7AC7F7FE" w14:textId="77777777" w:rsidR="000B14B1" w:rsidRDefault="000B14B1">
            <w:pPr>
              <w:pStyle w:val="ConsPlusNormal"/>
            </w:pPr>
            <w:r>
              <w:t>- оконные проемы с лучковыми перемычками (ложное окно на восточной грани);</w:t>
            </w:r>
          </w:p>
          <w:p w14:paraId="6481C39B" w14:textId="77777777" w:rsidR="000B14B1" w:rsidRDefault="000B14B1">
            <w:pPr>
              <w:pStyle w:val="ConsPlusNormal"/>
            </w:pPr>
            <w:r>
              <w:t>- фигурные рамочные наличники с прямыми боковыми ушками, замковым каплевидным камнем и прямоугольной выемкой по центру подоконной части;</w:t>
            </w:r>
          </w:p>
          <w:p w14:paraId="613A06B8" w14:textId="77777777" w:rsidR="000B14B1" w:rsidRDefault="000B14B1">
            <w:pPr>
              <w:pStyle w:val="ConsPlusNormal"/>
            </w:pPr>
            <w:r>
              <w:t>- дугообразные сандрики с карнизной ступенчатой полочкой;</w:t>
            </w:r>
          </w:p>
          <w:p w14:paraId="0A20B2E3" w14:textId="77777777" w:rsidR="000B14B1" w:rsidRDefault="000B14B1">
            <w:pPr>
              <w:pStyle w:val="ConsPlusNormal"/>
            </w:pPr>
            <w:r>
              <w:t>- ступенчатый венчающий карниз с фризом; низ фриза, оформленный тягой;</w:t>
            </w:r>
          </w:p>
          <w:p w14:paraId="237B737A" w14:textId="77777777" w:rsidR="000B14B1" w:rsidRDefault="000B14B1">
            <w:pPr>
              <w:pStyle w:val="ConsPlusNormal"/>
            </w:pPr>
            <w:r>
              <w:t>- рустованные лопатки по краям граней;</w:t>
            </w:r>
          </w:p>
          <w:p w14:paraId="5209CDF6" w14:textId="77777777" w:rsidR="000B14B1" w:rsidRDefault="000B14B1">
            <w:pPr>
              <w:pStyle w:val="ConsPlusNormal"/>
            </w:pPr>
            <w:r>
              <w:t xml:space="preserve">- </w:t>
            </w:r>
            <w:proofErr w:type="spellStart"/>
            <w:r>
              <w:t>надкупольное</w:t>
            </w:r>
            <w:proofErr w:type="spellEnd"/>
            <w:r>
              <w:t xml:space="preserve"> навершие восьмигранной формы;</w:t>
            </w:r>
          </w:p>
          <w:p w14:paraId="5D2F2A83" w14:textId="77777777" w:rsidR="000B14B1" w:rsidRDefault="000B14B1">
            <w:pPr>
              <w:pStyle w:val="ConsPlusNormal"/>
            </w:pPr>
            <w:r>
              <w:t>- изогнутые пилоны ребер навершия;</w:t>
            </w:r>
          </w:p>
          <w:p w14:paraId="757EBCC0" w14:textId="77777777" w:rsidR="000B14B1" w:rsidRDefault="000B14B1">
            <w:pPr>
              <w:pStyle w:val="ConsPlusNormal"/>
            </w:pPr>
            <w:r>
              <w:t>- оконные проемы с лучковыми перемычками;</w:t>
            </w:r>
          </w:p>
          <w:p w14:paraId="1A1C17CD" w14:textId="77777777" w:rsidR="000B14B1" w:rsidRDefault="000B14B1">
            <w:pPr>
              <w:pStyle w:val="ConsPlusNormal"/>
            </w:pPr>
            <w:r>
              <w:t>- замковые элементы оконных проемов и фальш-окон;</w:t>
            </w:r>
          </w:p>
          <w:p w14:paraId="42C9C54D" w14:textId="77777777" w:rsidR="000B14B1" w:rsidRDefault="000B14B1">
            <w:pPr>
              <w:pStyle w:val="ConsPlusNormal"/>
            </w:pPr>
            <w:r>
              <w:t>- расположение оконных проемов по сторонам света и фальш-окон на остальных гранях навершия;</w:t>
            </w:r>
          </w:p>
          <w:p w14:paraId="51A2ECCB" w14:textId="77777777" w:rsidR="000B14B1" w:rsidRDefault="000B14B1">
            <w:pPr>
              <w:pStyle w:val="ConsPlusNormal"/>
            </w:pPr>
            <w:r>
              <w:t xml:space="preserve">- нижняя профилированная тяга </w:t>
            </w:r>
            <w:r>
              <w:lastRenderedPageBreak/>
              <w:t>навершия;</w:t>
            </w:r>
          </w:p>
          <w:p w14:paraId="72630F12" w14:textId="77777777" w:rsidR="000B14B1" w:rsidRDefault="000B14B1">
            <w:pPr>
              <w:pStyle w:val="ConsPlusNormal"/>
            </w:pPr>
            <w:r>
              <w:t>- многоступенчатый широкий венчающий карниз навершия</w:t>
            </w:r>
          </w:p>
        </w:tc>
        <w:tc>
          <w:tcPr>
            <w:tcW w:w="3628" w:type="dxa"/>
          </w:tcPr>
          <w:p w14:paraId="5D4611E2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78"/>
              </w:rPr>
              <w:lastRenderedPageBreak/>
              <w:drawing>
                <wp:inline distT="0" distB="0" distL="0" distR="0" wp14:anchorId="448E4F4C" wp14:editId="2284E776">
                  <wp:extent cx="2225040" cy="3695065"/>
                  <wp:effectExtent l="0" t="0" r="0" b="0"/>
                  <wp:docPr id="5132755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69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28FE1D" w14:textId="77777777" w:rsidR="000B14B1" w:rsidRDefault="000B14B1">
            <w:pPr>
              <w:pStyle w:val="ConsPlusNormal"/>
            </w:pPr>
          </w:p>
          <w:p w14:paraId="13A997C6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69"/>
              </w:rPr>
              <w:drawing>
                <wp:inline distT="0" distB="0" distL="0" distR="0" wp14:anchorId="5FB04CF7" wp14:editId="09859B4A">
                  <wp:extent cx="2225040" cy="3569335"/>
                  <wp:effectExtent l="0" t="0" r="0" b="0"/>
                  <wp:docPr id="4311537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56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30365B" w14:textId="77777777" w:rsidR="000B14B1" w:rsidRDefault="000B14B1">
            <w:pPr>
              <w:pStyle w:val="ConsPlusNormal"/>
            </w:pPr>
          </w:p>
          <w:p w14:paraId="10A24071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81"/>
              </w:rPr>
              <w:lastRenderedPageBreak/>
              <w:drawing>
                <wp:inline distT="0" distB="0" distL="0" distR="0" wp14:anchorId="65A32D83" wp14:editId="4015ED4E">
                  <wp:extent cx="2225040" cy="3732530"/>
                  <wp:effectExtent l="0" t="0" r="0" b="0"/>
                  <wp:docPr id="17414786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73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1C18E35C" w14:textId="77777777">
        <w:tc>
          <w:tcPr>
            <w:tcW w:w="624" w:type="dxa"/>
          </w:tcPr>
          <w:p w14:paraId="725EB4AE" w14:textId="77777777" w:rsidR="000B14B1" w:rsidRDefault="000B14B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364667AE" w14:textId="77777777" w:rsidR="000B14B1" w:rsidRDefault="000B14B1">
            <w:pPr>
              <w:pStyle w:val="ConsPlusNormal"/>
            </w:pPr>
            <w:r>
              <w:t>Композиционное и архитектурно-художественное оформление фасадов объема апсиды</w:t>
            </w:r>
          </w:p>
        </w:tc>
        <w:tc>
          <w:tcPr>
            <w:tcW w:w="2494" w:type="dxa"/>
          </w:tcPr>
          <w:p w14:paraId="46044A6A" w14:textId="77777777" w:rsidR="000B14B1" w:rsidRDefault="000B14B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2DA793EF" w14:textId="77777777" w:rsidR="000B14B1" w:rsidRDefault="000B14B1">
            <w:pPr>
              <w:pStyle w:val="ConsPlusNormal"/>
            </w:pPr>
            <w:r>
              <w:t>- рустованные лопатки;</w:t>
            </w:r>
          </w:p>
          <w:p w14:paraId="10E2FFFC" w14:textId="77777777" w:rsidR="000B14B1" w:rsidRDefault="000B14B1">
            <w:pPr>
              <w:pStyle w:val="ConsPlusNormal"/>
            </w:pPr>
            <w:r>
              <w:t>- оконные проемы с лучковыми перемычками;</w:t>
            </w:r>
          </w:p>
          <w:p w14:paraId="6F8316F3" w14:textId="77777777" w:rsidR="000B14B1" w:rsidRDefault="000B14B1">
            <w:pPr>
              <w:pStyle w:val="ConsPlusNormal"/>
            </w:pPr>
            <w:r>
              <w:t>- фигурные рамочные наличники с прямыми боковыми ушками, замковым каплевидным камнем и прямоугольной выемкой по центру подоконной части;</w:t>
            </w:r>
          </w:p>
          <w:p w14:paraId="13144F28" w14:textId="77777777" w:rsidR="000B14B1" w:rsidRDefault="000B14B1">
            <w:pPr>
              <w:pStyle w:val="ConsPlusNormal"/>
            </w:pPr>
            <w:r>
              <w:t>- дугообразные сандрики с карнизной ступенчатой полочкой;</w:t>
            </w:r>
          </w:p>
          <w:p w14:paraId="0D2D7425" w14:textId="77777777" w:rsidR="000B14B1" w:rsidRDefault="000B14B1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628" w:type="dxa"/>
          </w:tcPr>
          <w:p w14:paraId="23CD7547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179"/>
              </w:rPr>
              <w:drawing>
                <wp:inline distT="0" distB="0" distL="0" distR="0" wp14:anchorId="243DA6B3" wp14:editId="6C30E0F0">
                  <wp:extent cx="2225040" cy="2432050"/>
                  <wp:effectExtent l="0" t="0" r="0" b="0"/>
                  <wp:docPr id="8963628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3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1CB9C4CF" w14:textId="77777777">
        <w:tc>
          <w:tcPr>
            <w:tcW w:w="624" w:type="dxa"/>
          </w:tcPr>
          <w:p w14:paraId="01D70D9A" w14:textId="77777777" w:rsidR="000B14B1" w:rsidRDefault="000B14B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323183DE" w14:textId="77777777" w:rsidR="000B14B1" w:rsidRDefault="000B14B1">
            <w:pPr>
              <w:pStyle w:val="ConsPlusNormal"/>
            </w:pPr>
            <w:r>
              <w:t>Композиционное и архитектурно-художественное оформление фасадов объема трапезной</w:t>
            </w:r>
          </w:p>
        </w:tc>
        <w:tc>
          <w:tcPr>
            <w:tcW w:w="2494" w:type="dxa"/>
          </w:tcPr>
          <w:p w14:paraId="309CBAF6" w14:textId="77777777" w:rsidR="000B14B1" w:rsidRDefault="000B14B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07BD3BA6" w14:textId="77777777" w:rsidR="000B14B1" w:rsidRDefault="000B14B1">
            <w:pPr>
              <w:pStyle w:val="ConsPlusNormal"/>
            </w:pPr>
            <w:r>
              <w:t>- оконные проемы с лучковыми перемычками;</w:t>
            </w:r>
          </w:p>
          <w:p w14:paraId="01A5FF56" w14:textId="77777777" w:rsidR="000B14B1" w:rsidRDefault="000B14B1">
            <w:pPr>
              <w:pStyle w:val="ConsPlusNormal"/>
            </w:pPr>
            <w:r>
              <w:t>- арочный проем на левом фланге западного фасада;</w:t>
            </w:r>
          </w:p>
          <w:p w14:paraId="58414A47" w14:textId="77777777" w:rsidR="000B14B1" w:rsidRDefault="000B14B1">
            <w:pPr>
              <w:pStyle w:val="ConsPlusNormal"/>
            </w:pPr>
            <w:r>
              <w:t xml:space="preserve">- фигурные рамочные наличники с прямыми боковыми ушками, </w:t>
            </w:r>
            <w:r>
              <w:lastRenderedPageBreak/>
              <w:t>замковым каплевидным камнем и прямоугольной выемкой по центру подоконной части;</w:t>
            </w:r>
          </w:p>
          <w:p w14:paraId="5BCB5CEF" w14:textId="77777777" w:rsidR="000B14B1" w:rsidRDefault="000B14B1">
            <w:pPr>
              <w:pStyle w:val="ConsPlusNormal"/>
            </w:pPr>
            <w:r>
              <w:t>- карнизные сандрики с карнизной ступенчатой полочкой;</w:t>
            </w:r>
          </w:p>
          <w:p w14:paraId="23B92BA5" w14:textId="77777777" w:rsidR="000B14B1" w:rsidRDefault="000B14B1">
            <w:pPr>
              <w:pStyle w:val="ConsPlusNormal"/>
            </w:pPr>
            <w:r>
              <w:t>- угловые рустованные лопатки;</w:t>
            </w:r>
          </w:p>
          <w:p w14:paraId="11CC2539" w14:textId="77777777" w:rsidR="000B14B1" w:rsidRDefault="000B14B1">
            <w:pPr>
              <w:pStyle w:val="ConsPlusNormal"/>
            </w:pPr>
            <w:r>
              <w:t>- рядовые рустованные лопатки;</w:t>
            </w:r>
          </w:p>
          <w:p w14:paraId="5FBCABBC" w14:textId="77777777" w:rsidR="000B14B1" w:rsidRDefault="000B14B1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628" w:type="dxa"/>
          </w:tcPr>
          <w:p w14:paraId="641535B1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137"/>
              </w:rPr>
              <w:lastRenderedPageBreak/>
              <w:drawing>
                <wp:inline distT="0" distB="0" distL="0" distR="0" wp14:anchorId="2A325512" wp14:editId="67F64D02">
                  <wp:extent cx="2225040" cy="1898015"/>
                  <wp:effectExtent l="0" t="0" r="0" b="0"/>
                  <wp:docPr id="8189206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89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1ED07E5F" w14:textId="77777777">
        <w:tc>
          <w:tcPr>
            <w:tcW w:w="624" w:type="dxa"/>
          </w:tcPr>
          <w:p w14:paraId="1DBFF631" w14:textId="77777777" w:rsidR="000B14B1" w:rsidRDefault="000B14B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68548A18" w14:textId="77777777" w:rsidR="000B14B1" w:rsidRDefault="000B14B1">
            <w:pPr>
              <w:pStyle w:val="ConsPlusNormal"/>
            </w:pPr>
            <w:r>
              <w:t>Композиционное и архитектурно-художественное оформление фасадов объема колокольни</w:t>
            </w:r>
          </w:p>
        </w:tc>
        <w:tc>
          <w:tcPr>
            <w:tcW w:w="2494" w:type="dxa"/>
          </w:tcPr>
          <w:p w14:paraId="0E42A1D3" w14:textId="77777777" w:rsidR="000B14B1" w:rsidRDefault="000B14B1">
            <w:pPr>
              <w:pStyle w:val="ConsPlusNormal"/>
            </w:pPr>
            <w:r>
              <w:t>характер, ритм и размер вертикального и горизонтального членения фасадов нижнего яруса ("четверика"),</w:t>
            </w:r>
          </w:p>
          <w:p w14:paraId="2D46CCBB" w14:textId="77777777" w:rsidR="000B14B1" w:rsidRDefault="000B14B1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1028FACD" w14:textId="77777777" w:rsidR="000B14B1" w:rsidRDefault="000B14B1">
            <w:pPr>
              <w:pStyle w:val="ConsPlusNormal"/>
            </w:pPr>
            <w:r>
              <w:t>- арочные ниши;</w:t>
            </w:r>
          </w:p>
          <w:p w14:paraId="0F2A4E49" w14:textId="77777777" w:rsidR="000B14B1" w:rsidRDefault="000B14B1">
            <w:pPr>
              <w:pStyle w:val="ConsPlusNormal"/>
            </w:pPr>
            <w:r>
              <w:t>- рустованные архивольты с импостами в виде карнизных полочек;</w:t>
            </w:r>
          </w:p>
          <w:p w14:paraId="650A08C1" w14:textId="77777777" w:rsidR="000B14B1" w:rsidRDefault="000B14B1">
            <w:pPr>
              <w:pStyle w:val="ConsPlusNormal"/>
            </w:pPr>
            <w:r>
              <w:t>- широкие лопатки со ступенчатым карнизом;</w:t>
            </w:r>
          </w:p>
          <w:p w14:paraId="4CFEC3D5" w14:textId="77777777" w:rsidR="000B14B1" w:rsidRDefault="000B14B1">
            <w:pPr>
              <w:pStyle w:val="ConsPlusNormal"/>
            </w:pPr>
            <w:r>
              <w:t xml:space="preserve">- вертикальные филенки лопаток с угловыми </w:t>
            </w:r>
            <w:proofErr w:type="spellStart"/>
            <w:r>
              <w:t>выкружками</w:t>
            </w:r>
            <w:proofErr w:type="spellEnd"/>
            <w:r>
              <w:t>;</w:t>
            </w:r>
          </w:p>
          <w:p w14:paraId="64AB958C" w14:textId="77777777" w:rsidR="000B14B1" w:rsidRDefault="000B14B1">
            <w:pPr>
              <w:pStyle w:val="ConsPlusNormal"/>
            </w:pPr>
            <w:r>
              <w:t>- угловые выступающие филенки;</w:t>
            </w:r>
          </w:p>
          <w:p w14:paraId="25950D87" w14:textId="77777777" w:rsidR="000B14B1" w:rsidRDefault="000B14B1">
            <w:pPr>
              <w:pStyle w:val="ConsPlusNormal"/>
            </w:pPr>
            <w:r>
              <w:t>- профилированная карнизная тяга;</w:t>
            </w:r>
          </w:p>
          <w:p w14:paraId="6234BC92" w14:textId="77777777" w:rsidR="000B14B1" w:rsidRDefault="000B14B1">
            <w:pPr>
              <w:pStyle w:val="ConsPlusNormal"/>
            </w:pPr>
          </w:p>
          <w:p w14:paraId="1C3326A6" w14:textId="77777777" w:rsidR="000B14B1" w:rsidRDefault="000B14B1">
            <w:pPr>
              <w:pStyle w:val="ConsPlusNormal"/>
            </w:pPr>
            <w:r>
              <w:t>характер, ритм и размер вертикального и горизонтального членения фасадов среднего яруса ("четверика"),</w:t>
            </w:r>
          </w:p>
          <w:p w14:paraId="715E8093" w14:textId="77777777" w:rsidR="000B14B1" w:rsidRDefault="000B14B1">
            <w:pPr>
              <w:pStyle w:val="ConsPlusNormal"/>
            </w:pPr>
            <w:r>
              <w:lastRenderedPageBreak/>
              <w:t>их декоративное убранство, включающее следующие элементы:</w:t>
            </w:r>
          </w:p>
          <w:p w14:paraId="5177722D" w14:textId="77777777" w:rsidR="000B14B1" w:rsidRDefault="000B14B1">
            <w:pPr>
              <w:pStyle w:val="ConsPlusNormal"/>
            </w:pPr>
            <w:r>
              <w:t>- арочные проемы с рассветом в наружную сторону;</w:t>
            </w:r>
          </w:p>
          <w:p w14:paraId="6E63FC0A" w14:textId="77777777" w:rsidR="000B14B1" w:rsidRDefault="000B14B1">
            <w:pPr>
              <w:pStyle w:val="ConsPlusNormal"/>
            </w:pPr>
            <w:r>
              <w:t>- простой архивольт с замковым камнем;</w:t>
            </w:r>
          </w:p>
          <w:p w14:paraId="0CC907B8" w14:textId="77777777" w:rsidR="000B14B1" w:rsidRDefault="000B14B1">
            <w:pPr>
              <w:pStyle w:val="ConsPlusNormal"/>
            </w:pPr>
            <w:r>
              <w:t>- рустованные дугообразные сандрики;</w:t>
            </w:r>
          </w:p>
          <w:p w14:paraId="1739C988" w14:textId="77777777" w:rsidR="000B14B1" w:rsidRDefault="000B14B1">
            <w:pPr>
              <w:pStyle w:val="ConsPlusNormal"/>
            </w:pPr>
            <w:r>
              <w:t>- профилированная карнизная тяга с дугообразным элементом над сандриками;</w:t>
            </w:r>
          </w:p>
          <w:p w14:paraId="1EF515EA" w14:textId="77777777" w:rsidR="000B14B1" w:rsidRDefault="000B14B1">
            <w:pPr>
              <w:pStyle w:val="ConsPlusNormal"/>
            </w:pPr>
            <w:r>
              <w:t>- сдвоенные рустованные лопатки с карнизными полочками под объединяющей карнизной полочкой;</w:t>
            </w:r>
          </w:p>
          <w:p w14:paraId="3B566BA1" w14:textId="77777777" w:rsidR="000B14B1" w:rsidRDefault="000B14B1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раскрепованный</w:t>
            </w:r>
            <w:proofErr w:type="spellEnd"/>
            <w:r>
              <w:t xml:space="preserve"> венчающий карниз;</w:t>
            </w:r>
          </w:p>
          <w:p w14:paraId="7D6BCD1C" w14:textId="77777777" w:rsidR="000B14B1" w:rsidRDefault="000B14B1">
            <w:pPr>
              <w:pStyle w:val="ConsPlusNormal"/>
            </w:pPr>
            <w:r>
              <w:t xml:space="preserve">- выступающие горизонтальные рамочные филенки с </w:t>
            </w:r>
            <w:proofErr w:type="spellStart"/>
            <w:r>
              <w:t>выкружками</w:t>
            </w:r>
            <w:proofErr w:type="spellEnd"/>
            <w:r>
              <w:t xml:space="preserve"> по углам;</w:t>
            </w:r>
          </w:p>
          <w:p w14:paraId="2BA8B245" w14:textId="77777777" w:rsidR="000B14B1" w:rsidRDefault="000B14B1">
            <w:pPr>
              <w:pStyle w:val="ConsPlusNormal"/>
            </w:pPr>
          </w:p>
          <w:p w14:paraId="01CBC7BA" w14:textId="77777777" w:rsidR="000B14B1" w:rsidRDefault="000B14B1">
            <w:pPr>
              <w:pStyle w:val="ConsPlusNormal"/>
            </w:pPr>
            <w:r>
              <w:t>характер, ритм и размер вертикального и горизонтального членения фасадов верхнего яруса ("четверика"),</w:t>
            </w:r>
          </w:p>
          <w:p w14:paraId="01B9E911" w14:textId="77777777" w:rsidR="000B14B1" w:rsidRDefault="000B14B1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542ED106" w14:textId="77777777" w:rsidR="000B14B1" w:rsidRDefault="000B14B1">
            <w:pPr>
              <w:pStyle w:val="ConsPlusNormal"/>
            </w:pPr>
            <w:r>
              <w:t>- арочные проемы южного, северного, восточного и западного фасадов;</w:t>
            </w:r>
          </w:p>
          <w:p w14:paraId="2315A539" w14:textId="77777777" w:rsidR="000B14B1" w:rsidRDefault="000B14B1">
            <w:pPr>
              <w:pStyle w:val="ConsPlusNormal"/>
            </w:pPr>
            <w:r>
              <w:t xml:space="preserve">- двойные сандрики, состоящие из нижнего рустованного дугообразного </w:t>
            </w:r>
            <w:r>
              <w:lastRenderedPageBreak/>
              <w:t>элемента и верхнего - волнообразной карнизной тяги;</w:t>
            </w:r>
          </w:p>
          <w:p w14:paraId="107049EF" w14:textId="77777777" w:rsidR="000B14B1" w:rsidRDefault="000B14B1">
            <w:pPr>
              <w:pStyle w:val="ConsPlusNormal"/>
            </w:pPr>
            <w:r>
              <w:t>- выступающие зеркальные филенки над сандриками;</w:t>
            </w:r>
          </w:p>
          <w:p w14:paraId="3ED12194" w14:textId="77777777" w:rsidR="000B14B1" w:rsidRDefault="000B14B1">
            <w:pPr>
              <w:pStyle w:val="ConsPlusNormal"/>
            </w:pPr>
            <w:r>
              <w:t>- вертикальные заглубленные филенки юго-западного, юго-восточного, северо-западного и северо-восточного фасадов;</w:t>
            </w:r>
          </w:p>
          <w:p w14:paraId="7801F6BD" w14:textId="77777777" w:rsidR="000B14B1" w:rsidRDefault="000B14B1">
            <w:pPr>
              <w:pStyle w:val="ConsPlusNormal"/>
            </w:pPr>
            <w:r>
              <w:t>- рустованные лопатки;</w:t>
            </w:r>
          </w:p>
          <w:p w14:paraId="7E63B7E7" w14:textId="77777777" w:rsidR="000B14B1" w:rsidRDefault="000B14B1">
            <w:pPr>
              <w:pStyle w:val="ConsPlusNormal"/>
            </w:pPr>
            <w:r>
              <w:t>- ступенчатый венчающий карниз с фризом; низ фриза, оформленный тягой;</w:t>
            </w:r>
          </w:p>
          <w:p w14:paraId="529313E0" w14:textId="77777777" w:rsidR="000B14B1" w:rsidRDefault="000B14B1">
            <w:pPr>
              <w:pStyle w:val="ConsPlusNormal"/>
            </w:pPr>
            <w:r>
              <w:t xml:space="preserve">- </w:t>
            </w:r>
            <w:proofErr w:type="spellStart"/>
            <w:r>
              <w:t>надкупольное</w:t>
            </w:r>
            <w:proofErr w:type="spellEnd"/>
            <w:r>
              <w:t xml:space="preserve"> навершие восьмигранной формы;</w:t>
            </w:r>
          </w:p>
          <w:p w14:paraId="6F6E550F" w14:textId="77777777" w:rsidR="000B14B1" w:rsidRDefault="000B14B1">
            <w:pPr>
              <w:pStyle w:val="ConsPlusNormal"/>
            </w:pPr>
            <w:r>
              <w:t>- пилоны ребер навершия;</w:t>
            </w:r>
          </w:p>
          <w:p w14:paraId="76C214BC" w14:textId="77777777" w:rsidR="000B14B1" w:rsidRDefault="000B14B1">
            <w:pPr>
              <w:pStyle w:val="ConsPlusNormal"/>
            </w:pPr>
            <w:r>
              <w:t>- прямоугольные ниши на каждой грани навершия;</w:t>
            </w:r>
          </w:p>
          <w:p w14:paraId="0EA26CE8" w14:textId="77777777" w:rsidR="000B14B1" w:rsidRDefault="000B14B1">
            <w:pPr>
              <w:pStyle w:val="ConsPlusNormal"/>
            </w:pPr>
            <w:r>
              <w:t>- нижняя профилированная тяга навершия;</w:t>
            </w:r>
          </w:p>
          <w:p w14:paraId="0838B675" w14:textId="77777777" w:rsidR="000B14B1" w:rsidRDefault="000B14B1">
            <w:pPr>
              <w:pStyle w:val="ConsPlusNormal"/>
            </w:pPr>
            <w:r>
              <w:t>- многоступенчатый широкий венчающий карниз навершия</w:t>
            </w:r>
          </w:p>
        </w:tc>
        <w:tc>
          <w:tcPr>
            <w:tcW w:w="3628" w:type="dxa"/>
          </w:tcPr>
          <w:p w14:paraId="02BC667F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75"/>
              </w:rPr>
              <w:lastRenderedPageBreak/>
              <w:drawing>
                <wp:inline distT="0" distB="0" distL="0" distR="0" wp14:anchorId="6EF52BC7" wp14:editId="4E9D5A44">
                  <wp:extent cx="2225040" cy="3645535"/>
                  <wp:effectExtent l="0" t="0" r="0" b="0"/>
                  <wp:docPr id="21288082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64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B4CE43" w14:textId="77777777" w:rsidR="000B14B1" w:rsidRDefault="000B14B1">
            <w:pPr>
              <w:pStyle w:val="ConsPlusNormal"/>
            </w:pPr>
          </w:p>
          <w:p w14:paraId="035995B2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50"/>
              </w:rPr>
              <w:lastRenderedPageBreak/>
              <w:drawing>
                <wp:inline distT="0" distB="0" distL="0" distR="0" wp14:anchorId="059CCEFA" wp14:editId="6BBD125A">
                  <wp:extent cx="2225040" cy="3336925"/>
                  <wp:effectExtent l="0" t="0" r="0" b="0"/>
                  <wp:docPr id="6037939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33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76EA47F1" w14:textId="77777777">
        <w:tc>
          <w:tcPr>
            <w:tcW w:w="624" w:type="dxa"/>
          </w:tcPr>
          <w:p w14:paraId="3F8CB889" w14:textId="77777777" w:rsidR="000B14B1" w:rsidRDefault="000B14B1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9" w:type="dxa"/>
          </w:tcPr>
          <w:p w14:paraId="14903830" w14:textId="77777777" w:rsidR="000B14B1" w:rsidRDefault="000B14B1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94" w:type="dxa"/>
          </w:tcPr>
          <w:p w14:paraId="7BC849CC" w14:textId="77777777" w:rsidR="000B14B1" w:rsidRDefault="000B14B1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628" w:type="dxa"/>
          </w:tcPr>
          <w:p w14:paraId="4DC4186F" w14:textId="77777777" w:rsidR="000B14B1" w:rsidRDefault="000B14B1">
            <w:pPr>
              <w:pStyle w:val="ConsPlusNormal"/>
            </w:pPr>
          </w:p>
        </w:tc>
      </w:tr>
      <w:tr w:rsidR="000B14B1" w14:paraId="71337AD6" w14:textId="77777777">
        <w:tc>
          <w:tcPr>
            <w:tcW w:w="624" w:type="dxa"/>
          </w:tcPr>
          <w:p w14:paraId="14D6DECA" w14:textId="77777777" w:rsidR="000B14B1" w:rsidRDefault="000B14B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122DB723" w14:textId="77777777" w:rsidR="000B14B1" w:rsidRDefault="000B14B1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94" w:type="dxa"/>
          </w:tcPr>
          <w:p w14:paraId="7ED785B0" w14:textId="77777777" w:rsidR="000B14B1" w:rsidRDefault="000B14B1">
            <w:pPr>
              <w:pStyle w:val="ConsPlusNormal"/>
            </w:pPr>
            <w:r>
              <w:t>фундаменты;</w:t>
            </w:r>
          </w:p>
          <w:p w14:paraId="2D30B82F" w14:textId="77777777" w:rsidR="000B14B1" w:rsidRDefault="000B14B1">
            <w:pPr>
              <w:pStyle w:val="ConsPlusNormal"/>
            </w:pPr>
          </w:p>
          <w:p w14:paraId="4116B7AB" w14:textId="77777777" w:rsidR="000B14B1" w:rsidRDefault="000B14B1">
            <w:pPr>
              <w:pStyle w:val="ConsPlusNormal"/>
            </w:pPr>
            <w:r>
              <w:t>несущие стены;</w:t>
            </w:r>
          </w:p>
          <w:p w14:paraId="1F90F7BC" w14:textId="77777777" w:rsidR="000B14B1" w:rsidRDefault="000B14B1">
            <w:pPr>
              <w:pStyle w:val="ConsPlusNormal"/>
            </w:pPr>
          </w:p>
          <w:p w14:paraId="177CAE42" w14:textId="77777777" w:rsidR="000B14B1" w:rsidRDefault="000B14B1">
            <w:pPr>
              <w:pStyle w:val="ConsPlusNormal"/>
            </w:pPr>
            <w:r>
              <w:t>восьмигранный лотковый свод храма;</w:t>
            </w:r>
          </w:p>
          <w:p w14:paraId="2535CDFB" w14:textId="77777777" w:rsidR="000B14B1" w:rsidRDefault="000B14B1">
            <w:pPr>
              <w:pStyle w:val="ConsPlusNormal"/>
            </w:pPr>
          </w:p>
          <w:p w14:paraId="1C2BCBE9" w14:textId="77777777" w:rsidR="000B14B1" w:rsidRDefault="000B14B1">
            <w:pPr>
              <w:pStyle w:val="ConsPlusNormal"/>
            </w:pPr>
            <w:r>
              <w:t>полусферический свод верхнего яруса колокольни;</w:t>
            </w:r>
          </w:p>
          <w:p w14:paraId="573A662F" w14:textId="77777777" w:rsidR="000B14B1" w:rsidRDefault="000B14B1">
            <w:pPr>
              <w:pStyle w:val="ConsPlusNormal"/>
            </w:pPr>
          </w:p>
          <w:p w14:paraId="766F1048" w14:textId="77777777" w:rsidR="000B14B1" w:rsidRDefault="000B14B1">
            <w:pPr>
              <w:pStyle w:val="ConsPlusNormal"/>
            </w:pPr>
            <w:r>
              <w:t>крестовый свод нижнего яруса колокольни;</w:t>
            </w:r>
          </w:p>
          <w:p w14:paraId="1DD099FD" w14:textId="77777777" w:rsidR="000B14B1" w:rsidRDefault="000B14B1">
            <w:pPr>
              <w:pStyle w:val="ConsPlusNormal"/>
            </w:pPr>
          </w:p>
          <w:p w14:paraId="66B02DE3" w14:textId="77777777" w:rsidR="000B14B1" w:rsidRDefault="000B14B1">
            <w:pPr>
              <w:pStyle w:val="ConsPlusNormal"/>
            </w:pPr>
            <w:r>
              <w:t>металлические связи;</w:t>
            </w:r>
          </w:p>
          <w:p w14:paraId="0FDD5966" w14:textId="77777777" w:rsidR="000B14B1" w:rsidRDefault="000B14B1">
            <w:pPr>
              <w:pStyle w:val="ConsPlusNormal"/>
            </w:pPr>
          </w:p>
          <w:p w14:paraId="39BB622A" w14:textId="77777777" w:rsidR="000B14B1" w:rsidRDefault="000B14B1">
            <w:pPr>
              <w:pStyle w:val="ConsPlusNormal"/>
            </w:pPr>
            <w:r>
              <w:t>четырехступенчатые тромпы;</w:t>
            </w:r>
          </w:p>
          <w:p w14:paraId="64B1C35E" w14:textId="77777777" w:rsidR="000B14B1" w:rsidRDefault="000B14B1">
            <w:pPr>
              <w:pStyle w:val="ConsPlusNormal"/>
            </w:pPr>
          </w:p>
          <w:p w14:paraId="12A0CC63" w14:textId="77777777" w:rsidR="000B14B1" w:rsidRDefault="000B14B1">
            <w:pPr>
              <w:pStyle w:val="ConsPlusNormal"/>
            </w:pPr>
            <w:r>
              <w:t>система крестовых сводов на опорах трапезной;</w:t>
            </w:r>
          </w:p>
          <w:p w14:paraId="3DCDA045" w14:textId="77777777" w:rsidR="000B14B1" w:rsidRDefault="000B14B1">
            <w:pPr>
              <w:pStyle w:val="ConsPlusNormal"/>
            </w:pPr>
          </w:p>
          <w:p w14:paraId="148A5AA6" w14:textId="77777777" w:rsidR="000B14B1" w:rsidRDefault="000B14B1">
            <w:pPr>
              <w:pStyle w:val="ConsPlusNormal"/>
            </w:pPr>
            <w:r>
              <w:t>лучковые перемычки оконных проемов;</w:t>
            </w:r>
          </w:p>
          <w:p w14:paraId="1AC45525" w14:textId="77777777" w:rsidR="000B14B1" w:rsidRDefault="000B14B1">
            <w:pPr>
              <w:pStyle w:val="ConsPlusNormal"/>
            </w:pPr>
          </w:p>
          <w:p w14:paraId="790320D0" w14:textId="77777777" w:rsidR="000B14B1" w:rsidRDefault="000B14B1">
            <w:pPr>
              <w:pStyle w:val="ConsPlusNormal"/>
            </w:pPr>
            <w:r>
              <w:t>арочные ниши оконных и дверных проемов с внутренней стороны;</w:t>
            </w:r>
          </w:p>
          <w:p w14:paraId="080ECA7F" w14:textId="77777777" w:rsidR="000B14B1" w:rsidRDefault="000B14B1">
            <w:pPr>
              <w:pStyle w:val="ConsPlusNormal"/>
            </w:pPr>
          </w:p>
          <w:p w14:paraId="3A7B1239" w14:textId="77777777" w:rsidR="000B14B1" w:rsidRDefault="000B14B1">
            <w:pPr>
              <w:pStyle w:val="ConsPlusNormal"/>
            </w:pPr>
            <w:proofErr w:type="spellStart"/>
            <w:r>
              <w:t>конхи</w:t>
            </w:r>
            <w:proofErr w:type="spellEnd"/>
            <w:r>
              <w:t xml:space="preserve"> апсид</w:t>
            </w:r>
          </w:p>
        </w:tc>
        <w:tc>
          <w:tcPr>
            <w:tcW w:w="3628" w:type="dxa"/>
          </w:tcPr>
          <w:p w14:paraId="1E76F55E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lastRenderedPageBreak/>
              <w:drawing>
                <wp:inline distT="0" distB="0" distL="0" distR="0" wp14:anchorId="4F75F61D" wp14:editId="7B6F9444">
                  <wp:extent cx="2225040" cy="1256665"/>
                  <wp:effectExtent l="0" t="0" r="0" b="0"/>
                  <wp:docPr id="164804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5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AFD6C3" w14:textId="77777777" w:rsidR="000B14B1" w:rsidRDefault="000B14B1">
            <w:pPr>
              <w:pStyle w:val="ConsPlusNormal"/>
            </w:pPr>
          </w:p>
          <w:p w14:paraId="78CED8D8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13"/>
              </w:rPr>
              <w:lastRenderedPageBreak/>
              <w:drawing>
                <wp:inline distT="0" distB="0" distL="0" distR="0" wp14:anchorId="0297FDD3" wp14:editId="1BF14AB7">
                  <wp:extent cx="2225040" cy="2865120"/>
                  <wp:effectExtent l="0" t="0" r="0" b="0"/>
                  <wp:docPr id="2078748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86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61C6CA" w14:textId="77777777" w:rsidR="000B14B1" w:rsidRDefault="000B14B1">
            <w:pPr>
              <w:pStyle w:val="ConsPlusNormal"/>
            </w:pPr>
          </w:p>
          <w:p w14:paraId="6C13F1A5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16"/>
              </w:rPr>
              <w:drawing>
                <wp:inline distT="0" distB="0" distL="0" distR="0" wp14:anchorId="12CC17C4" wp14:editId="3AB8770C">
                  <wp:extent cx="2225040" cy="2903220"/>
                  <wp:effectExtent l="0" t="0" r="0" b="0"/>
                  <wp:docPr id="4803070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0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2A44F8" w14:textId="77777777" w:rsidR="000B14B1" w:rsidRDefault="000B14B1">
            <w:pPr>
              <w:pStyle w:val="ConsPlusNormal"/>
            </w:pPr>
          </w:p>
          <w:p w14:paraId="74A4CC03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16"/>
              </w:rPr>
              <w:drawing>
                <wp:inline distT="0" distB="0" distL="0" distR="0" wp14:anchorId="51BBCDB7" wp14:editId="2CCFD4D3">
                  <wp:extent cx="2225040" cy="2896870"/>
                  <wp:effectExtent l="0" t="0" r="0" b="0"/>
                  <wp:docPr id="13543603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89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67BB6EC4" w14:textId="77777777">
        <w:tc>
          <w:tcPr>
            <w:tcW w:w="624" w:type="dxa"/>
            <w:vMerge w:val="restart"/>
          </w:tcPr>
          <w:p w14:paraId="5EFC455F" w14:textId="77777777" w:rsidR="000B14B1" w:rsidRDefault="000B14B1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269" w:type="dxa"/>
            <w:vMerge w:val="restart"/>
          </w:tcPr>
          <w:p w14:paraId="0EFE416E" w14:textId="77777777" w:rsidR="000B14B1" w:rsidRDefault="000B14B1">
            <w:pPr>
              <w:pStyle w:val="ConsPlusNormal"/>
            </w:pPr>
            <w:r>
              <w:t>Окна и двери</w:t>
            </w:r>
          </w:p>
        </w:tc>
        <w:tc>
          <w:tcPr>
            <w:tcW w:w="2494" w:type="dxa"/>
            <w:tcBorders>
              <w:bottom w:val="nil"/>
            </w:tcBorders>
          </w:tcPr>
          <w:p w14:paraId="4B20CC5D" w14:textId="77777777" w:rsidR="000B14B1" w:rsidRDefault="000B14B1">
            <w:pPr>
              <w:pStyle w:val="ConsPlusNormal"/>
            </w:pPr>
            <w:r>
              <w:t>конструкции металлических дверей северного и южного фасадов объема храма, в числе которых: обвязка по контуру и решетка из железных прутов, навесные петли, конструкции засовов, навесные крючки, штыри для навески дверей, вмонтированные в кладку проема;</w:t>
            </w:r>
          </w:p>
        </w:tc>
        <w:tc>
          <w:tcPr>
            <w:tcW w:w="3628" w:type="dxa"/>
            <w:tcBorders>
              <w:bottom w:val="nil"/>
            </w:tcBorders>
          </w:tcPr>
          <w:p w14:paraId="444CD67D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98"/>
              </w:rPr>
              <w:drawing>
                <wp:inline distT="0" distB="0" distL="0" distR="0" wp14:anchorId="3C247958" wp14:editId="5E5004E0">
                  <wp:extent cx="2225040" cy="3940810"/>
                  <wp:effectExtent l="0" t="0" r="0" b="0"/>
                  <wp:docPr id="5938403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94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CD56EB" w14:textId="77777777" w:rsidR="000B14B1" w:rsidRDefault="000B14B1">
            <w:pPr>
              <w:pStyle w:val="ConsPlusNormal"/>
            </w:pPr>
          </w:p>
          <w:p w14:paraId="2A8C6996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303"/>
              </w:rPr>
              <w:drawing>
                <wp:inline distT="0" distB="0" distL="0" distR="0" wp14:anchorId="3ED7F265" wp14:editId="7D7AF18B">
                  <wp:extent cx="2225040" cy="4003675"/>
                  <wp:effectExtent l="0" t="0" r="0" b="0"/>
                  <wp:docPr id="5989090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400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3F78DB0A" w14:textId="77777777">
        <w:tc>
          <w:tcPr>
            <w:tcW w:w="624" w:type="dxa"/>
            <w:vMerge/>
          </w:tcPr>
          <w:p w14:paraId="1C9535CA" w14:textId="77777777" w:rsidR="000B14B1" w:rsidRDefault="000B14B1">
            <w:pPr>
              <w:pStyle w:val="ConsPlusNormal"/>
            </w:pPr>
          </w:p>
        </w:tc>
        <w:tc>
          <w:tcPr>
            <w:tcW w:w="2269" w:type="dxa"/>
            <w:vMerge/>
          </w:tcPr>
          <w:p w14:paraId="233D3F08" w14:textId="77777777" w:rsidR="000B14B1" w:rsidRDefault="000B14B1">
            <w:pPr>
              <w:pStyle w:val="ConsPlusNormal"/>
            </w:pPr>
          </w:p>
        </w:tc>
        <w:tc>
          <w:tcPr>
            <w:tcW w:w="2494" w:type="dxa"/>
            <w:tcBorders>
              <w:top w:val="nil"/>
            </w:tcBorders>
          </w:tcPr>
          <w:p w14:paraId="7FA7D5AB" w14:textId="77777777" w:rsidR="000B14B1" w:rsidRDefault="000B14B1">
            <w:pPr>
              <w:pStyle w:val="ConsPlusNormal"/>
            </w:pPr>
            <w:r>
              <w:t>копытчатые решетки окон, вмонтированные в кладку</w:t>
            </w:r>
          </w:p>
        </w:tc>
        <w:tc>
          <w:tcPr>
            <w:tcW w:w="3628" w:type="dxa"/>
            <w:tcBorders>
              <w:top w:val="nil"/>
            </w:tcBorders>
          </w:tcPr>
          <w:p w14:paraId="64BCF110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19"/>
              </w:rPr>
              <w:drawing>
                <wp:inline distT="0" distB="0" distL="0" distR="0" wp14:anchorId="70914E11" wp14:editId="116CC3A9">
                  <wp:extent cx="2225040" cy="2934970"/>
                  <wp:effectExtent l="0" t="0" r="0" b="0"/>
                  <wp:docPr id="5868501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3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4B1" w14:paraId="37E8212F" w14:textId="77777777">
        <w:tc>
          <w:tcPr>
            <w:tcW w:w="624" w:type="dxa"/>
          </w:tcPr>
          <w:p w14:paraId="1A77DB83" w14:textId="77777777" w:rsidR="000B14B1" w:rsidRDefault="000B14B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69" w:type="dxa"/>
          </w:tcPr>
          <w:p w14:paraId="032CF202" w14:textId="77777777" w:rsidR="000B14B1" w:rsidRDefault="000B14B1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94" w:type="dxa"/>
          </w:tcPr>
          <w:p w14:paraId="6E4CD9CA" w14:textId="77777777" w:rsidR="000B14B1" w:rsidRDefault="000B14B1">
            <w:pPr>
              <w:pStyle w:val="ConsPlusNormal"/>
            </w:pPr>
            <w:r>
              <w:t>оконные проемы в двойных арочных нишах с рассветами;</w:t>
            </w:r>
          </w:p>
          <w:p w14:paraId="154C1AE4" w14:textId="77777777" w:rsidR="000B14B1" w:rsidRDefault="000B14B1">
            <w:pPr>
              <w:pStyle w:val="ConsPlusNormal"/>
            </w:pPr>
          </w:p>
          <w:p w14:paraId="23B054A7" w14:textId="77777777" w:rsidR="000B14B1" w:rsidRDefault="000B14B1">
            <w:pPr>
              <w:pStyle w:val="ConsPlusNormal"/>
            </w:pPr>
            <w:r>
              <w:t xml:space="preserve">подоконная </w:t>
            </w:r>
            <w:proofErr w:type="spellStart"/>
            <w:r>
              <w:t>валикообразная</w:t>
            </w:r>
            <w:proofErr w:type="spellEnd"/>
          </w:p>
          <w:p w14:paraId="3EAC4A82" w14:textId="77777777" w:rsidR="000B14B1" w:rsidRDefault="000B14B1">
            <w:pPr>
              <w:pStyle w:val="ConsPlusNormal"/>
            </w:pPr>
            <w:r>
              <w:t>поверхность оконных</w:t>
            </w:r>
          </w:p>
          <w:p w14:paraId="72B32DC6" w14:textId="77777777" w:rsidR="000B14B1" w:rsidRDefault="000B14B1">
            <w:pPr>
              <w:pStyle w:val="ConsPlusNormal"/>
            </w:pPr>
            <w:r>
              <w:t>ниш;</w:t>
            </w:r>
          </w:p>
          <w:p w14:paraId="5EEFE8E2" w14:textId="77777777" w:rsidR="000B14B1" w:rsidRDefault="000B14B1">
            <w:pPr>
              <w:pStyle w:val="ConsPlusNormal"/>
            </w:pPr>
          </w:p>
          <w:p w14:paraId="34C60BEE" w14:textId="77777777" w:rsidR="000B14B1" w:rsidRDefault="000B14B1">
            <w:pPr>
              <w:pStyle w:val="ConsPlusNormal"/>
            </w:pPr>
            <w:r>
              <w:t>профилированные</w:t>
            </w:r>
          </w:p>
          <w:p w14:paraId="2CC47D88" w14:textId="77777777" w:rsidR="000B14B1" w:rsidRDefault="000B14B1">
            <w:pPr>
              <w:pStyle w:val="ConsPlusNormal"/>
            </w:pPr>
            <w:r>
              <w:t>рамочные обрамления</w:t>
            </w:r>
          </w:p>
          <w:p w14:paraId="09109C9B" w14:textId="77777777" w:rsidR="000B14B1" w:rsidRDefault="000B14B1">
            <w:pPr>
              <w:pStyle w:val="ConsPlusNormal"/>
            </w:pPr>
            <w:r>
              <w:t>оконных ниш;</w:t>
            </w:r>
          </w:p>
          <w:p w14:paraId="5D54A3C0" w14:textId="77777777" w:rsidR="000B14B1" w:rsidRDefault="000B14B1">
            <w:pPr>
              <w:pStyle w:val="ConsPlusNormal"/>
            </w:pPr>
          </w:p>
          <w:p w14:paraId="131AD47E" w14:textId="77777777" w:rsidR="000B14B1" w:rsidRDefault="000B14B1">
            <w:pPr>
              <w:pStyle w:val="ConsPlusNormal"/>
            </w:pPr>
            <w:r>
              <w:t>- профилированные</w:t>
            </w:r>
          </w:p>
          <w:p w14:paraId="0756B427" w14:textId="77777777" w:rsidR="000B14B1" w:rsidRDefault="000B14B1">
            <w:pPr>
              <w:pStyle w:val="ConsPlusNormal"/>
            </w:pPr>
            <w:r>
              <w:t>карнизные тяги столбов</w:t>
            </w:r>
          </w:p>
          <w:p w14:paraId="2449EF7F" w14:textId="77777777" w:rsidR="000B14B1" w:rsidRDefault="000B14B1">
            <w:pPr>
              <w:pStyle w:val="ConsPlusNormal"/>
            </w:pPr>
            <w:r>
              <w:t>в трапезной;</w:t>
            </w:r>
          </w:p>
          <w:p w14:paraId="43759EDF" w14:textId="77777777" w:rsidR="000B14B1" w:rsidRDefault="000B14B1">
            <w:pPr>
              <w:pStyle w:val="ConsPlusNormal"/>
            </w:pPr>
          </w:p>
          <w:p w14:paraId="125CB2A5" w14:textId="77777777" w:rsidR="000B14B1" w:rsidRDefault="000B14B1">
            <w:pPr>
              <w:pStyle w:val="ConsPlusNormal"/>
            </w:pPr>
            <w:r>
              <w:t>конструкции металлических дверей</w:t>
            </w:r>
          </w:p>
          <w:p w14:paraId="093E316C" w14:textId="77777777" w:rsidR="000B14B1" w:rsidRDefault="000B14B1">
            <w:pPr>
              <w:pStyle w:val="ConsPlusNormal"/>
            </w:pPr>
            <w:r>
              <w:t>притворов: обвязка по контуру и решетка из полосового железа с заклепками, навесные петли, конструкция засова, навесные крючки, штыри для навески дверей, вмонтированные в кладку проема;</w:t>
            </w:r>
          </w:p>
          <w:p w14:paraId="31FAA8AB" w14:textId="77777777" w:rsidR="000B14B1" w:rsidRDefault="000B14B1">
            <w:pPr>
              <w:pStyle w:val="ConsPlusNormal"/>
            </w:pPr>
          </w:p>
          <w:p w14:paraId="782576F1" w14:textId="77777777" w:rsidR="000B14B1" w:rsidRDefault="000B14B1">
            <w:pPr>
              <w:pStyle w:val="ConsPlusNormal"/>
            </w:pPr>
            <w:r>
              <w:lastRenderedPageBreak/>
              <w:t>форма дверей с лучковым завершением</w:t>
            </w:r>
          </w:p>
        </w:tc>
        <w:tc>
          <w:tcPr>
            <w:tcW w:w="3628" w:type="dxa"/>
          </w:tcPr>
          <w:p w14:paraId="5050FF0D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53"/>
              </w:rPr>
              <w:lastRenderedPageBreak/>
              <w:drawing>
                <wp:inline distT="0" distB="0" distL="0" distR="0" wp14:anchorId="149AEA03" wp14:editId="161030BC">
                  <wp:extent cx="2225040" cy="3375025"/>
                  <wp:effectExtent l="0" t="0" r="0" b="0"/>
                  <wp:docPr id="20937916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37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55672B" w14:textId="77777777" w:rsidR="000B14B1" w:rsidRDefault="000B14B1">
            <w:pPr>
              <w:pStyle w:val="ConsPlusNormal"/>
            </w:pPr>
          </w:p>
          <w:p w14:paraId="3D63C778" w14:textId="77777777" w:rsidR="000B14B1" w:rsidRDefault="000B14B1">
            <w:pPr>
              <w:pStyle w:val="ConsPlusNormal"/>
              <w:jc w:val="center"/>
            </w:pPr>
            <w:r>
              <w:rPr>
                <w:noProof/>
                <w:position w:val="-254"/>
              </w:rPr>
              <w:lastRenderedPageBreak/>
              <w:drawing>
                <wp:inline distT="0" distB="0" distL="0" distR="0" wp14:anchorId="062A6641" wp14:editId="23A189CE">
                  <wp:extent cx="2225040" cy="3380740"/>
                  <wp:effectExtent l="0" t="0" r="0" b="0"/>
                  <wp:docPr id="7442518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38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4DD2B4" w14:textId="77777777" w:rsidR="000B14B1" w:rsidRDefault="000B14B1">
      <w:pPr>
        <w:pStyle w:val="ConsPlusNormal"/>
        <w:jc w:val="both"/>
      </w:pPr>
    </w:p>
    <w:p w14:paraId="479919EF" w14:textId="77777777" w:rsidR="000B14B1" w:rsidRDefault="000B14B1">
      <w:pPr>
        <w:pStyle w:val="ConsPlusNormal"/>
        <w:jc w:val="both"/>
      </w:pPr>
    </w:p>
    <w:p w14:paraId="5784B7CB" w14:textId="77777777" w:rsidR="000B14B1" w:rsidRDefault="000B14B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2409967" w14:textId="77777777" w:rsidR="000B14B1" w:rsidRDefault="000B14B1"/>
    <w:sectPr w:rsidR="000B14B1" w:rsidSect="000B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B1"/>
    <w:rsid w:val="000B14B1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3779C"/>
  <w15:chartTrackingRefBased/>
  <w15:docId w15:val="{D7E29907-A63D-4281-9C9B-079E28C9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1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B14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B14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B14B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519676AABBA899232D18219508D7BA37E912DE8E5969E5C0FCACD25F72D0F00DCE82FB7A063487D69A35E727D44F1E3636A0A1D9770221F0CA1055k3J3I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27519676AABBA899232D062C836488BF33EB4FD2845666B298ABAA850022D6A54D8E84AE39423A8FDE9161B7638A164E717DADA6C46B0225kEJBI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519676AABBA899232D062C836488BF35E24ED58F5666B298ABAA850022D6A54D8E84AE39423987D69161B7638A164E717DADA6C46B0225kEJBI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27519676AABBA899232D062C836488BF33EB4FD2845666B298ABAA850022D6A55F8EDCA238412786D08437E625kDJAI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1630</Words>
  <Characters>9291</Characters>
  <Application>Microsoft Office Word</Application>
  <DocSecurity>0</DocSecurity>
  <Lines>77</Lines>
  <Paragraphs>21</Paragraphs>
  <ScaleCrop>false</ScaleCrop>
  <Company/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2025-06-13T08:09:00Z</dcterms:created>
  <dcterms:modified xsi:type="dcterms:W3CDTF">2025-06-13T08:10:00Z</dcterms:modified>
</cp:coreProperties>
</file>