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4CCC9" w14:textId="77777777" w:rsidR="00242A0C" w:rsidRDefault="00242A0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E50F996" w14:textId="77777777" w:rsidR="00242A0C" w:rsidRDefault="00242A0C">
      <w:pPr>
        <w:pStyle w:val="ConsPlusNormal"/>
        <w:jc w:val="both"/>
        <w:outlineLvl w:val="0"/>
      </w:pPr>
    </w:p>
    <w:p w14:paraId="2383BCAC" w14:textId="77777777" w:rsidR="00242A0C" w:rsidRDefault="00242A0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FE9C969" w14:textId="77777777" w:rsidR="00242A0C" w:rsidRDefault="00242A0C">
      <w:pPr>
        <w:pStyle w:val="ConsPlusTitle"/>
        <w:jc w:val="center"/>
      </w:pPr>
      <w:r>
        <w:t>КУЛЬТУРНОГО НАСЛЕДИЯ ВОЛГОГРАДСКОЙ ОБЛАСТИ</w:t>
      </w:r>
    </w:p>
    <w:p w14:paraId="16E07A18" w14:textId="77777777" w:rsidR="00242A0C" w:rsidRDefault="00242A0C">
      <w:pPr>
        <w:pStyle w:val="ConsPlusTitle"/>
        <w:jc w:val="both"/>
      </w:pPr>
    </w:p>
    <w:p w14:paraId="3CB89FFE" w14:textId="77777777" w:rsidR="00242A0C" w:rsidRDefault="00242A0C">
      <w:pPr>
        <w:pStyle w:val="ConsPlusTitle"/>
        <w:jc w:val="center"/>
      </w:pPr>
      <w:r>
        <w:t>ПРИКАЗ</w:t>
      </w:r>
    </w:p>
    <w:p w14:paraId="11DEB2BC" w14:textId="77777777" w:rsidR="00242A0C" w:rsidRDefault="00242A0C">
      <w:pPr>
        <w:pStyle w:val="ConsPlusTitle"/>
        <w:jc w:val="center"/>
      </w:pPr>
      <w:r>
        <w:t>от 13 ноября 2023 г. N 522</w:t>
      </w:r>
    </w:p>
    <w:p w14:paraId="277B9982" w14:textId="77777777" w:rsidR="00242A0C" w:rsidRDefault="00242A0C">
      <w:pPr>
        <w:pStyle w:val="ConsPlusTitle"/>
        <w:jc w:val="both"/>
      </w:pPr>
    </w:p>
    <w:p w14:paraId="4BBCE771" w14:textId="77777777" w:rsidR="00242A0C" w:rsidRDefault="00242A0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907C460" w14:textId="77777777" w:rsidR="00242A0C" w:rsidRDefault="00242A0C">
      <w:pPr>
        <w:pStyle w:val="ConsPlusTitle"/>
        <w:jc w:val="center"/>
      </w:pPr>
      <w:r>
        <w:t>РЕГИОНАЛЬНОГО ЗНАЧЕНИЯ "КЛУБ-СТОЛОВАЯ (СКТБ ПРОМ. РОБОТОВ)",</w:t>
      </w:r>
    </w:p>
    <w:p w14:paraId="2A05670D" w14:textId="77777777" w:rsidR="00242A0C" w:rsidRDefault="00242A0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C4F1ED6" w14:textId="77777777" w:rsidR="00242A0C" w:rsidRDefault="00242A0C">
      <w:pPr>
        <w:pStyle w:val="ConsPlusTitle"/>
        <w:jc w:val="center"/>
      </w:pPr>
      <w:r>
        <w:t>ОБЛАСТЬ, Г. ВОЛГОГРАД, ТРАКТОРОЗАВОДСКИЙ РАЙОН,</w:t>
      </w:r>
    </w:p>
    <w:p w14:paraId="725ECBA9" w14:textId="77777777" w:rsidR="00242A0C" w:rsidRDefault="00242A0C">
      <w:pPr>
        <w:pStyle w:val="ConsPlusTitle"/>
        <w:jc w:val="center"/>
      </w:pPr>
      <w:r>
        <w:t>УЛ. ОРЕХОВОЗУЕВСКАЯ, 18</w:t>
      </w:r>
    </w:p>
    <w:p w14:paraId="39B7FD05" w14:textId="77777777" w:rsidR="00242A0C" w:rsidRDefault="00242A0C">
      <w:pPr>
        <w:pStyle w:val="ConsPlusNormal"/>
        <w:jc w:val="both"/>
      </w:pPr>
    </w:p>
    <w:p w14:paraId="62726E93" w14:textId="77777777" w:rsidR="00242A0C" w:rsidRDefault="00242A0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B08DB5C" w14:textId="77777777" w:rsidR="00242A0C" w:rsidRDefault="00242A0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"Клуб-столовая (СКТБ пром. роботов)", расположенного по адресу (местонахождение): Волгоградская область, г. Волгоград, Тракторозаводский район, ул. Ореховозуевская, 18.</w:t>
      </w:r>
    </w:p>
    <w:p w14:paraId="7DD45014" w14:textId="77777777" w:rsidR="00242A0C" w:rsidRDefault="00242A0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511128A" w14:textId="77777777" w:rsidR="00242A0C" w:rsidRDefault="00242A0C">
      <w:pPr>
        <w:pStyle w:val="ConsPlusNormal"/>
        <w:jc w:val="both"/>
      </w:pPr>
    </w:p>
    <w:p w14:paraId="0B011AF7" w14:textId="77777777" w:rsidR="00242A0C" w:rsidRDefault="00242A0C">
      <w:pPr>
        <w:pStyle w:val="ConsPlusNormal"/>
        <w:jc w:val="right"/>
      </w:pPr>
      <w:r>
        <w:t>Председатель комитета</w:t>
      </w:r>
    </w:p>
    <w:p w14:paraId="44743F9C" w14:textId="77777777" w:rsidR="00242A0C" w:rsidRDefault="00242A0C">
      <w:pPr>
        <w:pStyle w:val="ConsPlusNormal"/>
        <w:jc w:val="right"/>
      </w:pPr>
      <w:r>
        <w:t>А.Ю.БАЖЕНОВ</w:t>
      </w:r>
    </w:p>
    <w:p w14:paraId="3AB92142" w14:textId="77777777" w:rsidR="00242A0C" w:rsidRDefault="00242A0C">
      <w:pPr>
        <w:pStyle w:val="ConsPlusNormal"/>
        <w:jc w:val="both"/>
      </w:pPr>
    </w:p>
    <w:p w14:paraId="6B3DB5CB" w14:textId="77777777" w:rsidR="00242A0C" w:rsidRDefault="00242A0C">
      <w:pPr>
        <w:pStyle w:val="ConsPlusNormal"/>
        <w:jc w:val="both"/>
      </w:pPr>
    </w:p>
    <w:p w14:paraId="39741E43" w14:textId="77777777" w:rsidR="00242A0C" w:rsidRDefault="00242A0C">
      <w:pPr>
        <w:pStyle w:val="ConsPlusNormal"/>
        <w:jc w:val="both"/>
      </w:pPr>
    </w:p>
    <w:p w14:paraId="36B9D15F" w14:textId="77777777" w:rsidR="00242A0C" w:rsidRDefault="00242A0C">
      <w:pPr>
        <w:pStyle w:val="ConsPlusNormal"/>
        <w:jc w:val="both"/>
      </w:pPr>
    </w:p>
    <w:p w14:paraId="11A20BF8" w14:textId="77777777" w:rsidR="00242A0C" w:rsidRDefault="00242A0C">
      <w:pPr>
        <w:pStyle w:val="ConsPlusNormal"/>
        <w:jc w:val="both"/>
      </w:pPr>
    </w:p>
    <w:p w14:paraId="10B1F67F" w14:textId="77777777" w:rsidR="00242A0C" w:rsidRDefault="00242A0C">
      <w:pPr>
        <w:pStyle w:val="ConsPlusNormal"/>
        <w:jc w:val="right"/>
        <w:outlineLvl w:val="0"/>
      </w:pPr>
      <w:r>
        <w:t>Утвержден</w:t>
      </w:r>
    </w:p>
    <w:p w14:paraId="164A31F8" w14:textId="77777777" w:rsidR="00242A0C" w:rsidRDefault="00242A0C">
      <w:pPr>
        <w:pStyle w:val="ConsPlusNormal"/>
        <w:jc w:val="right"/>
      </w:pPr>
      <w:r>
        <w:t>приказом</w:t>
      </w:r>
    </w:p>
    <w:p w14:paraId="376BA3AD" w14:textId="77777777" w:rsidR="00242A0C" w:rsidRDefault="00242A0C">
      <w:pPr>
        <w:pStyle w:val="ConsPlusNormal"/>
        <w:jc w:val="right"/>
      </w:pPr>
      <w:r>
        <w:t>комитета государственной</w:t>
      </w:r>
    </w:p>
    <w:p w14:paraId="3773009C" w14:textId="77777777" w:rsidR="00242A0C" w:rsidRDefault="00242A0C">
      <w:pPr>
        <w:pStyle w:val="ConsPlusNormal"/>
        <w:jc w:val="right"/>
      </w:pPr>
      <w:r>
        <w:t>охраны объектов</w:t>
      </w:r>
    </w:p>
    <w:p w14:paraId="51EB3591" w14:textId="77777777" w:rsidR="00242A0C" w:rsidRDefault="00242A0C">
      <w:pPr>
        <w:pStyle w:val="ConsPlusNormal"/>
        <w:jc w:val="right"/>
      </w:pPr>
      <w:r>
        <w:t>культурного наследия</w:t>
      </w:r>
    </w:p>
    <w:p w14:paraId="4772CDCC" w14:textId="77777777" w:rsidR="00242A0C" w:rsidRDefault="00242A0C">
      <w:pPr>
        <w:pStyle w:val="ConsPlusNormal"/>
        <w:jc w:val="right"/>
      </w:pPr>
      <w:r>
        <w:t>Волгоградской области</w:t>
      </w:r>
    </w:p>
    <w:p w14:paraId="1A4DE7F3" w14:textId="77777777" w:rsidR="00242A0C" w:rsidRDefault="00242A0C">
      <w:pPr>
        <w:pStyle w:val="ConsPlusNormal"/>
        <w:jc w:val="right"/>
      </w:pPr>
      <w:r>
        <w:t>от 13 ноября 2023 г. N 522</w:t>
      </w:r>
    </w:p>
    <w:p w14:paraId="39C80AC7" w14:textId="77777777" w:rsidR="00242A0C" w:rsidRDefault="00242A0C">
      <w:pPr>
        <w:pStyle w:val="ConsPlusNormal"/>
        <w:jc w:val="both"/>
      </w:pPr>
    </w:p>
    <w:p w14:paraId="4A52424B" w14:textId="77777777" w:rsidR="00242A0C" w:rsidRDefault="00242A0C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50C61475" w14:textId="77777777" w:rsidR="00242A0C" w:rsidRDefault="00242A0C">
      <w:pPr>
        <w:pStyle w:val="ConsPlusTitle"/>
        <w:jc w:val="center"/>
      </w:pPr>
      <w:r>
        <w:t>ЗНАЧЕНИЯ "КЛУБ-СТОЛОВАЯ (СКТБ ПРОМ. РОБОТОВ)",</w:t>
      </w:r>
    </w:p>
    <w:p w14:paraId="5A0BA4D8" w14:textId="77777777" w:rsidR="00242A0C" w:rsidRDefault="00242A0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BBFD23B" w14:textId="77777777" w:rsidR="00242A0C" w:rsidRDefault="00242A0C">
      <w:pPr>
        <w:pStyle w:val="ConsPlusTitle"/>
        <w:jc w:val="center"/>
      </w:pPr>
      <w:r>
        <w:t>ОБЛАСТЬ, Г. ВОЛГОГРАД, ТРАКТОРОЗАВОДСКИЙ РАЙОН,</w:t>
      </w:r>
    </w:p>
    <w:p w14:paraId="58F0DA27" w14:textId="77777777" w:rsidR="00242A0C" w:rsidRDefault="00242A0C">
      <w:pPr>
        <w:pStyle w:val="ConsPlusTitle"/>
        <w:jc w:val="center"/>
      </w:pPr>
      <w:r>
        <w:t>УЛ. ОРЕХОВОЗУЕВСКАЯ, 18 &lt;1&gt;</w:t>
      </w:r>
    </w:p>
    <w:p w14:paraId="2AEDF744" w14:textId="77777777" w:rsidR="00242A0C" w:rsidRDefault="00242A0C">
      <w:pPr>
        <w:pStyle w:val="ConsPlusNormal"/>
        <w:jc w:val="both"/>
      </w:pPr>
    </w:p>
    <w:p w14:paraId="0633B12A" w14:textId="77777777" w:rsidR="00242A0C" w:rsidRDefault="00242A0C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08205A59" w14:textId="77777777" w:rsidR="00242A0C" w:rsidRDefault="00242A0C">
      <w:pPr>
        <w:pStyle w:val="ConsPlusNormal"/>
        <w:spacing w:before="22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C36C3C0" w14:textId="77777777" w:rsidR="00242A0C" w:rsidRDefault="00242A0C">
      <w:pPr>
        <w:pStyle w:val="ConsPlusNormal"/>
        <w:jc w:val="both"/>
      </w:pPr>
    </w:p>
    <w:p w14:paraId="3C00782A" w14:textId="77777777" w:rsidR="00242A0C" w:rsidRDefault="00242A0C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"Клуб-столовая (СКТБ пром. роботов)", расположенного по адресу (местонахождение): Волгоградская область, г. Волгоград, Тракторозаводский район, ул. Ореховозуевская, 18, являются:</w:t>
      </w:r>
    </w:p>
    <w:p w14:paraId="790EADCF" w14:textId="77777777" w:rsidR="00242A0C" w:rsidRDefault="00242A0C">
      <w:pPr>
        <w:pStyle w:val="ConsPlusNormal"/>
        <w:jc w:val="both"/>
      </w:pPr>
    </w:p>
    <w:p w14:paraId="432ED423" w14:textId="77777777" w:rsidR="00242A0C" w:rsidRDefault="00242A0C">
      <w:pPr>
        <w:sectPr w:rsidR="00242A0C" w:rsidSect="00465E7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4252"/>
      </w:tblGrid>
      <w:tr w:rsidR="00242A0C" w14:paraId="28ED812E" w14:textId="77777777">
        <w:tc>
          <w:tcPr>
            <w:tcW w:w="567" w:type="dxa"/>
          </w:tcPr>
          <w:p w14:paraId="768D18F4" w14:textId="77777777" w:rsidR="00242A0C" w:rsidRDefault="00242A0C">
            <w:pPr>
              <w:pStyle w:val="ConsPlusNormal"/>
              <w:jc w:val="center"/>
            </w:pPr>
            <w:r>
              <w:lastRenderedPageBreak/>
              <w:t>N</w:t>
            </w:r>
          </w:p>
          <w:p w14:paraId="1E034B78" w14:textId="77777777" w:rsidR="00242A0C" w:rsidRDefault="00242A0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14:paraId="7F72F3C3" w14:textId="77777777" w:rsidR="00242A0C" w:rsidRDefault="00242A0C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77FE7061" w14:textId="77777777" w:rsidR="00242A0C" w:rsidRDefault="00242A0C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4252" w:type="dxa"/>
          </w:tcPr>
          <w:p w14:paraId="772A32D8" w14:textId="77777777" w:rsidR="00242A0C" w:rsidRDefault="00242A0C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42A0C" w14:paraId="6FB85480" w14:textId="77777777">
        <w:tc>
          <w:tcPr>
            <w:tcW w:w="567" w:type="dxa"/>
          </w:tcPr>
          <w:p w14:paraId="3A818D2A" w14:textId="77777777" w:rsidR="00242A0C" w:rsidRDefault="00242A0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17115ABA" w14:textId="77777777" w:rsidR="00242A0C" w:rsidRDefault="00242A0C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0FD25C94" w14:textId="77777777" w:rsidR="00242A0C" w:rsidRDefault="00242A0C">
            <w:pPr>
              <w:pStyle w:val="ConsPlusNormal"/>
            </w:pPr>
            <w:r>
              <w:t>здание расположено на территории поселка Замечетинский в Тракторозаводском районе г. Волгограда;</w:t>
            </w:r>
          </w:p>
          <w:p w14:paraId="1436466D" w14:textId="77777777" w:rsidR="00242A0C" w:rsidRDefault="00242A0C">
            <w:pPr>
              <w:pStyle w:val="ConsPlusNormal"/>
            </w:pPr>
            <w:r>
              <w:t>фиксирует угол застройки поселка Замечетинский на пересечении улиц им. Ивана Франко и Орехово-Зуевской</w:t>
            </w:r>
          </w:p>
        </w:tc>
        <w:tc>
          <w:tcPr>
            <w:tcW w:w="4252" w:type="dxa"/>
          </w:tcPr>
          <w:p w14:paraId="013880F8" w14:textId="77777777" w:rsidR="00242A0C" w:rsidRDefault="00242A0C">
            <w:pPr>
              <w:pStyle w:val="ConsPlusNormal"/>
              <w:jc w:val="center"/>
            </w:pPr>
            <w:r w:rsidRPr="002D1D3D">
              <w:rPr>
                <w:position w:val="-221"/>
              </w:rPr>
              <w:pict w14:anchorId="3B217C28">
                <v:shape id="_x0000_i1025" style="width:186.9pt;height:232.85pt" coordsize="" o:spt="100" adj="0,,0" path="" filled="f" stroked="f">
                  <v:stroke joinstyle="miter"/>
                  <v:imagedata r:id="rId8" o:title="base_23732_270914_32768"/>
                  <v:formulas/>
                  <v:path o:connecttype="segments"/>
                </v:shape>
              </w:pict>
            </w:r>
          </w:p>
        </w:tc>
      </w:tr>
      <w:tr w:rsidR="00242A0C" w14:paraId="21DCBCFF" w14:textId="77777777">
        <w:tc>
          <w:tcPr>
            <w:tcW w:w="567" w:type="dxa"/>
          </w:tcPr>
          <w:p w14:paraId="0D8EAB5D" w14:textId="77777777" w:rsidR="00242A0C" w:rsidRDefault="00242A0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3550CD5A" w14:textId="77777777" w:rsidR="00242A0C" w:rsidRDefault="00242A0C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77E2C2DE" w14:textId="77777777" w:rsidR="00242A0C" w:rsidRDefault="00242A0C">
            <w:pPr>
              <w:pStyle w:val="ConsPlusNormal"/>
            </w:pPr>
            <w:r>
              <w:t>1-этажное "Г"-образное в плане здание, состоящее из объема западной части и объема более высокой по высоте северной части</w:t>
            </w:r>
          </w:p>
        </w:tc>
        <w:tc>
          <w:tcPr>
            <w:tcW w:w="4252" w:type="dxa"/>
          </w:tcPr>
          <w:p w14:paraId="515AC24C" w14:textId="77777777" w:rsidR="00242A0C" w:rsidRDefault="00242A0C">
            <w:pPr>
              <w:pStyle w:val="ConsPlusNormal"/>
              <w:jc w:val="center"/>
            </w:pPr>
            <w:r w:rsidRPr="002D1D3D">
              <w:rPr>
                <w:position w:val="-112"/>
              </w:rPr>
              <w:pict w14:anchorId="0EA4E7E5">
                <v:shape id="_x0000_i1026" style="width:206.05pt;height:123.3pt" coordsize="" o:spt="100" adj="0,,0" path="" filled="f" stroked="f">
                  <v:stroke joinstyle="miter"/>
                  <v:imagedata r:id="rId9" o:title="base_23732_270914_32769"/>
                  <v:formulas/>
                  <v:path o:connecttype="segments"/>
                </v:shape>
              </w:pict>
            </w:r>
          </w:p>
        </w:tc>
      </w:tr>
      <w:tr w:rsidR="00242A0C" w14:paraId="1E2395A0" w14:textId="77777777">
        <w:tc>
          <w:tcPr>
            <w:tcW w:w="567" w:type="dxa"/>
          </w:tcPr>
          <w:p w14:paraId="2C4B3EE1" w14:textId="77777777" w:rsidR="00242A0C" w:rsidRDefault="00242A0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5DB81913" w14:textId="77777777" w:rsidR="00242A0C" w:rsidRDefault="00242A0C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</w:tcPr>
          <w:p w14:paraId="7AA6D7D9" w14:textId="77777777" w:rsidR="00242A0C" w:rsidRDefault="00242A0C">
            <w:pPr>
              <w:pStyle w:val="ConsPlusNormal"/>
            </w:pPr>
            <w:r>
              <w:t xml:space="preserve">форма крыши - двускатная с фронтонами (на </w:t>
            </w:r>
            <w:r>
              <w:lastRenderedPageBreak/>
              <w:t>северном и западном фасадах)</w:t>
            </w:r>
          </w:p>
        </w:tc>
        <w:tc>
          <w:tcPr>
            <w:tcW w:w="4252" w:type="dxa"/>
          </w:tcPr>
          <w:p w14:paraId="6DB399E3" w14:textId="77777777" w:rsidR="00242A0C" w:rsidRDefault="00242A0C">
            <w:pPr>
              <w:pStyle w:val="ConsPlusNormal"/>
            </w:pPr>
          </w:p>
        </w:tc>
      </w:tr>
      <w:tr w:rsidR="00242A0C" w14:paraId="1DF44E0E" w14:textId="77777777">
        <w:tc>
          <w:tcPr>
            <w:tcW w:w="567" w:type="dxa"/>
          </w:tcPr>
          <w:p w14:paraId="562FCDDA" w14:textId="77777777" w:rsidR="00242A0C" w:rsidRDefault="00242A0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02F8FCEA" w14:textId="77777777" w:rsidR="00242A0C" w:rsidRDefault="00242A0C">
            <w:pPr>
              <w:pStyle w:val="ConsPlusNormal"/>
            </w:pPr>
            <w:r>
              <w:t>Композиционное и архитектурно-художественное оформление фасадов</w:t>
            </w:r>
          </w:p>
        </w:tc>
        <w:tc>
          <w:tcPr>
            <w:tcW w:w="2438" w:type="dxa"/>
          </w:tcPr>
          <w:p w14:paraId="250B52E2" w14:textId="77777777" w:rsidR="00242A0C" w:rsidRDefault="00242A0C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3E777295" w14:textId="77777777" w:rsidR="00242A0C" w:rsidRDefault="00242A0C">
            <w:pPr>
              <w:pStyle w:val="ConsPlusNormal"/>
            </w:pPr>
            <w:r>
              <w:t>- прямой цоколь;</w:t>
            </w:r>
          </w:p>
          <w:p w14:paraId="07739DBE" w14:textId="77777777" w:rsidR="00242A0C" w:rsidRDefault="00242A0C">
            <w:pPr>
              <w:pStyle w:val="ConsPlusNormal"/>
            </w:pPr>
            <w:r>
              <w:t>- рамочные наличники оконных проемов с клинчатыми перемычками и замковыми элементами;</w:t>
            </w:r>
          </w:p>
          <w:p w14:paraId="79772CCE" w14:textId="77777777" w:rsidR="00242A0C" w:rsidRDefault="00242A0C">
            <w:pPr>
              <w:pStyle w:val="ConsPlusNormal"/>
            </w:pPr>
            <w:r>
              <w:t>- подоконные полочки со ступенчатыми консольками (на северном фасаде);</w:t>
            </w:r>
          </w:p>
          <w:p w14:paraId="6BFED02C" w14:textId="77777777" w:rsidR="00242A0C" w:rsidRDefault="00242A0C">
            <w:pPr>
              <w:pStyle w:val="ConsPlusNormal"/>
            </w:pPr>
            <w:r>
              <w:t>- карнизная полочка над дверным проемом (на правом фланге северного фасада);</w:t>
            </w:r>
          </w:p>
          <w:p w14:paraId="29851335" w14:textId="77777777" w:rsidR="00242A0C" w:rsidRDefault="00242A0C">
            <w:pPr>
              <w:pStyle w:val="ConsPlusNormal"/>
            </w:pPr>
            <w:r>
              <w:t xml:space="preserve">- портики с фронтами (на левом и правом флангах северного фасада); карнизы фронтонов; трехцентровая арка фронтона с замковым элементом (на левом фланге северного </w:t>
            </w:r>
            <w:r>
              <w:lastRenderedPageBreak/>
              <w:t>фасада); парные колонны с капителями на высоких пьедесталах; парные пилястры;</w:t>
            </w:r>
          </w:p>
          <w:p w14:paraId="713EAF65" w14:textId="77777777" w:rsidR="00242A0C" w:rsidRDefault="00242A0C">
            <w:pPr>
              <w:pStyle w:val="ConsPlusNormal"/>
            </w:pPr>
            <w:r>
              <w:t>- фронтон ризалита (на западном фасаде); карниз фронтона; парные прямоугольные оконные проемы (в тимпане фронтона);</w:t>
            </w:r>
          </w:p>
          <w:p w14:paraId="0CDB990D" w14:textId="77777777" w:rsidR="00242A0C" w:rsidRDefault="00242A0C">
            <w:pPr>
              <w:pStyle w:val="ConsPlusNormal"/>
            </w:pPr>
            <w:r>
              <w:t>- фронтоны (на южном и восточном фасадах); карнизы фронтонов; парные прямоугольные оконные проемы (в тимпанах фронтонов)</w:t>
            </w:r>
          </w:p>
        </w:tc>
        <w:tc>
          <w:tcPr>
            <w:tcW w:w="4252" w:type="dxa"/>
          </w:tcPr>
          <w:p w14:paraId="5F8B35CD" w14:textId="77777777" w:rsidR="00242A0C" w:rsidRDefault="00242A0C">
            <w:pPr>
              <w:pStyle w:val="ConsPlusNormal"/>
              <w:jc w:val="center"/>
            </w:pPr>
            <w:r w:rsidRPr="002D1D3D">
              <w:rPr>
                <w:position w:val="-119"/>
              </w:rPr>
              <w:lastRenderedPageBreak/>
              <w:pict w14:anchorId="6760FC1A">
                <v:shape id="_x0000_i1027" style="width:206.05pt;height:130.2pt" coordsize="" o:spt="100" adj="0,,0" path="" filled="f" stroked="f">
                  <v:stroke joinstyle="miter"/>
                  <v:imagedata r:id="rId10" o:title="base_23732_270914_32770"/>
                  <v:formulas/>
                  <v:path o:connecttype="segments"/>
                </v:shape>
              </w:pict>
            </w:r>
          </w:p>
          <w:p w14:paraId="7A9BEE82" w14:textId="77777777" w:rsidR="00242A0C" w:rsidRDefault="00242A0C">
            <w:pPr>
              <w:pStyle w:val="ConsPlusNormal"/>
            </w:pPr>
          </w:p>
          <w:p w14:paraId="4B19E6CA" w14:textId="77777777" w:rsidR="00242A0C" w:rsidRDefault="00242A0C">
            <w:pPr>
              <w:pStyle w:val="ConsPlusNormal"/>
              <w:jc w:val="center"/>
            </w:pPr>
            <w:r>
              <w:t>северный фасад здания</w:t>
            </w:r>
          </w:p>
          <w:p w14:paraId="3BB7AD13" w14:textId="77777777" w:rsidR="00242A0C" w:rsidRDefault="00242A0C">
            <w:pPr>
              <w:pStyle w:val="ConsPlusNormal"/>
            </w:pPr>
          </w:p>
          <w:p w14:paraId="107775A4" w14:textId="77777777" w:rsidR="00242A0C" w:rsidRDefault="00242A0C">
            <w:pPr>
              <w:pStyle w:val="ConsPlusNormal"/>
              <w:jc w:val="center"/>
            </w:pPr>
            <w:r w:rsidRPr="002D1D3D">
              <w:rPr>
                <w:position w:val="-139"/>
              </w:rPr>
              <w:pict w14:anchorId="0EB46F54">
                <v:shape id="_x0000_i1028" style="width:206.05pt;height:150.9pt" coordsize="" o:spt="100" adj="0,,0" path="" filled="f" stroked="f">
                  <v:stroke joinstyle="miter"/>
                  <v:imagedata r:id="rId11" o:title="base_23732_270914_32771"/>
                  <v:formulas/>
                  <v:path o:connecttype="segments"/>
                </v:shape>
              </w:pict>
            </w:r>
          </w:p>
          <w:p w14:paraId="51E8CFD8" w14:textId="77777777" w:rsidR="00242A0C" w:rsidRDefault="00242A0C">
            <w:pPr>
              <w:pStyle w:val="ConsPlusNormal"/>
            </w:pPr>
          </w:p>
          <w:p w14:paraId="6B7A854E" w14:textId="77777777" w:rsidR="00242A0C" w:rsidRDefault="00242A0C">
            <w:pPr>
              <w:pStyle w:val="ConsPlusNormal"/>
              <w:jc w:val="center"/>
            </w:pPr>
            <w:r>
              <w:t>фрагмент северного фасада здания (правый фланг)</w:t>
            </w:r>
          </w:p>
          <w:p w14:paraId="5658FA7E" w14:textId="77777777" w:rsidR="00242A0C" w:rsidRDefault="00242A0C">
            <w:pPr>
              <w:pStyle w:val="ConsPlusNormal"/>
            </w:pPr>
          </w:p>
          <w:p w14:paraId="2E8EA90A" w14:textId="77777777" w:rsidR="00242A0C" w:rsidRDefault="00242A0C">
            <w:pPr>
              <w:pStyle w:val="ConsPlusNormal"/>
              <w:jc w:val="center"/>
            </w:pPr>
            <w:r w:rsidRPr="002D1D3D">
              <w:rPr>
                <w:position w:val="-111"/>
              </w:rPr>
              <w:lastRenderedPageBreak/>
              <w:pict w14:anchorId="3B1FA2FC">
                <v:shape id="_x0000_i1029" style="width:206.05pt;height:122.55pt" coordsize="" o:spt="100" adj="0,,0" path="" filled="f" stroked="f">
                  <v:stroke joinstyle="miter"/>
                  <v:imagedata r:id="rId12" o:title="base_23732_270914_32772"/>
                  <v:formulas/>
                  <v:path o:connecttype="segments"/>
                </v:shape>
              </w:pict>
            </w:r>
          </w:p>
          <w:p w14:paraId="31F7A260" w14:textId="77777777" w:rsidR="00242A0C" w:rsidRDefault="00242A0C">
            <w:pPr>
              <w:pStyle w:val="ConsPlusNormal"/>
            </w:pPr>
          </w:p>
          <w:p w14:paraId="041D0A21" w14:textId="77777777" w:rsidR="00242A0C" w:rsidRDefault="00242A0C">
            <w:pPr>
              <w:pStyle w:val="ConsPlusNormal"/>
              <w:jc w:val="center"/>
            </w:pPr>
            <w:r>
              <w:t>западный фасад здания</w:t>
            </w:r>
          </w:p>
          <w:p w14:paraId="691A51E0" w14:textId="77777777" w:rsidR="00242A0C" w:rsidRDefault="00242A0C">
            <w:pPr>
              <w:pStyle w:val="ConsPlusNormal"/>
            </w:pPr>
          </w:p>
          <w:p w14:paraId="31C3FFED" w14:textId="77777777" w:rsidR="00242A0C" w:rsidRDefault="00242A0C">
            <w:pPr>
              <w:pStyle w:val="ConsPlusNormal"/>
              <w:jc w:val="center"/>
            </w:pPr>
            <w:r w:rsidRPr="002D1D3D">
              <w:rPr>
                <w:position w:val="-207"/>
              </w:rPr>
              <w:pict w14:anchorId="47BC8399">
                <v:shape id="_x0000_i1030" style="width:206.05pt;height:219.05pt" coordsize="" o:spt="100" adj="0,,0" path="" filled="f" stroked="f">
                  <v:stroke joinstyle="miter"/>
                  <v:imagedata r:id="rId13" o:title="base_23732_270914_32773"/>
                  <v:formulas/>
                  <v:path o:connecttype="segments"/>
                </v:shape>
              </w:pict>
            </w:r>
          </w:p>
          <w:p w14:paraId="473E031C" w14:textId="77777777" w:rsidR="00242A0C" w:rsidRDefault="00242A0C">
            <w:pPr>
              <w:pStyle w:val="ConsPlusNormal"/>
            </w:pPr>
          </w:p>
          <w:p w14:paraId="310A251C" w14:textId="77777777" w:rsidR="00242A0C" w:rsidRDefault="00242A0C">
            <w:pPr>
              <w:pStyle w:val="ConsPlusNormal"/>
              <w:jc w:val="center"/>
            </w:pPr>
            <w:r>
              <w:t>южный фасад здания</w:t>
            </w:r>
          </w:p>
          <w:p w14:paraId="6D3E7823" w14:textId="77777777" w:rsidR="00242A0C" w:rsidRDefault="00242A0C">
            <w:pPr>
              <w:pStyle w:val="ConsPlusNormal"/>
            </w:pPr>
          </w:p>
          <w:p w14:paraId="1093D62C" w14:textId="77777777" w:rsidR="00242A0C" w:rsidRDefault="00242A0C">
            <w:pPr>
              <w:pStyle w:val="ConsPlusNormal"/>
              <w:jc w:val="center"/>
            </w:pPr>
            <w:r w:rsidRPr="002D1D3D">
              <w:rPr>
                <w:position w:val="-164"/>
              </w:rPr>
              <w:lastRenderedPageBreak/>
              <w:pict w14:anchorId="26116D8F">
                <v:shape id="_x0000_i1031" style="width:206.05pt;height:175.4pt" coordsize="" o:spt="100" adj="0,,0" path="" filled="f" stroked="f">
                  <v:stroke joinstyle="miter"/>
                  <v:imagedata r:id="rId14" o:title="base_23732_270914_32774"/>
                  <v:formulas/>
                  <v:path o:connecttype="segments"/>
                </v:shape>
              </w:pict>
            </w:r>
          </w:p>
          <w:p w14:paraId="128C086A" w14:textId="77777777" w:rsidR="00242A0C" w:rsidRDefault="00242A0C">
            <w:pPr>
              <w:pStyle w:val="ConsPlusNormal"/>
            </w:pPr>
          </w:p>
          <w:p w14:paraId="212B875A" w14:textId="77777777" w:rsidR="00242A0C" w:rsidRDefault="00242A0C">
            <w:pPr>
              <w:pStyle w:val="ConsPlusNormal"/>
              <w:jc w:val="center"/>
            </w:pPr>
            <w:r>
              <w:t>восточный фасад здания</w:t>
            </w:r>
          </w:p>
        </w:tc>
      </w:tr>
      <w:tr w:rsidR="00242A0C" w14:paraId="1C7CE92A" w14:textId="77777777">
        <w:tc>
          <w:tcPr>
            <w:tcW w:w="567" w:type="dxa"/>
          </w:tcPr>
          <w:p w14:paraId="40633811" w14:textId="77777777" w:rsidR="00242A0C" w:rsidRDefault="00242A0C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396ABADE" w14:textId="77777777" w:rsidR="00242A0C" w:rsidRDefault="00242A0C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38" w:type="dxa"/>
          </w:tcPr>
          <w:p w14:paraId="4E8FB68E" w14:textId="77777777" w:rsidR="00242A0C" w:rsidRDefault="00242A0C">
            <w:pPr>
              <w:pStyle w:val="ConsPlusNormal"/>
            </w:pPr>
            <w:r>
              <w:t>фундамент, несущие стены из силикатного одинарного кирпича</w:t>
            </w:r>
          </w:p>
        </w:tc>
        <w:tc>
          <w:tcPr>
            <w:tcW w:w="4252" w:type="dxa"/>
          </w:tcPr>
          <w:p w14:paraId="7A5B529A" w14:textId="77777777" w:rsidR="00242A0C" w:rsidRDefault="00242A0C">
            <w:pPr>
              <w:pStyle w:val="ConsPlusNormal"/>
            </w:pPr>
          </w:p>
        </w:tc>
      </w:tr>
    </w:tbl>
    <w:p w14:paraId="7F09B69D" w14:textId="77777777" w:rsidR="00242A0C" w:rsidRDefault="00242A0C">
      <w:pPr>
        <w:pStyle w:val="ConsPlusNormal"/>
        <w:jc w:val="both"/>
      </w:pPr>
    </w:p>
    <w:p w14:paraId="32AF9461" w14:textId="77777777" w:rsidR="00242A0C" w:rsidRDefault="00242A0C">
      <w:pPr>
        <w:pStyle w:val="ConsPlusNormal"/>
        <w:jc w:val="both"/>
      </w:pPr>
    </w:p>
    <w:p w14:paraId="14DC2415" w14:textId="77777777" w:rsidR="00242A0C" w:rsidRDefault="00242A0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B0A5451" w14:textId="77777777" w:rsidR="00242A0C" w:rsidRDefault="00242A0C"/>
    <w:sectPr w:rsidR="00242A0C" w:rsidSect="002D1D3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A0C"/>
    <w:rsid w:val="0024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F2228"/>
  <w15:chartTrackingRefBased/>
  <w15:docId w15:val="{1109EEE0-F06C-4EA0-902C-8FEFCFDD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A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242A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242A0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0&amp;n=260924&amp;dst=100010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02638&amp;dst=100010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login.consultant.ru/link/?req=doc&amp;base=LAW&amp;n=452990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2023-12-02T14:28:00Z</dcterms:created>
  <dcterms:modified xsi:type="dcterms:W3CDTF">2023-12-02T14:29:00Z</dcterms:modified>
</cp:coreProperties>
</file>