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EE19" w14:textId="77777777" w:rsidR="003C4350" w:rsidRDefault="003C435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6E0005B4" w14:textId="77777777" w:rsidR="003C4350" w:rsidRDefault="003C4350">
      <w:pPr>
        <w:pStyle w:val="ConsPlusNormal"/>
        <w:jc w:val="both"/>
        <w:outlineLvl w:val="0"/>
      </w:pPr>
    </w:p>
    <w:p w14:paraId="11E7B551" w14:textId="77777777" w:rsidR="003C4350" w:rsidRDefault="003C435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1239FB3" w14:textId="77777777" w:rsidR="003C4350" w:rsidRDefault="003C4350">
      <w:pPr>
        <w:pStyle w:val="ConsPlusTitle"/>
        <w:jc w:val="center"/>
      </w:pPr>
      <w:r>
        <w:t>КУЛЬТУРНОГО НАСЛЕДИЯ ВОЛГОГРАДСКОЙ ОБЛАСТИ</w:t>
      </w:r>
    </w:p>
    <w:p w14:paraId="4EB23D24" w14:textId="77777777" w:rsidR="003C4350" w:rsidRDefault="003C4350">
      <w:pPr>
        <w:pStyle w:val="ConsPlusTitle"/>
        <w:jc w:val="both"/>
      </w:pPr>
    </w:p>
    <w:p w14:paraId="26E060E0" w14:textId="77777777" w:rsidR="003C4350" w:rsidRDefault="003C4350">
      <w:pPr>
        <w:pStyle w:val="ConsPlusTitle"/>
        <w:jc w:val="center"/>
      </w:pPr>
      <w:r>
        <w:t>ПРИКАЗ</w:t>
      </w:r>
    </w:p>
    <w:p w14:paraId="08F14BAB" w14:textId="77777777" w:rsidR="003C4350" w:rsidRDefault="003C4350">
      <w:pPr>
        <w:pStyle w:val="ConsPlusTitle"/>
        <w:jc w:val="center"/>
      </w:pPr>
      <w:r>
        <w:t>от 14 декабря 2023 г. N 588</w:t>
      </w:r>
    </w:p>
    <w:p w14:paraId="2BF08DE1" w14:textId="77777777" w:rsidR="003C4350" w:rsidRDefault="003C4350">
      <w:pPr>
        <w:pStyle w:val="ConsPlusTitle"/>
        <w:jc w:val="both"/>
      </w:pPr>
    </w:p>
    <w:p w14:paraId="467FB167" w14:textId="77777777" w:rsidR="003C4350" w:rsidRDefault="003C435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BC58CE4" w14:textId="77777777" w:rsidR="003C4350" w:rsidRDefault="003C4350">
      <w:pPr>
        <w:pStyle w:val="ConsPlusTitle"/>
        <w:jc w:val="center"/>
      </w:pPr>
      <w:r>
        <w:t>РЕГИОНАЛЬНОГО ЗНАЧЕНИЯ "АНСАМБЛЬ ЗАСТРОЙКИ ЦЕНТРА ГОРОДА</w:t>
      </w:r>
    </w:p>
    <w:p w14:paraId="54BAE3D0" w14:textId="77777777" w:rsidR="003C4350" w:rsidRDefault="003C4350">
      <w:pPr>
        <w:pStyle w:val="ConsPlusTitle"/>
        <w:jc w:val="center"/>
      </w:pPr>
      <w:r>
        <w:t>ДУБОВКА", РАСПОЛОЖЕННОГО ПО АДРЕСУ (МЕСТОНАХОЖДЕНИЕ):</w:t>
      </w:r>
    </w:p>
    <w:p w14:paraId="20C28C5D" w14:textId="77777777" w:rsidR="003C4350" w:rsidRDefault="003C4350">
      <w:pPr>
        <w:pStyle w:val="ConsPlusTitle"/>
        <w:jc w:val="center"/>
      </w:pPr>
      <w:r>
        <w:t>ВОЛГОГРАДСКАЯ ОБЛАСТЬ, ДУБОВСКИЙ РАЙОН, Г. ДУБОВКА,</w:t>
      </w:r>
    </w:p>
    <w:p w14:paraId="628F918B" w14:textId="77777777" w:rsidR="003C4350" w:rsidRDefault="003C4350">
      <w:pPr>
        <w:pStyle w:val="ConsPlusTitle"/>
        <w:jc w:val="center"/>
      </w:pPr>
      <w:r>
        <w:t>ИСТОРИЧЕСКИЙ ЦЕНТР ГОРОДА, В ЧАСТИ ЗДАНИЯ "ДОМ ЖАМАРИНА",</w:t>
      </w:r>
    </w:p>
    <w:p w14:paraId="38CF5F75" w14:textId="77777777" w:rsidR="003C4350" w:rsidRDefault="003C4350">
      <w:pPr>
        <w:pStyle w:val="ConsPlusTitle"/>
        <w:jc w:val="center"/>
      </w:pPr>
      <w:r>
        <w:t>РАСПОЛОЖЕННОГО ПО АДРЕСУ (МЕСТОНАХОЖДЕНИЕ):</w:t>
      </w:r>
    </w:p>
    <w:p w14:paraId="068DDCCE" w14:textId="77777777" w:rsidR="003C4350" w:rsidRDefault="003C4350">
      <w:pPr>
        <w:pStyle w:val="ConsPlusTitle"/>
        <w:jc w:val="center"/>
      </w:pPr>
      <w:r>
        <w:t>ВОЛГОГРАДСКАЯ ОБЛАСТЬ, Г. ДУБОВКА, УЛ. СОВЕТСКАЯ, 32</w:t>
      </w:r>
    </w:p>
    <w:p w14:paraId="0B5C8163" w14:textId="77777777" w:rsidR="003C4350" w:rsidRDefault="003C4350">
      <w:pPr>
        <w:pStyle w:val="ConsPlusNormal"/>
        <w:jc w:val="both"/>
      </w:pPr>
    </w:p>
    <w:p w14:paraId="76DC6F6E" w14:textId="77777777" w:rsidR="003C4350" w:rsidRDefault="003C435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1ABBF35" w14:textId="77777777" w:rsidR="003C4350" w:rsidRDefault="003C435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"Ансамбль застройки центра города Дубовка", расположенного по адресу (местонахождение): Волгоградская область, Дубовский район, г. Дубовка, Исторический центр города, в части здания "Дом Жамарина", расположенного по адресу (местонахождение): Волгоградская область, г. Дубовка, ул. Советская, 32.</w:t>
      </w:r>
    </w:p>
    <w:p w14:paraId="34D30BA0" w14:textId="77777777" w:rsidR="003C4350" w:rsidRDefault="003C435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F71DBE3" w14:textId="77777777" w:rsidR="003C4350" w:rsidRDefault="003C4350">
      <w:pPr>
        <w:pStyle w:val="ConsPlusNormal"/>
        <w:jc w:val="both"/>
      </w:pPr>
    </w:p>
    <w:p w14:paraId="6E0D4703" w14:textId="77777777" w:rsidR="003C4350" w:rsidRDefault="003C4350">
      <w:pPr>
        <w:pStyle w:val="ConsPlusNormal"/>
        <w:jc w:val="right"/>
      </w:pPr>
      <w:r>
        <w:t>Председатель комитета</w:t>
      </w:r>
    </w:p>
    <w:p w14:paraId="0E6A3D19" w14:textId="77777777" w:rsidR="003C4350" w:rsidRDefault="003C4350">
      <w:pPr>
        <w:pStyle w:val="ConsPlusNormal"/>
        <w:jc w:val="right"/>
      </w:pPr>
      <w:r>
        <w:t>А.Ю.БАЖЕНОВ</w:t>
      </w:r>
    </w:p>
    <w:p w14:paraId="1CB69711" w14:textId="77777777" w:rsidR="003C4350" w:rsidRDefault="003C4350">
      <w:pPr>
        <w:pStyle w:val="ConsPlusNormal"/>
        <w:jc w:val="both"/>
      </w:pPr>
    </w:p>
    <w:p w14:paraId="23CE1662" w14:textId="77777777" w:rsidR="003C4350" w:rsidRDefault="003C4350">
      <w:pPr>
        <w:pStyle w:val="ConsPlusNormal"/>
        <w:jc w:val="both"/>
      </w:pPr>
    </w:p>
    <w:p w14:paraId="343D71B6" w14:textId="77777777" w:rsidR="003C4350" w:rsidRDefault="003C4350">
      <w:pPr>
        <w:pStyle w:val="ConsPlusNormal"/>
        <w:jc w:val="both"/>
      </w:pPr>
    </w:p>
    <w:p w14:paraId="3440313A" w14:textId="77777777" w:rsidR="003C4350" w:rsidRDefault="003C4350">
      <w:pPr>
        <w:pStyle w:val="ConsPlusNormal"/>
        <w:jc w:val="both"/>
      </w:pPr>
    </w:p>
    <w:p w14:paraId="1DAD5D4E" w14:textId="77777777" w:rsidR="003C4350" w:rsidRDefault="003C4350">
      <w:pPr>
        <w:pStyle w:val="ConsPlusNormal"/>
        <w:jc w:val="both"/>
      </w:pPr>
    </w:p>
    <w:p w14:paraId="1EE14E02" w14:textId="77777777" w:rsidR="003C4350" w:rsidRDefault="003C4350">
      <w:pPr>
        <w:pStyle w:val="ConsPlusNormal"/>
        <w:jc w:val="right"/>
        <w:outlineLvl w:val="0"/>
      </w:pPr>
      <w:r>
        <w:t>Утвержден</w:t>
      </w:r>
    </w:p>
    <w:p w14:paraId="447A5FF1" w14:textId="77777777" w:rsidR="003C4350" w:rsidRDefault="003C4350">
      <w:pPr>
        <w:pStyle w:val="ConsPlusNormal"/>
        <w:jc w:val="right"/>
      </w:pPr>
      <w:r>
        <w:t>приказом</w:t>
      </w:r>
    </w:p>
    <w:p w14:paraId="25BF89C1" w14:textId="77777777" w:rsidR="003C4350" w:rsidRDefault="003C4350">
      <w:pPr>
        <w:pStyle w:val="ConsPlusNormal"/>
        <w:jc w:val="right"/>
      </w:pPr>
      <w:r>
        <w:t>комитета</w:t>
      </w:r>
    </w:p>
    <w:p w14:paraId="4014657D" w14:textId="77777777" w:rsidR="003C4350" w:rsidRDefault="003C4350">
      <w:pPr>
        <w:pStyle w:val="ConsPlusNormal"/>
        <w:jc w:val="right"/>
      </w:pPr>
      <w:r>
        <w:t>государственной охраны</w:t>
      </w:r>
    </w:p>
    <w:p w14:paraId="698644F9" w14:textId="77777777" w:rsidR="003C4350" w:rsidRDefault="003C4350">
      <w:pPr>
        <w:pStyle w:val="ConsPlusNormal"/>
        <w:jc w:val="right"/>
      </w:pPr>
      <w:r>
        <w:t>объектов культурного наследия</w:t>
      </w:r>
    </w:p>
    <w:p w14:paraId="5F10F91E" w14:textId="77777777" w:rsidR="003C4350" w:rsidRDefault="003C4350">
      <w:pPr>
        <w:pStyle w:val="ConsPlusNormal"/>
        <w:jc w:val="right"/>
      </w:pPr>
      <w:r>
        <w:t>Волгоградской области</w:t>
      </w:r>
    </w:p>
    <w:p w14:paraId="2931ECFC" w14:textId="77777777" w:rsidR="003C4350" w:rsidRDefault="003C4350">
      <w:pPr>
        <w:pStyle w:val="ConsPlusNormal"/>
        <w:jc w:val="right"/>
      </w:pPr>
      <w:r>
        <w:t>от 14 декабря 2023 г. N 588</w:t>
      </w:r>
    </w:p>
    <w:p w14:paraId="7B5D4766" w14:textId="77777777" w:rsidR="003C4350" w:rsidRDefault="003C4350">
      <w:pPr>
        <w:pStyle w:val="ConsPlusNormal"/>
        <w:jc w:val="both"/>
      </w:pPr>
    </w:p>
    <w:p w14:paraId="44891BAD" w14:textId="77777777" w:rsidR="003C4350" w:rsidRDefault="003C4350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5AF78CFE" w14:textId="77777777" w:rsidR="003C4350" w:rsidRDefault="003C4350">
      <w:pPr>
        <w:pStyle w:val="ConsPlusTitle"/>
        <w:jc w:val="center"/>
      </w:pPr>
      <w:r>
        <w:t>ЗНАЧЕНИЯ "АНСАМБЛЬ ЗАСТРОЙКИ ЦЕНТРА ГОРОДА ДУБОВКА",</w:t>
      </w:r>
    </w:p>
    <w:p w14:paraId="65E8E19C" w14:textId="77777777" w:rsidR="003C4350" w:rsidRDefault="003C4350">
      <w:pPr>
        <w:pStyle w:val="ConsPlusTitle"/>
        <w:jc w:val="center"/>
      </w:pPr>
      <w:r>
        <w:lastRenderedPageBreak/>
        <w:t>РАСПОЛОЖЕННОГО ПО АДРЕСУ (МЕСТОНАХОЖДЕНИЕ): ВОЛГОГРАДСКАЯ</w:t>
      </w:r>
    </w:p>
    <w:p w14:paraId="322408BF" w14:textId="77777777" w:rsidR="003C4350" w:rsidRDefault="003C4350">
      <w:pPr>
        <w:pStyle w:val="ConsPlusTitle"/>
        <w:jc w:val="center"/>
      </w:pPr>
      <w:r>
        <w:t>ОБЛАСТЬ, ДУБОВСКИЙ РАЙОН, Г. ДУБОВКА, ИСТОРИЧЕСКИЙ ЦЕНТР</w:t>
      </w:r>
    </w:p>
    <w:p w14:paraId="2B705085" w14:textId="77777777" w:rsidR="003C4350" w:rsidRDefault="003C4350">
      <w:pPr>
        <w:pStyle w:val="ConsPlusTitle"/>
        <w:jc w:val="center"/>
      </w:pPr>
      <w:r>
        <w:t>ГОРОДА, В ЧАСТИ ЗДАНИЯ "ДОМ ЖАМАРИНА", РАСПОЛОЖЕННОГО</w:t>
      </w:r>
    </w:p>
    <w:p w14:paraId="0ECDBC96" w14:textId="77777777" w:rsidR="003C4350" w:rsidRDefault="003C4350">
      <w:pPr>
        <w:pStyle w:val="ConsPlusTitle"/>
        <w:jc w:val="center"/>
      </w:pPr>
      <w:r>
        <w:t>ПО АДРЕСУ (МЕСТОНАХОЖДЕНИЕ): ВОЛГОГРАДСКАЯ ОБЛАСТЬ,</w:t>
      </w:r>
    </w:p>
    <w:p w14:paraId="05C877CD" w14:textId="77777777" w:rsidR="003C4350" w:rsidRDefault="003C4350">
      <w:pPr>
        <w:pStyle w:val="ConsPlusTitle"/>
        <w:jc w:val="center"/>
      </w:pPr>
      <w:r>
        <w:t>Г. ДУБОВКА, УЛ. СОВЕТСКАЯ, 32</w:t>
      </w:r>
    </w:p>
    <w:p w14:paraId="76A89483" w14:textId="77777777" w:rsidR="003C4350" w:rsidRDefault="003C4350">
      <w:pPr>
        <w:pStyle w:val="ConsPlusNormal"/>
        <w:jc w:val="both"/>
      </w:pPr>
    </w:p>
    <w:p w14:paraId="3C5669C4" w14:textId="77777777" w:rsidR="003C4350" w:rsidRDefault="003C435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"Ансамбль застройки центра города Дубовка", расположенного по адресу (местонахождение): Волгоградская область, Дубовский район, г. Дубовка, Исторический центр города, в части здания "Дом Жамарина", расположенного по адресу (местонахождение): Волгоградская область, г. Дубовка, ул. Советская, 32, являются:</w:t>
      </w:r>
    </w:p>
    <w:p w14:paraId="5A244790" w14:textId="77777777" w:rsidR="003C4350" w:rsidRDefault="003C435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24"/>
        <w:gridCol w:w="3005"/>
        <w:gridCol w:w="3231"/>
      </w:tblGrid>
      <w:tr w:rsidR="003C4350" w14:paraId="64BAB141" w14:textId="77777777">
        <w:tc>
          <w:tcPr>
            <w:tcW w:w="510" w:type="dxa"/>
          </w:tcPr>
          <w:p w14:paraId="3CDA4477" w14:textId="77777777" w:rsidR="003C4350" w:rsidRDefault="003C435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1C816B50" w14:textId="77777777" w:rsidR="003C4350" w:rsidRDefault="003C435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05" w:type="dxa"/>
          </w:tcPr>
          <w:p w14:paraId="2BFEACFD" w14:textId="77777777" w:rsidR="003C4350" w:rsidRDefault="003C435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231" w:type="dxa"/>
          </w:tcPr>
          <w:p w14:paraId="643F1FFA" w14:textId="77777777" w:rsidR="003C4350" w:rsidRDefault="003C435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C4350" w14:paraId="1E2E0082" w14:textId="77777777">
        <w:tc>
          <w:tcPr>
            <w:tcW w:w="510" w:type="dxa"/>
          </w:tcPr>
          <w:p w14:paraId="692EF8FB" w14:textId="77777777" w:rsidR="003C4350" w:rsidRDefault="003C435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4A12A460" w14:textId="77777777" w:rsidR="003C4350" w:rsidRDefault="003C435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05" w:type="dxa"/>
          </w:tcPr>
          <w:p w14:paraId="4838E5FE" w14:textId="77777777" w:rsidR="003C4350" w:rsidRDefault="003C4350">
            <w:pPr>
              <w:pStyle w:val="ConsPlusNormal"/>
            </w:pPr>
            <w:r>
              <w:t>здание расположено на пересечении улиц Ленина и Советской в историческом центре г. Дубовка, формирует по красным линиям южный угол пересечения улиц Ленина и Советской, а также видовые точки с улиц Ленина и Советской</w:t>
            </w:r>
          </w:p>
        </w:tc>
        <w:tc>
          <w:tcPr>
            <w:tcW w:w="3231" w:type="dxa"/>
          </w:tcPr>
          <w:p w14:paraId="49DC296C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231"/>
              </w:rPr>
              <w:pict w14:anchorId="249FC0A9">
                <v:shape id="_x0000_i1025" style="width:155.25pt;height:242.25pt" coordsize="" o:spt="100" adj="0,,0" path="" filled="f" stroked="f">
                  <v:stroke joinstyle="miter"/>
                  <v:imagedata r:id="rId8" o:title="base_23732_272535_32768"/>
                  <v:formulas/>
                  <v:path o:connecttype="segments"/>
                </v:shape>
              </w:pict>
            </w:r>
          </w:p>
        </w:tc>
      </w:tr>
      <w:tr w:rsidR="003C4350" w14:paraId="3EE59B94" w14:textId="77777777">
        <w:tc>
          <w:tcPr>
            <w:tcW w:w="510" w:type="dxa"/>
          </w:tcPr>
          <w:p w14:paraId="65D640C2" w14:textId="77777777" w:rsidR="003C4350" w:rsidRDefault="003C435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677F41E5" w14:textId="77777777" w:rsidR="003C4350" w:rsidRDefault="003C4350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005" w:type="dxa"/>
          </w:tcPr>
          <w:p w14:paraId="180FCBDB" w14:textId="77777777" w:rsidR="003C4350" w:rsidRDefault="003C4350">
            <w:pPr>
              <w:pStyle w:val="ConsPlusNormal"/>
            </w:pPr>
            <w:r>
              <w:t>исторический объем отдельно стоящего 1-этажного сложного в плане здания на высоком цоколе (полуподвале), включая деревянную пристройку к северо-восточному фасаду, а также силуэт с шатровыми и скатными крышами, чердачными оконными проемами, парадной оградой с воротами и калитками со стороны ул. Советской</w:t>
            </w:r>
          </w:p>
        </w:tc>
        <w:tc>
          <w:tcPr>
            <w:tcW w:w="3231" w:type="dxa"/>
          </w:tcPr>
          <w:p w14:paraId="310C45FC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5"/>
              </w:rPr>
              <w:pict w14:anchorId="1FAEDBB4">
                <v:shape id="_x0000_i1026" style="width:155.25pt;height:116.25pt" coordsize="" o:spt="100" adj="0,,0" path="" filled="f" stroked="f">
                  <v:stroke joinstyle="miter"/>
                  <v:imagedata r:id="rId9" o:title="base_23732_272535_32769"/>
                  <v:formulas/>
                  <v:path o:connecttype="segments"/>
                </v:shape>
              </w:pict>
            </w:r>
          </w:p>
        </w:tc>
      </w:tr>
      <w:tr w:rsidR="003C4350" w14:paraId="4B5B9B78" w14:textId="77777777">
        <w:tc>
          <w:tcPr>
            <w:tcW w:w="510" w:type="dxa"/>
          </w:tcPr>
          <w:p w14:paraId="098E5E1A" w14:textId="77777777" w:rsidR="003C4350" w:rsidRDefault="003C4350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35BCBD0C" w14:textId="77777777" w:rsidR="003C4350" w:rsidRDefault="003C4350">
            <w:pPr>
              <w:pStyle w:val="ConsPlusNormal"/>
            </w:pPr>
            <w:r>
              <w:t>Крыша</w:t>
            </w:r>
          </w:p>
        </w:tc>
        <w:tc>
          <w:tcPr>
            <w:tcW w:w="3005" w:type="dxa"/>
          </w:tcPr>
          <w:p w14:paraId="24AD58A4" w14:textId="77777777" w:rsidR="003C4350" w:rsidRDefault="003C4350">
            <w:pPr>
              <w:pStyle w:val="ConsPlusNormal"/>
            </w:pPr>
            <w:r>
              <w:t>конструкция и форма скатных и шатровых крыш, характер и материал кровельного покрытия, металлические решетки, слуховые оконные проемы</w:t>
            </w:r>
          </w:p>
        </w:tc>
        <w:tc>
          <w:tcPr>
            <w:tcW w:w="3231" w:type="dxa"/>
          </w:tcPr>
          <w:p w14:paraId="292E58E8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94"/>
              </w:rPr>
              <w:pict w14:anchorId="122F46BC">
                <v:shape id="_x0000_i1027" style="width:155.25pt;height:105.75pt" coordsize="" o:spt="100" adj="0,,0" path="" filled="f" stroked="f">
                  <v:stroke joinstyle="miter"/>
                  <v:imagedata r:id="rId10" o:title="base_23732_272535_32770"/>
                  <v:formulas/>
                  <v:path o:connecttype="segments"/>
                </v:shape>
              </w:pict>
            </w:r>
          </w:p>
          <w:p w14:paraId="72158123" w14:textId="77777777" w:rsidR="003C4350" w:rsidRDefault="003C4350">
            <w:pPr>
              <w:pStyle w:val="ConsPlusNormal"/>
            </w:pPr>
          </w:p>
          <w:p w14:paraId="3E081925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5"/>
              </w:rPr>
              <w:pict w14:anchorId="3AB95292">
                <v:shape id="_x0000_i1028" style="width:155.25pt;height:116.25pt" coordsize="" o:spt="100" adj="0,,0" path="" filled="f" stroked="f">
                  <v:stroke joinstyle="miter"/>
                  <v:imagedata r:id="rId11" o:title="base_23732_272535_32771"/>
                  <v:formulas/>
                  <v:path o:connecttype="segments"/>
                </v:shape>
              </w:pict>
            </w:r>
          </w:p>
          <w:p w14:paraId="57B97CFA" w14:textId="77777777" w:rsidR="003C4350" w:rsidRDefault="003C4350">
            <w:pPr>
              <w:pStyle w:val="ConsPlusNormal"/>
            </w:pPr>
          </w:p>
          <w:p w14:paraId="01FC692D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71"/>
              </w:rPr>
              <w:pict w14:anchorId="72A16E52">
                <v:shape id="_x0000_i1029" style="width:155.25pt;height:82.5pt" coordsize="" o:spt="100" adj="0,,0" path="" filled="f" stroked="f">
                  <v:stroke joinstyle="miter"/>
                  <v:imagedata r:id="rId12" o:title="base_23732_272535_32772"/>
                  <v:formulas/>
                  <v:path o:connecttype="segments"/>
                </v:shape>
              </w:pict>
            </w:r>
          </w:p>
        </w:tc>
      </w:tr>
      <w:tr w:rsidR="003C4350" w14:paraId="76959D29" w14:textId="77777777">
        <w:tc>
          <w:tcPr>
            <w:tcW w:w="510" w:type="dxa"/>
          </w:tcPr>
          <w:p w14:paraId="14682650" w14:textId="77777777" w:rsidR="003C4350" w:rsidRDefault="003C435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7A927BC3" w14:textId="77777777" w:rsidR="003C4350" w:rsidRDefault="003C4350">
            <w:pPr>
              <w:pStyle w:val="ConsPlusNormal"/>
            </w:pPr>
            <w:r>
              <w:t>Композиционное и архитектурно-художественное оформление северо-западного (главного) фасада (на нач. ХХ в.)</w:t>
            </w:r>
          </w:p>
        </w:tc>
        <w:tc>
          <w:tcPr>
            <w:tcW w:w="3005" w:type="dxa"/>
          </w:tcPr>
          <w:p w14:paraId="60A2EA97" w14:textId="77777777" w:rsidR="003C4350" w:rsidRDefault="003C4350">
            <w:pPr>
              <w:pStyle w:val="ConsPlusNormal"/>
            </w:pPr>
            <w:r>
              <w:t>характер, ритм и размер вертикального и горизонтального членения фасада в "неорусском стиле" провинциального модерна (нач. ХХ в.), его декоративное убранство, включающее следующие элементы:</w:t>
            </w:r>
          </w:p>
          <w:p w14:paraId="650E7B58" w14:textId="77777777" w:rsidR="003C4350" w:rsidRDefault="003C4350">
            <w:pPr>
              <w:pStyle w:val="ConsPlusNormal"/>
            </w:pPr>
            <w:r>
              <w:t>- центральный ризалит шириной в 2 световые оси, глубиной в 1 световую ось;</w:t>
            </w:r>
          </w:p>
          <w:p w14:paraId="779ECCA9" w14:textId="77777777" w:rsidR="003C4350" w:rsidRDefault="003C4350">
            <w:pPr>
              <w:pStyle w:val="ConsPlusNormal"/>
            </w:pPr>
            <w:r>
              <w:t>- карнизы, профилированные полочки, тяги;</w:t>
            </w:r>
          </w:p>
          <w:p w14:paraId="221E6C9A" w14:textId="77777777" w:rsidR="003C4350" w:rsidRDefault="003C4350">
            <w:pPr>
              <w:pStyle w:val="ConsPlusNormal"/>
            </w:pPr>
            <w:r>
              <w:t>- повышающий пояс здания, декорированный профилированными полукруглыми кокошниками;</w:t>
            </w:r>
          </w:p>
          <w:p w14:paraId="04391781" w14:textId="77777777" w:rsidR="003C4350" w:rsidRDefault="003C4350">
            <w:pPr>
              <w:pStyle w:val="ConsPlusNormal"/>
            </w:pPr>
            <w:r>
              <w:t>- оформление оконных проемов: декоративные сандрики, сложные наличники оконных проемов;</w:t>
            </w:r>
          </w:p>
          <w:p w14:paraId="1D477540" w14:textId="77777777" w:rsidR="003C4350" w:rsidRDefault="003C4350">
            <w:pPr>
              <w:pStyle w:val="ConsPlusNormal"/>
            </w:pPr>
            <w:r>
              <w:t>- декоративное оформление левого фрагмента фасада здания (в границах ранее открытого крыльца на кувшинообразных столбах);</w:t>
            </w:r>
          </w:p>
          <w:p w14:paraId="5969D35E" w14:textId="77777777" w:rsidR="003C4350" w:rsidRDefault="003C4350">
            <w:pPr>
              <w:pStyle w:val="ConsPlusNormal"/>
            </w:pPr>
            <w:r>
              <w:t xml:space="preserve">- расстекловочная схема </w:t>
            </w:r>
            <w:r>
              <w:lastRenderedPageBreak/>
              <w:t>заполнения оконных проемов (на нач. ХХ в.)</w:t>
            </w:r>
          </w:p>
        </w:tc>
        <w:tc>
          <w:tcPr>
            <w:tcW w:w="3231" w:type="dxa"/>
          </w:tcPr>
          <w:p w14:paraId="4BDEA30D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4"/>
              </w:rPr>
              <w:lastRenderedPageBreak/>
              <w:pict w14:anchorId="36124457">
                <v:shape id="_x0000_i1030" style="width:155.25pt;height:115.5pt" coordsize="" o:spt="100" adj="0,,0" path="" filled="f" stroked="f">
                  <v:stroke joinstyle="miter"/>
                  <v:imagedata r:id="rId13" o:title="base_23732_272535_32773"/>
                  <v:formulas/>
                  <v:path o:connecttype="segments"/>
                </v:shape>
              </w:pict>
            </w:r>
          </w:p>
          <w:p w14:paraId="372204C3" w14:textId="77777777" w:rsidR="003C4350" w:rsidRDefault="003C4350">
            <w:pPr>
              <w:pStyle w:val="ConsPlusNormal"/>
            </w:pPr>
          </w:p>
          <w:p w14:paraId="2F1D7AEB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95"/>
              </w:rPr>
              <w:pict w14:anchorId="75D47D84">
                <v:shape id="_x0000_i1031" style="width:155.25pt;height:206.25pt" coordsize="" o:spt="100" adj="0,,0" path="" filled="f" stroked="f">
                  <v:stroke joinstyle="miter"/>
                  <v:imagedata r:id="rId14" o:title="base_23732_272535_32774"/>
                  <v:formulas/>
                  <v:path o:connecttype="segments"/>
                </v:shape>
              </w:pict>
            </w:r>
          </w:p>
          <w:p w14:paraId="19014731" w14:textId="77777777" w:rsidR="003C4350" w:rsidRDefault="003C4350">
            <w:pPr>
              <w:pStyle w:val="ConsPlusNormal"/>
            </w:pPr>
          </w:p>
          <w:p w14:paraId="6114D0A8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95"/>
              </w:rPr>
              <w:lastRenderedPageBreak/>
              <w:pict w14:anchorId="73E02ED4">
                <v:shape id="_x0000_i1032" style="width:155.25pt;height:207pt" coordsize="" o:spt="100" adj="0,,0" path="" filled="f" stroked="f">
                  <v:stroke joinstyle="miter"/>
                  <v:imagedata r:id="rId15" o:title="base_23732_272535_32775"/>
                  <v:formulas/>
                  <v:path o:connecttype="segments"/>
                </v:shape>
              </w:pict>
            </w:r>
          </w:p>
        </w:tc>
      </w:tr>
      <w:tr w:rsidR="003C4350" w14:paraId="501C2F26" w14:textId="77777777">
        <w:tc>
          <w:tcPr>
            <w:tcW w:w="510" w:type="dxa"/>
          </w:tcPr>
          <w:p w14:paraId="64BB2FD1" w14:textId="77777777" w:rsidR="003C4350" w:rsidRDefault="003C4350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7C2663ED" w14:textId="77777777" w:rsidR="003C4350" w:rsidRDefault="003C4350">
            <w:pPr>
              <w:pStyle w:val="ConsPlusNormal"/>
            </w:pPr>
            <w:r>
              <w:t>Композиционное и архитектурно-художественное оформление юго-западного (главного) фасада (на нач. ХХ в.)</w:t>
            </w:r>
          </w:p>
        </w:tc>
        <w:tc>
          <w:tcPr>
            <w:tcW w:w="3005" w:type="dxa"/>
          </w:tcPr>
          <w:p w14:paraId="67D476BA" w14:textId="77777777" w:rsidR="003C4350" w:rsidRDefault="003C4350">
            <w:pPr>
              <w:pStyle w:val="ConsPlusNormal"/>
            </w:pPr>
            <w:r>
              <w:t>характер, ритм и размер вертикального и горизонтального членения фасада в "неорусском стиле" провинциального модерна (нач. ХХ в.), его декоративное убранство, включающее следующие элементы:</w:t>
            </w:r>
          </w:p>
          <w:p w14:paraId="5CDBB2AF" w14:textId="77777777" w:rsidR="003C4350" w:rsidRDefault="003C4350">
            <w:pPr>
              <w:pStyle w:val="ConsPlusNormal"/>
            </w:pPr>
            <w:r>
              <w:t>- угловой ризалит в 3 световые оси;</w:t>
            </w:r>
          </w:p>
          <w:p w14:paraId="7362B9BD" w14:textId="77777777" w:rsidR="003C4350" w:rsidRDefault="003C4350">
            <w:pPr>
              <w:pStyle w:val="ConsPlusNormal"/>
            </w:pPr>
            <w:r>
              <w:t>- карнизы, профилированные полочки, тяги;</w:t>
            </w:r>
          </w:p>
          <w:p w14:paraId="2D7C8385" w14:textId="77777777" w:rsidR="003C4350" w:rsidRDefault="003C4350">
            <w:pPr>
              <w:pStyle w:val="ConsPlusNormal"/>
            </w:pPr>
            <w:r>
              <w:t>- повышающий пояс здания, декорированный профилированными полукруглыми кокошниками;</w:t>
            </w:r>
          </w:p>
          <w:p w14:paraId="1CCE4289" w14:textId="77777777" w:rsidR="003C4350" w:rsidRDefault="003C4350">
            <w:pPr>
              <w:pStyle w:val="ConsPlusNormal"/>
            </w:pPr>
            <w:r>
              <w:t>- оформление оконных проемов: декоративные сандрики, сложные наличники оконных проемов;</w:t>
            </w:r>
          </w:p>
          <w:p w14:paraId="2FDB449B" w14:textId="77777777" w:rsidR="003C4350" w:rsidRDefault="003C4350">
            <w:pPr>
              <w:pStyle w:val="ConsPlusNormal"/>
            </w:pPr>
            <w:r>
              <w:t>- парадная ограда с воротами и калитками;</w:t>
            </w:r>
          </w:p>
          <w:p w14:paraId="09E3C90D" w14:textId="77777777" w:rsidR="003C4350" w:rsidRDefault="003C4350">
            <w:pPr>
              <w:pStyle w:val="ConsPlusNormal"/>
            </w:pPr>
            <w:r>
              <w:t>- расстекловочная схема заполнения оконных проемов (на нач. ХХ в.)</w:t>
            </w:r>
          </w:p>
        </w:tc>
        <w:tc>
          <w:tcPr>
            <w:tcW w:w="3231" w:type="dxa"/>
          </w:tcPr>
          <w:p w14:paraId="02A4A9EE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6"/>
              </w:rPr>
              <w:pict w14:anchorId="7A718135">
                <v:shape id="_x0000_i1033" style="width:155.25pt;height:117pt" coordsize="" o:spt="100" adj="0,,0" path="" filled="f" stroked="f">
                  <v:stroke joinstyle="miter"/>
                  <v:imagedata r:id="rId16" o:title="base_23732_272535_32776"/>
                  <v:formulas/>
                  <v:path o:connecttype="segments"/>
                </v:shape>
              </w:pict>
            </w:r>
          </w:p>
          <w:p w14:paraId="0217B767" w14:textId="77777777" w:rsidR="003C4350" w:rsidRDefault="003C4350">
            <w:pPr>
              <w:pStyle w:val="ConsPlusNormal"/>
            </w:pPr>
          </w:p>
          <w:p w14:paraId="62E396C7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6"/>
              </w:rPr>
              <w:pict w14:anchorId="6F76DABE">
                <v:shape id="_x0000_i1034" style="width:155.25pt;height:117pt" coordsize="" o:spt="100" adj="0,,0" path="" filled="f" stroked="f">
                  <v:stroke joinstyle="miter"/>
                  <v:imagedata r:id="rId17" o:title="base_23732_272535_32777"/>
                  <v:formulas/>
                  <v:path o:connecttype="segments"/>
                </v:shape>
              </w:pict>
            </w:r>
          </w:p>
        </w:tc>
      </w:tr>
      <w:tr w:rsidR="003C4350" w14:paraId="4E5A9C21" w14:textId="77777777">
        <w:tc>
          <w:tcPr>
            <w:tcW w:w="510" w:type="dxa"/>
          </w:tcPr>
          <w:p w14:paraId="6449955A" w14:textId="77777777" w:rsidR="003C4350" w:rsidRDefault="003C4350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24" w:type="dxa"/>
          </w:tcPr>
          <w:p w14:paraId="75F381A6" w14:textId="77777777" w:rsidR="003C4350" w:rsidRDefault="003C4350">
            <w:pPr>
              <w:pStyle w:val="ConsPlusNormal"/>
            </w:pPr>
            <w:r>
              <w:t>Композиционное и архитектурно-художественное оформление юго-восточного фасада (на нач. ХХ века)</w:t>
            </w:r>
          </w:p>
        </w:tc>
        <w:tc>
          <w:tcPr>
            <w:tcW w:w="3005" w:type="dxa"/>
          </w:tcPr>
          <w:p w14:paraId="19C1A2FC" w14:textId="77777777" w:rsidR="003C4350" w:rsidRDefault="003C4350">
            <w:pPr>
              <w:pStyle w:val="ConsPlusNormal"/>
            </w:pPr>
            <w:r>
              <w:t>характер, ритм и размер вертикального и горизонтального членения фасада в "неорусском стиле" провинциального модерна (нач. ХХ в.), его декоративное убранство, включающее следующие элементы:</w:t>
            </w:r>
          </w:p>
          <w:p w14:paraId="349663C1" w14:textId="77777777" w:rsidR="003C4350" w:rsidRDefault="003C4350">
            <w:pPr>
              <w:pStyle w:val="ConsPlusNormal"/>
            </w:pPr>
            <w:r>
              <w:t>- карнизы, тяги;</w:t>
            </w:r>
          </w:p>
          <w:p w14:paraId="087DC486" w14:textId="77777777" w:rsidR="003C4350" w:rsidRDefault="003C4350">
            <w:pPr>
              <w:pStyle w:val="ConsPlusNormal"/>
            </w:pPr>
            <w:r>
              <w:t>- пояса;</w:t>
            </w:r>
          </w:p>
          <w:p w14:paraId="5BE90140" w14:textId="77777777" w:rsidR="003C4350" w:rsidRDefault="003C4350">
            <w:pPr>
              <w:pStyle w:val="ConsPlusNormal"/>
            </w:pPr>
            <w:r>
              <w:t xml:space="preserve">- оформление оконных </w:t>
            </w:r>
            <w:r>
              <w:lastRenderedPageBreak/>
              <w:t>проемов: декоративные сандрики, наличники оконных проемов;</w:t>
            </w:r>
          </w:p>
          <w:p w14:paraId="14E1D369" w14:textId="77777777" w:rsidR="003C4350" w:rsidRDefault="003C4350">
            <w:pPr>
              <w:pStyle w:val="ConsPlusNormal"/>
            </w:pPr>
            <w:r>
              <w:t>- козырек парадного входа в здание;</w:t>
            </w:r>
          </w:p>
          <w:p w14:paraId="367830D9" w14:textId="77777777" w:rsidR="003C4350" w:rsidRDefault="003C4350">
            <w:pPr>
              <w:pStyle w:val="ConsPlusNormal"/>
            </w:pPr>
            <w:r>
              <w:t>- резная филенчатая деревянная дверь;</w:t>
            </w:r>
          </w:p>
          <w:p w14:paraId="3BF6B62C" w14:textId="77777777" w:rsidR="003C4350" w:rsidRDefault="003C4350">
            <w:pPr>
              <w:pStyle w:val="ConsPlusNormal"/>
            </w:pPr>
            <w:r>
              <w:t>- резной деревянный портал двери;</w:t>
            </w:r>
          </w:p>
          <w:p w14:paraId="02B77873" w14:textId="77777777" w:rsidR="003C4350" w:rsidRDefault="003C4350">
            <w:pPr>
              <w:pStyle w:val="ConsPlusNormal"/>
            </w:pPr>
            <w:r>
              <w:t>- расстекловочная схема заполнения оконных проемов (на нач. ХХ в.)</w:t>
            </w:r>
          </w:p>
        </w:tc>
        <w:tc>
          <w:tcPr>
            <w:tcW w:w="3231" w:type="dxa"/>
          </w:tcPr>
          <w:p w14:paraId="53948BAC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4"/>
              </w:rPr>
              <w:lastRenderedPageBreak/>
              <w:pict w14:anchorId="3DB29B0B">
                <v:shape id="_x0000_i1035" style="width:155.25pt;height:115.5pt" coordsize="" o:spt="100" adj="0,,0" path="" filled="f" stroked="f">
                  <v:stroke joinstyle="miter"/>
                  <v:imagedata r:id="rId18" o:title="base_23732_272535_32778"/>
                  <v:formulas/>
                  <v:path o:connecttype="segments"/>
                </v:shape>
              </w:pict>
            </w:r>
          </w:p>
          <w:p w14:paraId="04BF32A9" w14:textId="77777777" w:rsidR="003C4350" w:rsidRDefault="003C4350">
            <w:pPr>
              <w:pStyle w:val="ConsPlusNormal"/>
            </w:pPr>
          </w:p>
          <w:p w14:paraId="36073A76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94"/>
              </w:rPr>
              <w:lastRenderedPageBreak/>
              <w:pict w14:anchorId="07F2BDC1">
                <v:shape id="_x0000_i1036" style="width:155.25pt;height:206.25pt" coordsize="" o:spt="100" adj="0,,0" path="" filled="f" stroked="f">
                  <v:stroke joinstyle="miter"/>
                  <v:imagedata r:id="rId19" o:title="base_23732_272535_32779"/>
                  <v:formulas/>
                  <v:path o:connecttype="segments"/>
                </v:shape>
              </w:pict>
            </w:r>
          </w:p>
        </w:tc>
      </w:tr>
      <w:tr w:rsidR="003C4350" w14:paraId="720E4EFA" w14:textId="77777777">
        <w:tc>
          <w:tcPr>
            <w:tcW w:w="510" w:type="dxa"/>
          </w:tcPr>
          <w:p w14:paraId="052480F9" w14:textId="77777777" w:rsidR="003C4350" w:rsidRDefault="003C4350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</w:tcPr>
          <w:p w14:paraId="647481E8" w14:textId="77777777" w:rsidR="003C4350" w:rsidRDefault="003C4350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 (на нач. ХХ в.)</w:t>
            </w:r>
          </w:p>
        </w:tc>
        <w:tc>
          <w:tcPr>
            <w:tcW w:w="3005" w:type="dxa"/>
          </w:tcPr>
          <w:p w14:paraId="64A89CFC" w14:textId="77777777" w:rsidR="003C4350" w:rsidRDefault="003C4350">
            <w:pPr>
              <w:pStyle w:val="ConsPlusNormal"/>
            </w:pPr>
            <w:r>
              <w:t>характер, ритм и размер вертикального и горизонтального членения фасада в "неорусском стиле" провинциального модерна (нач. ХХ в.), его декоративное убранство, включающее следующие элементы:</w:t>
            </w:r>
          </w:p>
          <w:p w14:paraId="339B6B7B" w14:textId="77777777" w:rsidR="003C4350" w:rsidRDefault="003C4350">
            <w:pPr>
              <w:pStyle w:val="ConsPlusNormal"/>
            </w:pPr>
            <w:r>
              <w:t>- карнизы, тяги;</w:t>
            </w:r>
          </w:p>
          <w:p w14:paraId="6C7711CB" w14:textId="77777777" w:rsidR="003C4350" w:rsidRDefault="003C4350">
            <w:pPr>
              <w:pStyle w:val="ConsPlusNormal"/>
            </w:pPr>
            <w:r>
              <w:t>- пояса;</w:t>
            </w:r>
          </w:p>
          <w:p w14:paraId="2EF276DB" w14:textId="77777777" w:rsidR="003C4350" w:rsidRDefault="003C4350">
            <w:pPr>
              <w:pStyle w:val="ConsPlusNormal"/>
            </w:pPr>
            <w:r>
              <w:t>- наличники;</w:t>
            </w:r>
          </w:p>
          <w:p w14:paraId="26C68ECB" w14:textId="77777777" w:rsidR="003C4350" w:rsidRDefault="003C4350">
            <w:pPr>
              <w:pStyle w:val="ConsPlusNormal"/>
            </w:pPr>
            <w:r>
              <w:t>- деревянная пристройка с деревянным резным декоративным оформлением;</w:t>
            </w:r>
          </w:p>
          <w:p w14:paraId="2A60D66B" w14:textId="77777777" w:rsidR="003C4350" w:rsidRDefault="003C4350">
            <w:pPr>
              <w:pStyle w:val="ConsPlusNormal"/>
            </w:pPr>
            <w:r>
              <w:t>- декоративное оформление правого фрагмента фасада</w:t>
            </w:r>
          </w:p>
          <w:p w14:paraId="600E8416" w14:textId="77777777" w:rsidR="003C4350" w:rsidRDefault="003C4350">
            <w:pPr>
              <w:pStyle w:val="ConsPlusNormal"/>
            </w:pPr>
            <w:r>
              <w:t>(в границах ранее открытого крыльца на кувшинообразных столбах);</w:t>
            </w:r>
          </w:p>
          <w:p w14:paraId="27EE2931" w14:textId="77777777" w:rsidR="003C4350" w:rsidRDefault="003C4350">
            <w:pPr>
              <w:pStyle w:val="ConsPlusNormal"/>
            </w:pPr>
            <w:r>
              <w:t>- расстекловочная схема заполнения оконных проемов (на нач. ХХ в.)</w:t>
            </w:r>
          </w:p>
        </w:tc>
        <w:tc>
          <w:tcPr>
            <w:tcW w:w="3231" w:type="dxa"/>
          </w:tcPr>
          <w:p w14:paraId="76AF1789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5"/>
              </w:rPr>
              <w:pict w14:anchorId="066656E7">
                <v:shape id="_x0000_i1037" style="width:155.25pt;height:116.25pt" coordsize="" o:spt="100" adj="0,,0" path="" filled="f" stroked="f">
                  <v:stroke joinstyle="miter"/>
                  <v:imagedata r:id="rId20" o:title="base_23732_272535_32780"/>
                  <v:formulas/>
                  <v:path o:connecttype="segments"/>
                </v:shape>
              </w:pict>
            </w:r>
          </w:p>
          <w:p w14:paraId="3626E1B3" w14:textId="77777777" w:rsidR="003C4350" w:rsidRDefault="003C4350">
            <w:pPr>
              <w:pStyle w:val="ConsPlusNormal"/>
            </w:pPr>
          </w:p>
          <w:p w14:paraId="0CAD5E7B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5"/>
              </w:rPr>
              <w:pict w14:anchorId="1F20A1D4">
                <v:shape id="_x0000_i1038" style="width:155.25pt;height:116.25pt" coordsize="" o:spt="100" adj="0,,0" path="" filled="f" stroked="f">
                  <v:stroke joinstyle="miter"/>
                  <v:imagedata r:id="rId21" o:title="base_23732_272535_32781"/>
                  <v:formulas/>
                  <v:path o:connecttype="segments"/>
                </v:shape>
              </w:pict>
            </w:r>
          </w:p>
        </w:tc>
      </w:tr>
      <w:tr w:rsidR="003C4350" w14:paraId="2616F7A7" w14:textId="77777777">
        <w:tc>
          <w:tcPr>
            <w:tcW w:w="510" w:type="dxa"/>
          </w:tcPr>
          <w:p w14:paraId="29F8B2CD" w14:textId="77777777" w:rsidR="003C4350" w:rsidRDefault="003C4350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24" w:type="dxa"/>
          </w:tcPr>
          <w:p w14:paraId="44F01E31" w14:textId="77777777" w:rsidR="003C4350" w:rsidRDefault="003C4350">
            <w:pPr>
              <w:pStyle w:val="ConsPlusNormal"/>
            </w:pPr>
            <w:r>
              <w:t>Пространственно-планировочная структура помещений (в пределах несущих капитальных конструкций на нач. XX в.)</w:t>
            </w:r>
          </w:p>
        </w:tc>
        <w:tc>
          <w:tcPr>
            <w:tcW w:w="3005" w:type="dxa"/>
          </w:tcPr>
          <w:p w14:paraId="4AC30EB9" w14:textId="77777777" w:rsidR="003C4350" w:rsidRDefault="003C4350">
            <w:pPr>
              <w:pStyle w:val="ConsPlusNormal"/>
            </w:pPr>
            <w:r>
              <w:t>комбинированная (смешанная) планировочная структура помещений, сочетающая в себе элементы коридорной и анфиладной планировочных структур помещений</w:t>
            </w:r>
          </w:p>
        </w:tc>
        <w:tc>
          <w:tcPr>
            <w:tcW w:w="3231" w:type="dxa"/>
          </w:tcPr>
          <w:p w14:paraId="3818AFA4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235"/>
              </w:rPr>
              <w:pict w14:anchorId="41ED078D">
                <v:shape id="_x0000_i1039" style="width:155.25pt;height:246.75pt" coordsize="" o:spt="100" adj="0,,0" path="" filled="f" stroked="f">
                  <v:stroke joinstyle="miter"/>
                  <v:imagedata r:id="rId22" o:title="base_23732_272535_32782"/>
                  <v:formulas/>
                  <v:path o:connecttype="segments"/>
                </v:shape>
              </w:pict>
            </w:r>
          </w:p>
        </w:tc>
      </w:tr>
      <w:tr w:rsidR="003C4350" w14:paraId="71D6B5F2" w14:textId="77777777">
        <w:tc>
          <w:tcPr>
            <w:tcW w:w="510" w:type="dxa"/>
          </w:tcPr>
          <w:p w14:paraId="5A2789AC" w14:textId="77777777" w:rsidR="003C4350" w:rsidRDefault="003C4350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24" w:type="dxa"/>
          </w:tcPr>
          <w:p w14:paraId="39D97AAE" w14:textId="77777777" w:rsidR="003C4350" w:rsidRDefault="003C4350">
            <w:pPr>
              <w:pStyle w:val="ConsPlusNormal"/>
            </w:pPr>
            <w:r>
              <w:t>Архитектурно-художественное оформление интерьеров (в пределах несущих капитальных конструкций на нач. XX в.)</w:t>
            </w:r>
          </w:p>
        </w:tc>
        <w:tc>
          <w:tcPr>
            <w:tcW w:w="3005" w:type="dxa"/>
          </w:tcPr>
          <w:p w14:paraId="67442DF7" w14:textId="77777777" w:rsidR="003C4350" w:rsidRDefault="003C4350">
            <w:pPr>
              <w:pStyle w:val="ConsPlusNormal"/>
            </w:pPr>
            <w:r>
              <w:t>парадная лестница с кованым металлическим ограждением;</w:t>
            </w:r>
          </w:p>
          <w:p w14:paraId="3DA444E2" w14:textId="77777777" w:rsidR="003C4350" w:rsidRDefault="003C4350">
            <w:pPr>
              <w:pStyle w:val="ConsPlusNormal"/>
            </w:pPr>
          </w:p>
          <w:p w14:paraId="61F35802" w14:textId="77777777" w:rsidR="003C4350" w:rsidRDefault="003C4350">
            <w:pPr>
              <w:pStyle w:val="ConsPlusNormal"/>
            </w:pPr>
            <w:r>
              <w:t>лепная отделка потолков;</w:t>
            </w:r>
          </w:p>
          <w:p w14:paraId="4F84309F" w14:textId="77777777" w:rsidR="003C4350" w:rsidRDefault="003C4350">
            <w:pPr>
              <w:pStyle w:val="ConsPlusNormal"/>
            </w:pPr>
          </w:p>
          <w:p w14:paraId="1D4A332F" w14:textId="77777777" w:rsidR="003C4350" w:rsidRDefault="003C4350">
            <w:pPr>
              <w:pStyle w:val="ConsPlusNormal"/>
            </w:pPr>
            <w:r>
              <w:t>тянутые карнизы, падуги;</w:t>
            </w:r>
          </w:p>
          <w:p w14:paraId="429A495F" w14:textId="77777777" w:rsidR="003C4350" w:rsidRDefault="003C4350">
            <w:pPr>
              <w:pStyle w:val="ConsPlusNormal"/>
            </w:pPr>
          </w:p>
          <w:p w14:paraId="33FD9D4D" w14:textId="77777777" w:rsidR="003C4350" w:rsidRDefault="003C4350">
            <w:pPr>
              <w:pStyle w:val="ConsPlusNormal"/>
            </w:pPr>
            <w:r>
              <w:t>камин немецкого производства (Sommler&amp;Bleyberg) с карнизами, фризами и облицовкой рельефными глазурованными изразцами;</w:t>
            </w:r>
          </w:p>
          <w:p w14:paraId="23885A02" w14:textId="77777777" w:rsidR="003C4350" w:rsidRDefault="003C4350">
            <w:pPr>
              <w:pStyle w:val="ConsPlusNormal"/>
            </w:pPr>
          </w:p>
          <w:p w14:paraId="40F1B9B2" w14:textId="77777777" w:rsidR="003C4350" w:rsidRDefault="003C4350">
            <w:pPr>
              <w:pStyle w:val="ConsPlusNormal"/>
            </w:pPr>
            <w:r>
              <w:t>сохранившиеся элементы голландских печей, обложенных белыми кафельными плитками;</w:t>
            </w:r>
          </w:p>
          <w:p w14:paraId="146DB9A2" w14:textId="77777777" w:rsidR="003C4350" w:rsidRDefault="003C4350">
            <w:pPr>
              <w:pStyle w:val="ConsPlusNormal"/>
            </w:pPr>
          </w:p>
          <w:p w14:paraId="507738C5" w14:textId="77777777" w:rsidR="003C4350" w:rsidRDefault="003C4350">
            <w:pPr>
              <w:pStyle w:val="ConsPlusNormal"/>
            </w:pPr>
            <w:r>
              <w:t>филенчатые резные двери с латунными накладными скобяными изделиями;</w:t>
            </w:r>
          </w:p>
          <w:p w14:paraId="08C9AAE5" w14:textId="77777777" w:rsidR="003C4350" w:rsidRDefault="003C4350">
            <w:pPr>
              <w:pStyle w:val="ConsPlusNormal"/>
            </w:pPr>
          </w:p>
          <w:p w14:paraId="3BADD80D" w14:textId="77777777" w:rsidR="003C4350" w:rsidRDefault="003C4350">
            <w:pPr>
              <w:pStyle w:val="ConsPlusNormal"/>
            </w:pPr>
            <w:r>
              <w:t>резные деревянные порталы дверей</w:t>
            </w:r>
          </w:p>
        </w:tc>
        <w:tc>
          <w:tcPr>
            <w:tcW w:w="3231" w:type="dxa"/>
          </w:tcPr>
          <w:p w14:paraId="174641CB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5"/>
              </w:rPr>
              <w:pict w14:anchorId="3D477547">
                <v:shape id="_x0000_i1040" style="width:155.25pt;height:116.25pt" coordsize="" o:spt="100" adj="0,,0" path="" filled="f" stroked="f">
                  <v:stroke joinstyle="miter"/>
                  <v:imagedata r:id="rId23" o:title="base_23732_272535_32783"/>
                  <v:formulas/>
                  <v:path o:connecttype="segments"/>
                </v:shape>
              </w:pict>
            </w:r>
          </w:p>
          <w:p w14:paraId="7D56BEC4" w14:textId="77777777" w:rsidR="003C4350" w:rsidRDefault="003C4350">
            <w:pPr>
              <w:pStyle w:val="ConsPlusNormal"/>
            </w:pPr>
          </w:p>
          <w:p w14:paraId="03E163FC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4"/>
              </w:rPr>
              <w:pict w14:anchorId="796B0273">
                <v:shape id="_x0000_i1041" style="width:155.25pt;height:115.5pt" coordsize="" o:spt="100" adj="0,,0" path="" filled="f" stroked="f">
                  <v:stroke joinstyle="miter"/>
                  <v:imagedata r:id="rId24" o:title="base_23732_272535_32784"/>
                  <v:formulas/>
                  <v:path o:connecttype="segments"/>
                </v:shape>
              </w:pict>
            </w:r>
          </w:p>
          <w:p w14:paraId="78C57AE8" w14:textId="77777777" w:rsidR="003C4350" w:rsidRDefault="003C4350">
            <w:pPr>
              <w:pStyle w:val="ConsPlusNormal"/>
            </w:pPr>
          </w:p>
          <w:p w14:paraId="4B09179B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4"/>
              </w:rPr>
              <w:pict w14:anchorId="1949F7EE">
                <v:shape id="_x0000_i1042" style="width:155.25pt;height:115.5pt" coordsize="" o:spt="100" adj="0,,0" path="" filled="f" stroked="f">
                  <v:stroke joinstyle="miter"/>
                  <v:imagedata r:id="rId25" o:title="base_23732_272535_32785"/>
                  <v:formulas/>
                  <v:path o:connecttype="segments"/>
                </v:shape>
              </w:pict>
            </w:r>
          </w:p>
          <w:p w14:paraId="36DB82EE" w14:textId="77777777" w:rsidR="003C4350" w:rsidRDefault="003C4350">
            <w:pPr>
              <w:pStyle w:val="ConsPlusNormal"/>
            </w:pPr>
          </w:p>
          <w:p w14:paraId="1E3AB456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5"/>
              </w:rPr>
              <w:lastRenderedPageBreak/>
              <w:pict w14:anchorId="45B92C91">
                <v:shape id="_x0000_i1043" style="width:155.25pt;height:116.25pt" coordsize="" o:spt="100" adj="0,,0" path="" filled="f" stroked="f">
                  <v:stroke joinstyle="miter"/>
                  <v:imagedata r:id="rId26" o:title="base_23732_272535_32786"/>
                  <v:formulas/>
                  <v:path o:connecttype="segments"/>
                </v:shape>
              </w:pict>
            </w:r>
          </w:p>
          <w:p w14:paraId="4D2512D8" w14:textId="77777777" w:rsidR="003C4350" w:rsidRDefault="003C4350">
            <w:pPr>
              <w:pStyle w:val="ConsPlusNormal"/>
            </w:pPr>
          </w:p>
          <w:p w14:paraId="2250CCE0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95"/>
              </w:rPr>
              <w:pict w14:anchorId="6BEF9EF9">
                <v:shape id="_x0000_i1044" style="width:155.25pt;height:207pt" coordsize="" o:spt="100" adj="0,,0" path="" filled="f" stroked="f">
                  <v:stroke joinstyle="miter"/>
                  <v:imagedata r:id="rId27" o:title="base_23732_272535_32787"/>
                  <v:formulas/>
                  <v:path o:connecttype="segments"/>
                </v:shape>
              </w:pict>
            </w:r>
          </w:p>
          <w:p w14:paraId="10D07024" w14:textId="77777777" w:rsidR="003C4350" w:rsidRDefault="003C4350">
            <w:pPr>
              <w:pStyle w:val="ConsPlusNormal"/>
            </w:pPr>
          </w:p>
          <w:p w14:paraId="276AC27D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95"/>
              </w:rPr>
              <w:pict w14:anchorId="62B2B0AA">
                <v:shape id="_x0000_i1045" style="width:155.25pt;height:207pt" coordsize="" o:spt="100" adj="0,,0" path="" filled="f" stroked="f">
                  <v:stroke joinstyle="miter"/>
                  <v:imagedata r:id="rId28" o:title="base_23732_272535_32788"/>
                  <v:formulas/>
                  <v:path o:connecttype="segments"/>
                </v:shape>
              </w:pict>
            </w:r>
          </w:p>
          <w:p w14:paraId="45B3EBBC" w14:textId="77777777" w:rsidR="003C4350" w:rsidRDefault="003C4350">
            <w:pPr>
              <w:pStyle w:val="ConsPlusNormal"/>
            </w:pPr>
          </w:p>
          <w:p w14:paraId="22675939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96"/>
              </w:rPr>
              <w:lastRenderedPageBreak/>
              <w:pict w14:anchorId="7C304D7C">
                <v:shape id="_x0000_i1046" style="width:155.25pt;height:207.75pt" coordsize="" o:spt="100" adj="0,,0" path="" filled="f" stroked="f">
                  <v:stroke joinstyle="miter"/>
                  <v:imagedata r:id="rId29" o:title="base_23732_272535_32789"/>
                  <v:formulas/>
                  <v:path o:connecttype="segments"/>
                </v:shape>
              </w:pict>
            </w:r>
          </w:p>
        </w:tc>
      </w:tr>
      <w:tr w:rsidR="003C4350" w14:paraId="0DFCA084" w14:textId="77777777">
        <w:tc>
          <w:tcPr>
            <w:tcW w:w="510" w:type="dxa"/>
          </w:tcPr>
          <w:p w14:paraId="550F07BD" w14:textId="77777777" w:rsidR="003C4350" w:rsidRDefault="003C4350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24" w:type="dxa"/>
          </w:tcPr>
          <w:p w14:paraId="3CA8BD32" w14:textId="77777777" w:rsidR="003C4350" w:rsidRDefault="003C4350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005" w:type="dxa"/>
          </w:tcPr>
          <w:p w14:paraId="306EF158" w14:textId="77777777" w:rsidR="003C4350" w:rsidRDefault="003C4350">
            <w:pPr>
              <w:pStyle w:val="ConsPlusNormal"/>
            </w:pPr>
            <w:r>
              <w:t>характерное декоративное убранство наружных стен, выполненное из профилированного кирпича и штукатурных элементов</w:t>
            </w:r>
          </w:p>
        </w:tc>
        <w:tc>
          <w:tcPr>
            <w:tcW w:w="3231" w:type="dxa"/>
          </w:tcPr>
          <w:p w14:paraId="2B2D9011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94"/>
              </w:rPr>
              <w:pict w14:anchorId="6419852E">
                <v:shape id="_x0000_i1047" style="width:155.25pt;height:206.25pt" coordsize="" o:spt="100" adj="0,,0" path="" filled="f" stroked="f">
                  <v:stroke joinstyle="miter"/>
                  <v:imagedata r:id="rId30" o:title="base_23732_272535_32790"/>
                  <v:formulas/>
                  <v:path o:connecttype="segments"/>
                </v:shape>
              </w:pict>
            </w:r>
          </w:p>
        </w:tc>
      </w:tr>
      <w:tr w:rsidR="003C4350" w14:paraId="760E648E" w14:textId="77777777">
        <w:tc>
          <w:tcPr>
            <w:tcW w:w="510" w:type="dxa"/>
          </w:tcPr>
          <w:p w14:paraId="2FA68E3E" w14:textId="77777777" w:rsidR="003C4350" w:rsidRDefault="003C4350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24" w:type="dxa"/>
          </w:tcPr>
          <w:p w14:paraId="23ABB365" w14:textId="77777777" w:rsidR="003C4350" w:rsidRDefault="003C4350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3005" w:type="dxa"/>
          </w:tcPr>
          <w:p w14:paraId="0D0DFF7D" w14:textId="77777777" w:rsidR="003C4350" w:rsidRDefault="003C4350">
            <w:pPr>
              <w:pStyle w:val="ConsPlusNormal"/>
            </w:pPr>
            <w:r>
              <w:t>сводчатые перекрытия помещений полуподвала, включая распалубки дверных и оконных проемов</w:t>
            </w:r>
          </w:p>
        </w:tc>
        <w:tc>
          <w:tcPr>
            <w:tcW w:w="3231" w:type="dxa"/>
          </w:tcPr>
          <w:p w14:paraId="6D0F110F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5"/>
              </w:rPr>
              <w:pict w14:anchorId="42172EB8">
                <v:shape id="_x0000_i1048" style="width:155.25pt;height:116.25pt" coordsize="" o:spt="100" adj="0,,0" path="" filled="f" stroked="f">
                  <v:stroke joinstyle="miter"/>
                  <v:imagedata r:id="rId31" o:title="base_23732_272535_32791"/>
                  <v:formulas/>
                  <v:path o:connecttype="segments"/>
                </v:shape>
              </w:pict>
            </w:r>
          </w:p>
        </w:tc>
      </w:tr>
      <w:tr w:rsidR="003C4350" w14:paraId="7FD1DD06" w14:textId="77777777">
        <w:tc>
          <w:tcPr>
            <w:tcW w:w="510" w:type="dxa"/>
          </w:tcPr>
          <w:p w14:paraId="2134A262" w14:textId="77777777" w:rsidR="003C4350" w:rsidRDefault="003C4350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24" w:type="dxa"/>
          </w:tcPr>
          <w:p w14:paraId="7B465ABF" w14:textId="77777777" w:rsidR="003C4350" w:rsidRDefault="003C4350">
            <w:pPr>
              <w:pStyle w:val="ConsPlusNormal"/>
            </w:pPr>
            <w:r>
              <w:t>Элементы ограждения территории</w:t>
            </w:r>
          </w:p>
        </w:tc>
        <w:tc>
          <w:tcPr>
            <w:tcW w:w="3005" w:type="dxa"/>
          </w:tcPr>
          <w:p w14:paraId="551446B9" w14:textId="77777777" w:rsidR="003C4350" w:rsidRDefault="003C4350">
            <w:pPr>
              <w:pStyle w:val="ConsPlusNormal"/>
            </w:pPr>
            <w:r>
              <w:t>кованые звенья металлических решеток</w:t>
            </w:r>
          </w:p>
        </w:tc>
        <w:tc>
          <w:tcPr>
            <w:tcW w:w="3231" w:type="dxa"/>
          </w:tcPr>
          <w:p w14:paraId="05EA126F" w14:textId="77777777" w:rsidR="003C4350" w:rsidRDefault="003C4350">
            <w:pPr>
              <w:pStyle w:val="ConsPlusNormal"/>
              <w:jc w:val="center"/>
            </w:pPr>
            <w:r w:rsidRPr="00495895">
              <w:rPr>
                <w:position w:val="-104"/>
              </w:rPr>
              <w:pict w14:anchorId="0E683019">
                <v:shape id="_x0000_i1049" style="width:155.25pt;height:115.5pt" coordsize="" o:spt="100" adj="0,,0" path="" filled="f" stroked="f">
                  <v:stroke joinstyle="miter"/>
                  <v:imagedata r:id="rId32" o:title="base_23732_272535_32792"/>
                  <v:formulas/>
                  <v:path o:connecttype="segments"/>
                </v:shape>
              </w:pict>
            </w:r>
          </w:p>
        </w:tc>
      </w:tr>
    </w:tbl>
    <w:p w14:paraId="311931EE" w14:textId="77777777" w:rsidR="003C4350" w:rsidRDefault="003C4350">
      <w:pPr>
        <w:pStyle w:val="ConsPlusNormal"/>
        <w:jc w:val="both"/>
      </w:pPr>
    </w:p>
    <w:p w14:paraId="2E9D4FF4" w14:textId="77777777" w:rsidR="003C4350" w:rsidRDefault="003C4350">
      <w:pPr>
        <w:pStyle w:val="ConsPlusNormal"/>
        <w:jc w:val="both"/>
      </w:pPr>
    </w:p>
    <w:p w14:paraId="64110AF8" w14:textId="77777777" w:rsidR="003C4350" w:rsidRDefault="003C435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97FF384" w14:textId="77777777" w:rsidR="003C4350" w:rsidRDefault="003C4350"/>
    <w:sectPr w:rsidR="003C4350" w:rsidSect="00663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50"/>
    <w:rsid w:val="003C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45D3F"/>
  <w15:chartTrackingRefBased/>
  <w15:docId w15:val="{679A706F-21C3-44C5-87BA-1DCED9D1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4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3C4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3C43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35C2EE0A66EC8D5DF3CB789EC008CA36123F2E7882ABAD1BE5504E04639FCA3656C2FE95818333B3C2DE43917A7A2A11E59F4611A05F3F45A505A7D804R4K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35C2EE0A66EC8D5DF3CB6693D66495331034727383A5A644BB0048533CCFCC631682F8C0C2C73EB3C2D517C13E247340A2D44B10BD433F460BRFK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hyperlink" Target="consultantplus://offline/ref=35C2EE0A66EC8D5DF3CB6693D66495331631727C89ADA644BB0048533CCFCC630482A0CCC2C420B2C3C041907807R5K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1185</Words>
  <Characters>6760</Characters>
  <Application>Microsoft Office Word</Application>
  <DocSecurity>0</DocSecurity>
  <Lines>56</Lines>
  <Paragraphs>15</Paragraphs>
  <ScaleCrop>false</ScaleCrop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2024-01-03T10:17:00Z</dcterms:created>
  <dcterms:modified xsi:type="dcterms:W3CDTF">2024-01-03T10:18:00Z</dcterms:modified>
</cp:coreProperties>
</file>