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F43" w:rsidRDefault="007D4F4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D4F43" w:rsidRDefault="007D4F43">
      <w:pPr>
        <w:pStyle w:val="ConsPlusNormal"/>
        <w:jc w:val="both"/>
        <w:outlineLvl w:val="0"/>
      </w:pPr>
    </w:p>
    <w:p w:rsidR="007D4F43" w:rsidRDefault="007D4F4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7D4F43" w:rsidRDefault="007D4F43">
      <w:pPr>
        <w:pStyle w:val="ConsPlusTitle"/>
        <w:jc w:val="center"/>
      </w:pPr>
      <w:r>
        <w:t>КУЛЬТУРНОГО НАСЛЕДИЯ ВОЛГОГРАДСКОЙ ОБЛАСТИ</w:t>
      </w:r>
    </w:p>
    <w:p w:rsidR="007D4F43" w:rsidRDefault="007D4F43">
      <w:pPr>
        <w:pStyle w:val="ConsPlusTitle"/>
        <w:jc w:val="both"/>
      </w:pPr>
    </w:p>
    <w:p w:rsidR="007D4F43" w:rsidRDefault="007D4F43">
      <w:pPr>
        <w:pStyle w:val="ConsPlusTitle"/>
        <w:jc w:val="center"/>
      </w:pPr>
      <w:r>
        <w:t>ПРИКАЗ</w:t>
      </w:r>
    </w:p>
    <w:p w:rsidR="007D4F43" w:rsidRDefault="007D4F43">
      <w:pPr>
        <w:pStyle w:val="ConsPlusTitle"/>
        <w:jc w:val="center"/>
      </w:pPr>
      <w:r>
        <w:t>от 15 ноября 2022 г. N 590</w:t>
      </w:r>
    </w:p>
    <w:p w:rsidR="007D4F43" w:rsidRDefault="007D4F43">
      <w:pPr>
        <w:pStyle w:val="ConsPlusTitle"/>
        <w:jc w:val="both"/>
      </w:pPr>
    </w:p>
    <w:p w:rsidR="007D4F43" w:rsidRDefault="007D4F43">
      <w:pPr>
        <w:pStyle w:val="ConsPlusTitle"/>
        <w:jc w:val="center"/>
      </w:pPr>
      <w:r>
        <w:t>ОБ УТВЕРЖДЕНИИ ПРЕДМЕТА ОХРАНЫ ОБЪЕКТА КУЛЬТУРНОГО</w:t>
      </w:r>
    </w:p>
    <w:p w:rsidR="007D4F43" w:rsidRDefault="007D4F43">
      <w:pPr>
        <w:pStyle w:val="ConsPlusTitle"/>
        <w:jc w:val="center"/>
      </w:pPr>
      <w:r>
        <w:t>НАСЛЕДИЯ РЕГИОНАЛЬНОГО ЗНАЧЕНИЯ "РЕСТОРАН "ГАРНИ",</w:t>
      </w:r>
    </w:p>
    <w:p w:rsidR="007D4F43" w:rsidRDefault="007D4F43">
      <w:pPr>
        <w:pStyle w:val="ConsPlusTitle"/>
        <w:jc w:val="center"/>
      </w:pPr>
      <w:r>
        <w:t>РАСПОЛОЖЕННОГО ПО АДРЕСУ: ВОЛГОГРАДСКАЯ ОБЛАСТЬ,</w:t>
      </w:r>
    </w:p>
    <w:p w:rsidR="007D4F43" w:rsidRDefault="007D4F43">
      <w:pPr>
        <w:pStyle w:val="ConsPlusTitle"/>
        <w:jc w:val="center"/>
      </w:pPr>
      <w:r>
        <w:t>Г. ВОЛГОГРАД, ЦЕНТРАЛЬНЫЙ РАЙОН, НАБЕРЕЖНАЯ</w:t>
      </w:r>
    </w:p>
    <w:p w:rsidR="007D4F43" w:rsidRDefault="007D4F43">
      <w:pPr>
        <w:pStyle w:val="ConsPlusTitle"/>
        <w:jc w:val="center"/>
      </w:pPr>
      <w:r>
        <w:t>ИМ. 62-Й АРМИИ, 5А</w:t>
      </w:r>
    </w:p>
    <w:p w:rsidR="007D4F43" w:rsidRDefault="007D4F43">
      <w:pPr>
        <w:pStyle w:val="ConsPlusNormal"/>
        <w:jc w:val="both"/>
      </w:pPr>
    </w:p>
    <w:p w:rsidR="007D4F43" w:rsidRDefault="007D4F4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7D4F43" w:rsidRDefault="007D4F43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"Ресторан "Гарни", расположенного по адресу: Волгоградская область, г. Волгоград, Центральный район, набережная им. 62-й армии, 5а.</w:t>
      </w:r>
    </w:p>
    <w:p w:rsidR="007D4F43" w:rsidRDefault="007D4F43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7D4F43" w:rsidRDefault="007D4F43">
      <w:pPr>
        <w:pStyle w:val="ConsPlusNormal"/>
        <w:jc w:val="both"/>
      </w:pPr>
    </w:p>
    <w:p w:rsidR="007D4F43" w:rsidRDefault="007D4F43">
      <w:pPr>
        <w:pStyle w:val="ConsPlusNormal"/>
        <w:jc w:val="right"/>
      </w:pPr>
      <w:r>
        <w:t>Председатель комитета</w:t>
      </w:r>
    </w:p>
    <w:p w:rsidR="007D4F43" w:rsidRDefault="007D4F43">
      <w:pPr>
        <w:pStyle w:val="ConsPlusNormal"/>
        <w:jc w:val="right"/>
      </w:pPr>
      <w:r>
        <w:t>А.Ю.БАЖЕНОВ</w:t>
      </w:r>
    </w:p>
    <w:p w:rsidR="007D4F43" w:rsidRDefault="007D4F43">
      <w:pPr>
        <w:pStyle w:val="ConsPlusNormal"/>
        <w:jc w:val="both"/>
      </w:pPr>
    </w:p>
    <w:p w:rsidR="007D4F43" w:rsidRDefault="007D4F43">
      <w:pPr>
        <w:pStyle w:val="ConsPlusNormal"/>
        <w:jc w:val="both"/>
      </w:pPr>
    </w:p>
    <w:p w:rsidR="007D4F43" w:rsidRDefault="007D4F43">
      <w:pPr>
        <w:pStyle w:val="ConsPlusNormal"/>
        <w:jc w:val="both"/>
      </w:pPr>
    </w:p>
    <w:p w:rsidR="007D4F43" w:rsidRDefault="007D4F43">
      <w:pPr>
        <w:pStyle w:val="ConsPlusNormal"/>
        <w:jc w:val="both"/>
      </w:pPr>
    </w:p>
    <w:p w:rsidR="007D4F43" w:rsidRDefault="007D4F43">
      <w:pPr>
        <w:pStyle w:val="ConsPlusNormal"/>
        <w:jc w:val="both"/>
      </w:pPr>
    </w:p>
    <w:p w:rsidR="007D4F43" w:rsidRDefault="007D4F43">
      <w:pPr>
        <w:pStyle w:val="ConsPlusNormal"/>
        <w:jc w:val="right"/>
        <w:outlineLvl w:val="0"/>
      </w:pPr>
      <w:r>
        <w:t>Утвержден</w:t>
      </w:r>
    </w:p>
    <w:p w:rsidR="007D4F43" w:rsidRDefault="007D4F43">
      <w:pPr>
        <w:pStyle w:val="ConsPlusNormal"/>
        <w:jc w:val="right"/>
      </w:pPr>
      <w:r>
        <w:t>приказом</w:t>
      </w:r>
    </w:p>
    <w:p w:rsidR="007D4F43" w:rsidRDefault="007D4F43">
      <w:pPr>
        <w:pStyle w:val="ConsPlusNormal"/>
        <w:jc w:val="right"/>
      </w:pPr>
      <w:r>
        <w:t>комитета</w:t>
      </w:r>
    </w:p>
    <w:p w:rsidR="007D4F43" w:rsidRDefault="007D4F43">
      <w:pPr>
        <w:pStyle w:val="ConsPlusNormal"/>
        <w:jc w:val="right"/>
      </w:pPr>
      <w:r>
        <w:t>государственной охраны</w:t>
      </w:r>
    </w:p>
    <w:p w:rsidR="007D4F43" w:rsidRDefault="007D4F43">
      <w:pPr>
        <w:pStyle w:val="ConsPlusNormal"/>
        <w:jc w:val="right"/>
      </w:pPr>
      <w:r>
        <w:t>объектов культурного наследия</w:t>
      </w:r>
    </w:p>
    <w:p w:rsidR="007D4F43" w:rsidRDefault="007D4F43">
      <w:pPr>
        <w:pStyle w:val="ConsPlusNormal"/>
        <w:jc w:val="right"/>
      </w:pPr>
      <w:r>
        <w:t>Волгоградской области</w:t>
      </w:r>
    </w:p>
    <w:p w:rsidR="007D4F43" w:rsidRDefault="007D4F43">
      <w:pPr>
        <w:pStyle w:val="ConsPlusNormal"/>
        <w:jc w:val="right"/>
      </w:pPr>
      <w:r>
        <w:t>от 15 ноября 2022 г. N 590</w:t>
      </w:r>
    </w:p>
    <w:p w:rsidR="007D4F43" w:rsidRDefault="007D4F43">
      <w:pPr>
        <w:pStyle w:val="ConsPlusNormal"/>
        <w:jc w:val="both"/>
      </w:pPr>
    </w:p>
    <w:p w:rsidR="007D4F43" w:rsidRDefault="007D4F43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7D4F43" w:rsidRDefault="007D4F43">
      <w:pPr>
        <w:pStyle w:val="ConsPlusTitle"/>
        <w:jc w:val="center"/>
      </w:pPr>
      <w:r>
        <w:t>ЗНАЧЕНИЯ "РЕСТОРАН "ГАРНИ", РАСПОЛОЖЕННОГО ПО АДРЕСУ:</w:t>
      </w:r>
    </w:p>
    <w:p w:rsidR="007D4F43" w:rsidRDefault="007D4F43">
      <w:pPr>
        <w:pStyle w:val="ConsPlusTitle"/>
        <w:jc w:val="center"/>
      </w:pPr>
      <w:r>
        <w:t>ВОЛГОГРАДСКАЯ ОБЛАСТЬ, Г. ВОЛГОГРАД, ЦЕНТРАЛЬНЫЙ РАЙОН,</w:t>
      </w:r>
    </w:p>
    <w:p w:rsidR="007D4F43" w:rsidRDefault="007D4F43">
      <w:pPr>
        <w:pStyle w:val="ConsPlusTitle"/>
        <w:jc w:val="center"/>
      </w:pPr>
      <w:r>
        <w:t>НАБЕРЕЖНАЯ ИМ. 62-Й АРМИИ, 5А</w:t>
      </w:r>
    </w:p>
    <w:p w:rsidR="007D4F43" w:rsidRDefault="007D4F43">
      <w:pPr>
        <w:pStyle w:val="ConsPlusNormal"/>
        <w:jc w:val="both"/>
      </w:pPr>
    </w:p>
    <w:p w:rsidR="007D4F43" w:rsidRDefault="007D4F43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"Ресторан </w:t>
      </w:r>
      <w:r>
        <w:lastRenderedPageBreak/>
        <w:t>"Гарни", расположенного по адресу: Волгоградская область, г. Волгоград, Центральный район, набережная им. 62-й армии, 5а, являются:</w:t>
      </w:r>
    </w:p>
    <w:p w:rsidR="007D4F43" w:rsidRDefault="007D4F4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2551"/>
        <w:gridCol w:w="3685"/>
      </w:tblGrid>
      <w:tr w:rsidR="007D4F43">
        <w:tc>
          <w:tcPr>
            <w:tcW w:w="567" w:type="dxa"/>
          </w:tcPr>
          <w:p w:rsidR="007D4F43" w:rsidRDefault="007D4F4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8" w:type="dxa"/>
          </w:tcPr>
          <w:p w:rsidR="007D4F43" w:rsidRDefault="007D4F43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551" w:type="dxa"/>
          </w:tcPr>
          <w:p w:rsidR="007D4F43" w:rsidRDefault="007D4F43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85" w:type="dxa"/>
          </w:tcPr>
          <w:p w:rsidR="007D4F43" w:rsidRDefault="007D4F43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7D4F43">
        <w:tc>
          <w:tcPr>
            <w:tcW w:w="567" w:type="dxa"/>
          </w:tcPr>
          <w:p w:rsidR="007D4F43" w:rsidRDefault="007D4F4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8" w:type="dxa"/>
          </w:tcPr>
          <w:p w:rsidR="007D4F43" w:rsidRDefault="007D4F43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551" w:type="dxa"/>
          </w:tcPr>
          <w:p w:rsidR="007D4F43" w:rsidRDefault="007D4F43">
            <w:pPr>
              <w:pStyle w:val="ConsPlusNormal"/>
            </w:pPr>
            <w:r>
              <w:t>здание расположено на участке, ограниченном набережной 62-й Армии, улицами им. маршала Чуйкова, Аллея Героев, Комсомольская</w:t>
            </w:r>
          </w:p>
        </w:tc>
        <w:tc>
          <w:tcPr>
            <w:tcW w:w="3685" w:type="dxa"/>
          </w:tcPr>
          <w:p w:rsidR="007D4F43" w:rsidRDefault="007D4F43">
            <w:pPr>
              <w:pStyle w:val="ConsPlusNormal"/>
              <w:jc w:val="center"/>
            </w:pPr>
            <w:r w:rsidRPr="00AF64F6">
              <w:rPr>
                <w:position w:val="-224"/>
              </w:rPr>
              <w:pict>
                <v:shape id="_x0000_i1025" style="width:177.75pt;height:235.5pt" coordsize="" o:spt="100" adj="0,,0" path="" filled="f" stroked="f">
                  <v:stroke joinstyle="miter"/>
                  <v:imagedata r:id="rId8" o:title="base_23732_253930_32768"/>
                  <v:formulas/>
                  <v:path o:connecttype="segments"/>
                </v:shape>
              </w:pict>
            </w:r>
          </w:p>
        </w:tc>
      </w:tr>
      <w:tr w:rsidR="007D4F43">
        <w:tc>
          <w:tcPr>
            <w:tcW w:w="567" w:type="dxa"/>
          </w:tcPr>
          <w:p w:rsidR="007D4F43" w:rsidRDefault="007D4F4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8" w:type="dxa"/>
          </w:tcPr>
          <w:p w:rsidR="007D4F43" w:rsidRDefault="007D4F43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551" w:type="dxa"/>
          </w:tcPr>
          <w:p w:rsidR="007D4F43" w:rsidRDefault="007D4F43">
            <w:pPr>
              <w:pStyle w:val="ConsPlusNormal"/>
            </w:pPr>
            <w:r>
              <w:t>отдельно стоящее односекционное прямоугольное в плане 2-этажное здание с подвалом</w:t>
            </w:r>
          </w:p>
        </w:tc>
        <w:tc>
          <w:tcPr>
            <w:tcW w:w="3685" w:type="dxa"/>
          </w:tcPr>
          <w:p w:rsidR="007D4F43" w:rsidRDefault="007D4F43">
            <w:pPr>
              <w:pStyle w:val="ConsPlusNormal"/>
              <w:jc w:val="center"/>
            </w:pPr>
            <w:r w:rsidRPr="00AF64F6">
              <w:rPr>
                <w:position w:val="-177"/>
              </w:rPr>
              <w:pict>
                <v:shape id="_x0000_i1026" style="width:177.75pt;height:188.25pt" coordsize="" o:spt="100" adj="0,,0" path="" filled="f" stroked="f">
                  <v:stroke joinstyle="miter"/>
                  <v:imagedata r:id="rId9" o:title="base_23732_253930_32769"/>
                  <v:formulas/>
                  <v:path o:connecttype="segments"/>
                </v:shape>
              </w:pict>
            </w:r>
          </w:p>
        </w:tc>
      </w:tr>
      <w:tr w:rsidR="007D4F43">
        <w:tc>
          <w:tcPr>
            <w:tcW w:w="567" w:type="dxa"/>
          </w:tcPr>
          <w:p w:rsidR="007D4F43" w:rsidRDefault="007D4F4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8" w:type="dxa"/>
          </w:tcPr>
          <w:p w:rsidR="007D4F43" w:rsidRDefault="007D4F43">
            <w:pPr>
              <w:pStyle w:val="ConsPlusNormal"/>
            </w:pPr>
            <w:r>
              <w:t>Крыша</w:t>
            </w:r>
          </w:p>
        </w:tc>
        <w:tc>
          <w:tcPr>
            <w:tcW w:w="2551" w:type="dxa"/>
          </w:tcPr>
          <w:p w:rsidR="007D4F43" w:rsidRDefault="007D4F43">
            <w:pPr>
              <w:pStyle w:val="ConsPlusNormal"/>
            </w:pPr>
            <w:r>
              <w:t>форма крыши - двускатная</w:t>
            </w:r>
          </w:p>
        </w:tc>
        <w:tc>
          <w:tcPr>
            <w:tcW w:w="3685" w:type="dxa"/>
          </w:tcPr>
          <w:p w:rsidR="007D4F43" w:rsidRDefault="007D4F43">
            <w:pPr>
              <w:pStyle w:val="ConsPlusNormal"/>
              <w:jc w:val="center"/>
            </w:pPr>
            <w:r w:rsidRPr="00AF64F6">
              <w:rPr>
                <w:position w:val="-135"/>
              </w:rPr>
              <w:pict>
                <v:shape id="_x0000_i1027" style="width:177.75pt;height:146.25pt" coordsize="" o:spt="100" adj="0,,0" path="" filled="f" stroked="f">
                  <v:stroke joinstyle="miter"/>
                  <v:imagedata r:id="rId10" o:title="base_23732_253930_32770"/>
                  <v:formulas/>
                  <v:path o:connecttype="segments"/>
                </v:shape>
              </w:pict>
            </w:r>
          </w:p>
        </w:tc>
      </w:tr>
      <w:tr w:rsidR="007D4F43">
        <w:tc>
          <w:tcPr>
            <w:tcW w:w="567" w:type="dxa"/>
          </w:tcPr>
          <w:p w:rsidR="007D4F43" w:rsidRDefault="007D4F43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268" w:type="dxa"/>
          </w:tcPr>
          <w:p w:rsidR="007D4F43" w:rsidRDefault="007D4F43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</w:t>
            </w:r>
          </w:p>
        </w:tc>
        <w:tc>
          <w:tcPr>
            <w:tcW w:w="2551" w:type="dxa"/>
          </w:tcPr>
          <w:p w:rsidR="007D4F43" w:rsidRDefault="007D4F43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:rsidR="007D4F43" w:rsidRDefault="007D4F43">
            <w:pPr>
              <w:pStyle w:val="ConsPlusNormal"/>
            </w:pPr>
            <w:r>
              <w:t>- выступающее крыльцо входа;</w:t>
            </w:r>
          </w:p>
          <w:p w:rsidR="007D4F43" w:rsidRDefault="007D4F43">
            <w:pPr>
              <w:pStyle w:val="ConsPlusNormal"/>
            </w:pPr>
            <w:r>
              <w:t xml:space="preserve">- портик </w:t>
            </w:r>
            <w:proofErr w:type="gramStart"/>
            <w:r>
              <w:t>из гладких круглого сечения</w:t>
            </w:r>
            <w:proofErr w:type="gramEnd"/>
            <w:r>
              <w:t xml:space="preserve"> колонн дорического ордера; капители с растительным орнаментом и ионическим киматием, прямоугольной абакой с фигурным карнизом;</w:t>
            </w:r>
          </w:p>
          <w:p w:rsidR="007D4F43" w:rsidRDefault="007D4F43">
            <w:pPr>
              <w:pStyle w:val="ConsPlusNormal"/>
            </w:pPr>
            <w:r>
              <w:t>- гладкий фриз;</w:t>
            </w:r>
          </w:p>
          <w:p w:rsidR="007D4F43" w:rsidRDefault="007D4F43">
            <w:pPr>
              <w:pStyle w:val="ConsPlusNormal"/>
            </w:pPr>
            <w:r>
              <w:t>- лепные медальоны;</w:t>
            </w:r>
          </w:p>
          <w:p w:rsidR="007D4F43" w:rsidRDefault="007D4F43">
            <w:pPr>
              <w:pStyle w:val="ConsPlusNormal"/>
            </w:pPr>
            <w:r>
              <w:t>- многопрофильный карниз</w:t>
            </w:r>
          </w:p>
        </w:tc>
        <w:tc>
          <w:tcPr>
            <w:tcW w:w="3685" w:type="dxa"/>
          </w:tcPr>
          <w:p w:rsidR="007D4F43" w:rsidRDefault="007D4F43">
            <w:pPr>
              <w:pStyle w:val="ConsPlusNormal"/>
              <w:jc w:val="center"/>
            </w:pPr>
            <w:r w:rsidRPr="00AF64F6">
              <w:rPr>
                <w:position w:val="-123"/>
              </w:rPr>
              <w:pict>
                <v:shape id="_x0000_i1028" style="width:177.75pt;height:134.25pt" coordsize="" o:spt="100" adj="0,,0" path="" filled="f" stroked="f">
                  <v:stroke joinstyle="miter"/>
                  <v:imagedata r:id="rId11" o:title="base_23732_253930_32771"/>
                  <v:formulas/>
                  <v:path o:connecttype="segments"/>
                </v:shape>
              </w:pict>
            </w:r>
          </w:p>
        </w:tc>
      </w:tr>
      <w:tr w:rsidR="007D4F43">
        <w:tc>
          <w:tcPr>
            <w:tcW w:w="567" w:type="dxa"/>
          </w:tcPr>
          <w:p w:rsidR="007D4F43" w:rsidRDefault="007D4F4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68" w:type="dxa"/>
          </w:tcPr>
          <w:p w:rsidR="007D4F43" w:rsidRDefault="007D4F43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</w:t>
            </w:r>
          </w:p>
        </w:tc>
        <w:tc>
          <w:tcPr>
            <w:tcW w:w="2551" w:type="dxa"/>
          </w:tcPr>
          <w:p w:rsidR="007D4F43" w:rsidRDefault="007D4F43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:rsidR="007D4F43" w:rsidRDefault="007D4F43">
            <w:pPr>
              <w:pStyle w:val="ConsPlusNormal"/>
            </w:pPr>
            <w:r>
              <w:t>- межэтажная горизонтальная тяга;</w:t>
            </w:r>
          </w:p>
          <w:p w:rsidR="007D4F43" w:rsidRDefault="007D4F43">
            <w:pPr>
              <w:pStyle w:val="ConsPlusNormal"/>
            </w:pPr>
            <w:r>
              <w:t xml:space="preserve">- портик </w:t>
            </w:r>
            <w:proofErr w:type="gramStart"/>
            <w:r>
              <w:t>из гладких круглого сечения</w:t>
            </w:r>
            <w:proofErr w:type="gramEnd"/>
            <w:r>
              <w:t xml:space="preserve"> колонн дорического ордера; капители с растительным орнаментом и ионическим киматием, прямоугольной абакой с фигурным карнизом;</w:t>
            </w:r>
          </w:p>
          <w:p w:rsidR="007D4F43" w:rsidRDefault="007D4F43">
            <w:pPr>
              <w:pStyle w:val="ConsPlusNormal"/>
            </w:pPr>
            <w:r>
              <w:t>- гладкий фриз;</w:t>
            </w:r>
          </w:p>
          <w:p w:rsidR="007D4F43" w:rsidRDefault="007D4F43">
            <w:pPr>
              <w:pStyle w:val="ConsPlusNormal"/>
            </w:pPr>
            <w:r>
              <w:t>- лепные медальоны;</w:t>
            </w:r>
          </w:p>
          <w:p w:rsidR="007D4F43" w:rsidRDefault="007D4F43">
            <w:pPr>
              <w:pStyle w:val="ConsPlusNormal"/>
            </w:pPr>
            <w:r>
              <w:t>- многопрофильный карниз;</w:t>
            </w:r>
          </w:p>
          <w:p w:rsidR="007D4F43" w:rsidRDefault="007D4F43">
            <w:pPr>
              <w:pStyle w:val="ConsPlusNormal"/>
            </w:pPr>
            <w:r>
              <w:t>- фронтон с гладким тимпаном</w:t>
            </w:r>
          </w:p>
        </w:tc>
        <w:tc>
          <w:tcPr>
            <w:tcW w:w="3685" w:type="dxa"/>
          </w:tcPr>
          <w:p w:rsidR="007D4F43" w:rsidRDefault="007D4F43">
            <w:pPr>
              <w:pStyle w:val="ConsPlusNormal"/>
              <w:jc w:val="center"/>
            </w:pPr>
            <w:r w:rsidRPr="00AF64F6">
              <w:rPr>
                <w:position w:val="-177"/>
              </w:rPr>
              <w:pict>
                <v:shape id="_x0000_i1029" style="width:177.75pt;height:188.25pt" coordsize="" o:spt="100" adj="0,,0" path="" filled="f" stroked="f">
                  <v:stroke joinstyle="miter"/>
                  <v:imagedata r:id="rId9" o:title="base_23732_253930_32772"/>
                  <v:formulas/>
                  <v:path o:connecttype="segments"/>
                </v:shape>
              </w:pict>
            </w:r>
          </w:p>
        </w:tc>
      </w:tr>
      <w:tr w:rsidR="007D4F43">
        <w:tc>
          <w:tcPr>
            <w:tcW w:w="567" w:type="dxa"/>
          </w:tcPr>
          <w:p w:rsidR="007D4F43" w:rsidRDefault="007D4F43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68" w:type="dxa"/>
          </w:tcPr>
          <w:p w:rsidR="007D4F43" w:rsidRDefault="007D4F43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</w:t>
            </w:r>
          </w:p>
        </w:tc>
        <w:tc>
          <w:tcPr>
            <w:tcW w:w="2551" w:type="dxa"/>
          </w:tcPr>
          <w:p w:rsidR="007D4F43" w:rsidRDefault="007D4F43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:rsidR="007D4F43" w:rsidRDefault="007D4F43">
            <w:pPr>
              <w:pStyle w:val="ConsPlusNormal"/>
            </w:pPr>
            <w:r>
              <w:t>- арочный дверной проем;</w:t>
            </w:r>
          </w:p>
          <w:p w:rsidR="007D4F43" w:rsidRDefault="007D4F43">
            <w:pPr>
              <w:pStyle w:val="ConsPlusNormal"/>
            </w:pPr>
            <w:r>
              <w:t>- лестница с оштукатуренным парапетом;</w:t>
            </w:r>
          </w:p>
          <w:p w:rsidR="007D4F43" w:rsidRDefault="007D4F43">
            <w:pPr>
              <w:pStyle w:val="ConsPlusNormal"/>
            </w:pPr>
            <w:r>
              <w:t>- межэтажная горизонтальная тяга;</w:t>
            </w:r>
          </w:p>
          <w:p w:rsidR="007D4F43" w:rsidRDefault="007D4F43">
            <w:pPr>
              <w:pStyle w:val="ConsPlusNormal"/>
            </w:pPr>
            <w:r>
              <w:t xml:space="preserve">- портик </w:t>
            </w:r>
            <w:proofErr w:type="gramStart"/>
            <w:r>
              <w:t>из гладких круглого сечения</w:t>
            </w:r>
            <w:proofErr w:type="gramEnd"/>
            <w:r>
              <w:t xml:space="preserve"> колонн дорического ордера; капители с растительным орнаментом и ионическим киматием, прямоугольной абакой с фигурным карнизом;</w:t>
            </w:r>
          </w:p>
          <w:p w:rsidR="007D4F43" w:rsidRDefault="007D4F43">
            <w:pPr>
              <w:pStyle w:val="ConsPlusNormal"/>
            </w:pPr>
            <w:r>
              <w:t>- гладкий фриз;</w:t>
            </w:r>
          </w:p>
          <w:p w:rsidR="007D4F43" w:rsidRDefault="007D4F43">
            <w:pPr>
              <w:pStyle w:val="ConsPlusNormal"/>
            </w:pPr>
            <w:r>
              <w:t>- лепные медальоны;</w:t>
            </w:r>
          </w:p>
          <w:p w:rsidR="007D4F43" w:rsidRDefault="007D4F43">
            <w:pPr>
              <w:pStyle w:val="ConsPlusNormal"/>
            </w:pPr>
            <w:r>
              <w:t>- многопрофильный карниз</w:t>
            </w:r>
          </w:p>
        </w:tc>
        <w:tc>
          <w:tcPr>
            <w:tcW w:w="3685" w:type="dxa"/>
          </w:tcPr>
          <w:p w:rsidR="007D4F43" w:rsidRDefault="007D4F43">
            <w:pPr>
              <w:pStyle w:val="ConsPlusNormal"/>
              <w:jc w:val="center"/>
            </w:pPr>
            <w:r w:rsidRPr="00AF64F6">
              <w:rPr>
                <w:position w:val="-226"/>
              </w:rPr>
              <w:pict>
                <v:shape id="_x0000_i1030" style="width:177.75pt;height:237.75pt" coordsize="" o:spt="100" adj="0,,0" path="" filled="f" stroked="f">
                  <v:stroke joinstyle="miter"/>
                  <v:imagedata r:id="rId12" o:title="base_23732_253930_32773"/>
                  <v:formulas/>
                  <v:path o:connecttype="segments"/>
                </v:shape>
              </w:pict>
            </w:r>
          </w:p>
          <w:p w:rsidR="007D4F43" w:rsidRDefault="007D4F43">
            <w:pPr>
              <w:pStyle w:val="ConsPlusNormal"/>
            </w:pPr>
          </w:p>
          <w:p w:rsidR="007D4F43" w:rsidRDefault="007D4F43">
            <w:pPr>
              <w:pStyle w:val="ConsPlusNormal"/>
              <w:jc w:val="center"/>
            </w:pPr>
            <w:r w:rsidRPr="00AF64F6">
              <w:rPr>
                <w:position w:val="-226"/>
              </w:rPr>
              <w:pict>
                <v:shape id="_x0000_i1031" style="width:177.75pt;height:237.75pt" coordsize="" o:spt="100" adj="0,,0" path="" filled="f" stroked="f">
                  <v:stroke joinstyle="miter"/>
                  <v:imagedata r:id="rId13" o:title="base_23732_253930_32774"/>
                  <v:formulas/>
                  <v:path o:connecttype="segments"/>
                </v:shape>
              </w:pict>
            </w:r>
          </w:p>
        </w:tc>
      </w:tr>
      <w:tr w:rsidR="007D4F43">
        <w:tc>
          <w:tcPr>
            <w:tcW w:w="567" w:type="dxa"/>
          </w:tcPr>
          <w:p w:rsidR="007D4F43" w:rsidRDefault="007D4F43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268" w:type="dxa"/>
          </w:tcPr>
          <w:p w:rsidR="007D4F43" w:rsidRDefault="007D4F43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</w:t>
            </w:r>
          </w:p>
        </w:tc>
        <w:tc>
          <w:tcPr>
            <w:tcW w:w="2551" w:type="dxa"/>
          </w:tcPr>
          <w:p w:rsidR="007D4F43" w:rsidRDefault="007D4F43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:rsidR="007D4F43" w:rsidRDefault="007D4F43">
            <w:pPr>
              <w:pStyle w:val="ConsPlusNormal"/>
            </w:pPr>
            <w:r>
              <w:t>- лестница с оштукатуренным парапетом, ведущая с верхней террасы на нижнюю террасу набережной через уровни цокольного и подвального этажей здания;</w:t>
            </w:r>
          </w:p>
          <w:p w:rsidR="007D4F43" w:rsidRDefault="007D4F43">
            <w:pPr>
              <w:pStyle w:val="ConsPlusNormal"/>
            </w:pPr>
            <w:r>
              <w:t>- арочный оконный проем 1-го этажа здания;</w:t>
            </w:r>
          </w:p>
          <w:p w:rsidR="007D4F43" w:rsidRDefault="007D4F43">
            <w:pPr>
              <w:pStyle w:val="ConsPlusNormal"/>
            </w:pPr>
            <w:r>
              <w:t>- межэтажная горизонтальная тяга;</w:t>
            </w:r>
          </w:p>
          <w:p w:rsidR="007D4F43" w:rsidRDefault="007D4F43">
            <w:pPr>
              <w:pStyle w:val="ConsPlusNormal"/>
            </w:pPr>
            <w:r>
              <w:t>- многопрофильный карниз;</w:t>
            </w:r>
          </w:p>
          <w:p w:rsidR="007D4F43" w:rsidRDefault="007D4F43">
            <w:pPr>
              <w:pStyle w:val="ConsPlusNormal"/>
            </w:pPr>
            <w:r>
              <w:t>- фронтон с гладким тимпаном</w:t>
            </w:r>
          </w:p>
        </w:tc>
        <w:tc>
          <w:tcPr>
            <w:tcW w:w="3685" w:type="dxa"/>
          </w:tcPr>
          <w:p w:rsidR="007D4F43" w:rsidRDefault="007D4F43">
            <w:pPr>
              <w:pStyle w:val="ConsPlusNormal"/>
              <w:jc w:val="center"/>
            </w:pPr>
            <w:r w:rsidRPr="00AF64F6">
              <w:rPr>
                <w:position w:val="-225"/>
              </w:rPr>
              <w:pict>
                <v:shape id="_x0000_i1032" style="width:177.75pt;height:236.25pt" coordsize="" o:spt="100" adj="0,,0" path="" filled="f" stroked="f">
                  <v:stroke joinstyle="miter"/>
                  <v:imagedata r:id="rId14" o:title="base_23732_253930_32775"/>
                  <v:formulas/>
                  <v:path o:connecttype="segments"/>
                </v:shape>
              </w:pict>
            </w:r>
          </w:p>
        </w:tc>
      </w:tr>
      <w:tr w:rsidR="007D4F43">
        <w:tc>
          <w:tcPr>
            <w:tcW w:w="567" w:type="dxa"/>
          </w:tcPr>
          <w:p w:rsidR="007D4F43" w:rsidRDefault="007D4F4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68" w:type="dxa"/>
          </w:tcPr>
          <w:p w:rsidR="007D4F43" w:rsidRDefault="007D4F43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551" w:type="dxa"/>
          </w:tcPr>
          <w:p w:rsidR="007D4F43" w:rsidRDefault="007D4F43">
            <w:pPr>
              <w:pStyle w:val="ConsPlusNormal"/>
            </w:pPr>
            <w:r>
              <w:t>штукатурка и окраска фасадов с плоским крупным рустом;</w:t>
            </w:r>
          </w:p>
          <w:p w:rsidR="007D4F43" w:rsidRDefault="007D4F43">
            <w:pPr>
              <w:pStyle w:val="ConsPlusNormal"/>
            </w:pPr>
            <w:r>
              <w:t>окраска декоративных элементов в белый цвет (карнизов, колонн, фронтонов и тяг)</w:t>
            </w:r>
          </w:p>
        </w:tc>
        <w:tc>
          <w:tcPr>
            <w:tcW w:w="3685" w:type="dxa"/>
          </w:tcPr>
          <w:p w:rsidR="007D4F43" w:rsidRDefault="007D4F43">
            <w:pPr>
              <w:pStyle w:val="ConsPlusNormal"/>
              <w:jc w:val="center"/>
            </w:pPr>
            <w:r w:rsidRPr="00AF64F6">
              <w:rPr>
                <w:position w:val="-225"/>
              </w:rPr>
              <w:pict>
                <v:shape id="_x0000_i1033" style="width:177.75pt;height:236.25pt" coordsize="" o:spt="100" adj="0,,0" path="" filled="f" stroked="f">
                  <v:stroke joinstyle="miter"/>
                  <v:imagedata r:id="rId15" o:title="base_23732_253930_32776"/>
                  <v:formulas/>
                  <v:path o:connecttype="segments"/>
                </v:shape>
              </w:pict>
            </w:r>
          </w:p>
        </w:tc>
      </w:tr>
      <w:tr w:rsidR="007D4F43">
        <w:tc>
          <w:tcPr>
            <w:tcW w:w="567" w:type="dxa"/>
          </w:tcPr>
          <w:p w:rsidR="007D4F43" w:rsidRDefault="007D4F4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68" w:type="dxa"/>
          </w:tcPr>
          <w:p w:rsidR="007D4F43" w:rsidRDefault="007D4F43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551" w:type="dxa"/>
          </w:tcPr>
          <w:p w:rsidR="007D4F43" w:rsidRDefault="007D4F43">
            <w:pPr>
              <w:pStyle w:val="ConsPlusNormal"/>
            </w:pPr>
            <w:r>
              <w:t>арочные проемы цокольного этажа здания</w:t>
            </w:r>
          </w:p>
        </w:tc>
        <w:tc>
          <w:tcPr>
            <w:tcW w:w="3685" w:type="dxa"/>
          </w:tcPr>
          <w:p w:rsidR="007D4F43" w:rsidRDefault="007D4F43">
            <w:pPr>
              <w:pStyle w:val="ConsPlusNormal"/>
              <w:jc w:val="center"/>
            </w:pPr>
            <w:r w:rsidRPr="00AF64F6">
              <w:rPr>
                <w:position w:val="-123"/>
              </w:rPr>
              <w:pict>
                <v:shape id="_x0000_i1034" style="width:177.75pt;height:134.25pt" coordsize="" o:spt="100" adj="0,,0" path="" filled="f" stroked="f">
                  <v:stroke joinstyle="miter"/>
                  <v:imagedata r:id="rId16" o:title="base_23732_253930_32777"/>
                  <v:formulas/>
                  <v:path o:connecttype="segments"/>
                </v:shape>
              </w:pict>
            </w:r>
          </w:p>
        </w:tc>
      </w:tr>
    </w:tbl>
    <w:p w:rsidR="007D4F43" w:rsidRDefault="007D4F43">
      <w:pPr>
        <w:pStyle w:val="ConsPlusNormal"/>
        <w:jc w:val="both"/>
      </w:pPr>
    </w:p>
    <w:p w:rsidR="007D4F43" w:rsidRDefault="007D4F43">
      <w:pPr>
        <w:pStyle w:val="ConsPlusNormal"/>
        <w:jc w:val="both"/>
      </w:pPr>
    </w:p>
    <w:p w:rsidR="007D4F43" w:rsidRDefault="007D4F4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3335" w:rsidRDefault="007C3335">
      <w:bookmarkStart w:id="1" w:name="_GoBack"/>
      <w:bookmarkEnd w:id="1"/>
    </w:p>
    <w:sectPr w:rsidR="007C3335" w:rsidSect="00D85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F43"/>
    <w:rsid w:val="007C3335"/>
    <w:rsid w:val="007D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F3D0DE-7BCD-4CC7-A2BC-17624EB8D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4F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D4F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D4F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45D5C6433864BC3A1D010C1C9288C2383565A25DF1972C2AC6053914AC61985A1C2D3C2297CF57209DEE5680B9E1EEB3FA65E98CBCD54435A1F6BD3uCj6T" TargetMode="Externa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845D5C6433864BC3A1D00ECCDF44D326815D062EDE137096F83455C615961FD0E182D5976A38F87209D5B1384FC047B87BED539BD5D15440u4j7T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845D5C6433864BC3A1D00ECCDF44D326875F0D2CD8127096F83455C615961FD0F3828D9B6838E67308C0E76909u9j6T" TargetMode="Externa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806</Words>
  <Characters>4597</Characters>
  <Application>Microsoft Office Word</Application>
  <DocSecurity>0</DocSecurity>
  <Lines>38</Lines>
  <Paragraphs>10</Paragraphs>
  <ScaleCrop>false</ScaleCrop>
  <Company>diakov.net</Company>
  <LinksUpToDate>false</LinksUpToDate>
  <CharactersWithSpaces>5393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2023-01-20T19:35:00Z</dcterms:created>
  <dcterms:modified xsi:type="dcterms:W3CDTF">2023-01-20T19:36:00Z</dcterms:modified>
</cp:coreProperties>
</file>