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F2E26" w14:textId="58C1F46B" w:rsidR="00073E93" w:rsidRDefault="00073E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73E93">
        <w:t>Приказ комитета государственной охраны объектов культурного наследия Волгоградской обл. от 15.11.2024 N 459-од "Об утверждении предмета охраны объекта культурного наследия регионального значения "Цех завода братьев Максимовых (котельная)", расположенного по адресу (местонахождение): Волгоградская область, г. Волгоград, Советский район, ул. 25-летия Октября, 1"</w:t>
      </w:r>
    </w:p>
    <w:p w14:paraId="134A1A89" w14:textId="77777777" w:rsidR="00073E93" w:rsidRDefault="00073E93">
      <w:pPr>
        <w:pStyle w:val="ConsPlusNormal"/>
        <w:jc w:val="both"/>
        <w:outlineLvl w:val="0"/>
      </w:pPr>
    </w:p>
    <w:p w14:paraId="1CE8AC20" w14:textId="77777777" w:rsidR="00073E93" w:rsidRDefault="00073E9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51FFD80" w14:textId="77777777" w:rsidR="00073E93" w:rsidRDefault="00073E93">
      <w:pPr>
        <w:pStyle w:val="ConsPlusTitle"/>
        <w:jc w:val="center"/>
      </w:pPr>
      <w:r>
        <w:t>КУЛЬТУРНОГО НАСЛЕДИЯ ВОЛГОГРАДСКОЙ ОБЛАСТИ</w:t>
      </w:r>
    </w:p>
    <w:p w14:paraId="574CE1FA" w14:textId="77777777" w:rsidR="00073E93" w:rsidRDefault="00073E93">
      <w:pPr>
        <w:pStyle w:val="ConsPlusTitle"/>
        <w:jc w:val="both"/>
      </w:pPr>
    </w:p>
    <w:p w14:paraId="3B8622CA" w14:textId="77777777" w:rsidR="00073E93" w:rsidRDefault="00073E93">
      <w:pPr>
        <w:pStyle w:val="ConsPlusTitle"/>
        <w:jc w:val="center"/>
      </w:pPr>
      <w:r>
        <w:t>ПРИКАЗ</w:t>
      </w:r>
    </w:p>
    <w:p w14:paraId="23F17999" w14:textId="77777777" w:rsidR="00073E93" w:rsidRDefault="00073E93">
      <w:pPr>
        <w:pStyle w:val="ConsPlusTitle"/>
        <w:jc w:val="center"/>
      </w:pPr>
      <w:r>
        <w:t>от 15 ноября 2024 г. N 459-од</w:t>
      </w:r>
    </w:p>
    <w:p w14:paraId="01D2B0BD" w14:textId="77777777" w:rsidR="00073E93" w:rsidRDefault="00073E93">
      <w:pPr>
        <w:pStyle w:val="ConsPlusTitle"/>
        <w:jc w:val="both"/>
      </w:pPr>
    </w:p>
    <w:p w14:paraId="0AD2E116" w14:textId="77777777" w:rsidR="00073E93" w:rsidRDefault="00073E9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711B2BA" w14:textId="77777777" w:rsidR="00073E93" w:rsidRDefault="00073E93">
      <w:pPr>
        <w:pStyle w:val="ConsPlusTitle"/>
        <w:jc w:val="center"/>
      </w:pPr>
      <w:r>
        <w:t>РЕГИОНАЛЬНОГО ЗНАЧЕНИЯ "ЦЕХ ЗАВОДА БРАТЬЕВ МАКСИМОВЫХ</w:t>
      </w:r>
    </w:p>
    <w:p w14:paraId="5D028112" w14:textId="77777777" w:rsidR="00073E93" w:rsidRDefault="00073E93">
      <w:pPr>
        <w:pStyle w:val="ConsPlusTitle"/>
        <w:jc w:val="center"/>
      </w:pPr>
      <w:r>
        <w:t>(КОТЕЛЬНАЯ)", РАСПОЛОЖЕННОГО ПО АДРЕСУ (МЕСТОНАХОЖДЕНИЕ):</w:t>
      </w:r>
    </w:p>
    <w:p w14:paraId="441E7597" w14:textId="77777777" w:rsidR="00073E93" w:rsidRDefault="00073E93">
      <w:pPr>
        <w:pStyle w:val="ConsPlusTitle"/>
        <w:jc w:val="center"/>
      </w:pPr>
      <w:r>
        <w:t>ВОЛГОГРАДСКАЯ ОБЛАСТЬ, Г. ВОЛГОГРАД, СОВЕТСКИЙ РАЙОН,</w:t>
      </w:r>
    </w:p>
    <w:p w14:paraId="5F920AD4" w14:textId="77777777" w:rsidR="00073E93" w:rsidRDefault="00073E93">
      <w:pPr>
        <w:pStyle w:val="ConsPlusTitle"/>
        <w:jc w:val="center"/>
      </w:pPr>
      <w:r>
        <w:t>УЛ. 25-ЛЕТИЯ ОКТЯБРЯ, 1</w:t>
      </w:r>
    </w:p>
    <w:p w14:paraId="00B65337" w14:textId="77777777" w:rsidR="00073E93" w:rsidRDefault="00073E93">
      <w:pPr>
        <w:pStyle w:val="ConsPlusNormal"/>
        <w:jc w:val="both"/>
      </w:pPr>
    </w:p>
    <w:p w14:paraId="6DA3238B" w14:textId="77777777" w:rsidR="00073E93" w:rsidRDefault="00073E9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6977F0A" w14:textId="77777777" w:rsidR="00073E93" w:rsidRDefault="00073E9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"Цех завода братьев Максимовых (котельная)", расположенного по адресу (местонахождение): Волгоградская область, г. Волгоград, Советский район, ул. 25-летия Октября, 1.</w:t>
      </w:r>
    </w:p>
    <w:p w14:paraId="1CF16519" w14:textId="77777777" w:rsidR="00073E93" w:rsidRDefault="00073E9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3C027FA" w14:textId="77777777" w:rsidR="00073E93" w:rsidRDefault="00073E93">
      <w:pPr>
        <w:pStyle w:val="ConsPlusNormal"/>
        <w:jc w:val="both"/>
      </w:pPr>
    </w:p>
    <w:p w14:paraId="2DCA8EFE" w14:textId="77777777" w:rsidR="00073E93" w:rsidRDefault="00073E93">
      <w:pPr>
        <w:pStyle w:val="ConsPlusNormal"/>
        <w:jc w:val="right"/>
      </w:pPr>
      <w:r>
        <w:t>Председатель комитета</w:t>
      </w:r>
    </w:p>
    <w:p w14:paraId="4EDC72C6" w14:textId="77777777" w:rsidR="00073E93" w:rsidRDefault="00073E93">
      <w:pPr>
        <w:pStyle w:val="ConsPlusNormal"/>
        <w:jc w:val="right"/>
      </w:pPr>
      <w:r>
        <w:t>А.Ю.БАЖЕНОВ</w:t>
      </w:r>
    </w:p>
    <w:p w14:paraId="7A2C0139" w14:textId="77777777" w:rsidR="00073E93" w:rsidRDefault="00073E93">
      <w:pPr>
        <w:pStyle w:val="ConsPlusNormal"/>
        <w:jc w:val="both"/>
      </w:pPr>
    </w:p>
    <w:p w14:paraId="0537EC1C" w14:textId="77777777" w:rsidR="00073E93" w:rsidRDefault="00073E93">
      <w:pPr>
        <w:pStyle w:val="ConsPlusNormal"/>
        <w:jc w:val="both"/>
      </w:pPr>
    </w:p>
    <w:p w14:paraId="4D69A026" w14:textId="77777777" w:rsidR="00073E93" w:rsidRDefault="00073E93">
      <w:pPr>
        <w:pStyle w:val="ConsPlusNormal"/>
        <w:jc w:val="both"/>
      </w:pPr>
    </w:p>
    <w:p w14:paraId="6831B190" w14:textId="77777777" w:rsidR="00073E93" w:rsidRDefault="00073E93">
      <w:pPr>
        <w:pStyle w:val="ConsPlusNormal"/>
        <w:jc w:val="both"/>
      </w:pPr>
    </w:p>
    <w:p w14:paraId="5575C065" w14:textId="77777777" w:rsidR="00073E93" w:rsidRDefault="00073E93">
      <w:pPr>
        <w:pStyle w:val="ConsPlusNormal"/>
        <w:jc w:val="both"/>
      </w:pPr>
    </w:p>
    <w:p w14:paraId="2162CFCA" w14:textId="77777777" w:rsidR="00073E93" w:rsidRDefault="00073E93">
      <w:pPr>
        <w:pStyle w:val="ConsPlusNormal"/>
        <w:jc w:val="right"/>
        <w:outlineLvl w:val="0"/>
      </w:pPr>
      <w:r>
        <w:t>Утвержден</w:t>
      </w:r>
    </w:p>
    <w:p w14:paraId="66CA3DD7" w14:textId="77777777" w:rsidR="00073E93" w:rsidRDefault="00073E93">
      <w:pPr>
        <w:pStyle w:val="ConsPlusNormal"/>
        <w:jc w:val="right"/>
      </w:pPr>
      <w:r>
        <w:t>приказом</w:t>
      </w:r>
    </w:p>
    <w:p w14:paraId="77B3498D" w14:textId="77777777" w:rsidR="00073E93" w:rsidRDefault="00073E93">
      <w:pPr>
        <w:pStyle w:val="ConsPlusNormal"/>
        <w:jc w:val="right"/>
      </w:pPr>
      <w:r>
        <w:t>комитета государственной</w:t>
      </w:r>
    </w:p>
    <w:p w14:paraId="3419AE5E" w14:textId="77777777" w:rsidR="00073E93" w:rsidRDefault="00073E93">
      <w:pPr>
        <w:pStyle w:val="ConsPlusNormal"/>
        <w:jc w:val="right"/>
      </w:pPr>
      <w:r>
        <w:t>охраны объектов</w:t>
      </w:r>
    </w:p>
    <w:p w14:paraId="584327A2" w14:textId="77777777" w:rsidR="00073E93" w:rsidRDefault="00073E93">
      <w:pPr>
        <w:pStyle w:val="ConsPlusNormal"/>
        <w:jc w:val="right"/>
      </w:pPr>
      <w:r>
        <w:t>культурного наследия</w:t>
      </w:r>
    </w:p>
    <w:p w14:paraId="235469BD" w14:textId="77777777" w:rsidR="00073E93" w:rsidRDefault="00073E93">
      <w:pPr>
        <w:pStyle w:val="ConsPlusNormal"/>
        <w:jc w:val="right"/>
      </w:pPr>
      <w:r>
        <w:t>Волгоградской области</w:t>
      </w:r>
    </w:p>
    <w:p w14:paraId="7869431C" w14:textId="77777777" w:rsidR="00073E93" w:rsidRDefault="00073E93">
      <w:pPr>
        <w:pStyle w:val="ConsPlusNormal"/>
        <w:jc w:val="right"/>
      </w:pPr>
      <w:r>
        <w:t>от 15 ноября 2024 г. N 459-од</w:t>
      </w:r>
    </w:p>
    <w:p w14:paraId="79408600" w14:textId="77777777" w:rsidR="00073E93" w:rsidRDefault="00073E93">
      <w:pPr>
        <w:pStyle w:val="ConsPlusNormal"/>
        <w:jc w:val="both"/>
      </w:pPr>
    </w:p>
    <w:p w14:paraId="3B619F84" w14:textId="77777777" w:rsidR="00073E93" w:rsidRDefault="00073E93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B316BFD" w14:textId="77777777" w:rsidR="00073E93" w:rsidRDefault="00073E93">
      <w:pPr>
        <w:pStyle w:val="ConsPlusTitle"/>
        <w:jc w:val="center"/>
      </w:pPr>
      <w:r>
        <w:t>ЗНАЧЕНИЯ "ЦЕХ ЗАВОДА БРАТЬЕВ МАКСИМОВЫХ (КОТЕЛЬНАЯ)",</w:t>
      </w:r>
    </w:p>
    <w:p w14:paraId="22088501" w14:textId="77777777" w:rsidR="00073E93" w:rsidRDefault="00073E9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E344C4" w14:textId="77777777" w:rsidR="00073E93" w:rsidRDefault="00073E93">
      <w:pPr>
        <w:pStyle w:val="ConsPlusTitle"/>
        <w:jc w:val="center"/>
      </w:pPr>
      <w:r>
        <w:t>ОБЛАСТЬ, Г. ВОЛГОГРАД, СОВЕТСКИЙ РАЙОН, УЛ. 25-ЛЕТИЯ</w:t>
      </w:r>
    </w:p>
    <w:p w14:paraId="18D1DF09" w14:textId="77777777" w:rsidR="00073E93" w:rsidRDefault="00073E93">
      <w:pPr>
        <w:pStyle w:val="ConsPlusTitle"/>
        <w:jc w:val="center"/>
      </w:pPr>
      <w:r>
        <w:lastRenderedPageBreak/>
        <w:t>ОКТЯБРЯ, 1 &lt;1&gt;</w:t>
      </w:r>
    </w:p>
    <w:p w14:paraId="466608DA" w14:textId="77777777" w:rsidR="00073E93" w:rsidRDefault="00073E93">
      <w:pPr>
        <w:pStyle w:val="ConsPlusNormal"/>
        <w:jc w:val="both"/>
      </w:pPr>
    </w:p>
    <w:p w14:paraId="536E6FF5" w14:textId="77777777" w:rsidR="00073E93" w:rsidRDefault="00073E93">
      <w:pPr>
        <w:pStyle w:val="ConsPlusNormal"/>
        <w:ind w:firstLine="540"/>
        <w:jc w:val="both"/>
      </w:pPr>
      <w:r>
        <w:t>--------------------------------</w:t>
      </w:r>
    </w:p>
    <w:p w14:paraId="4EC9DEE6" w14:textId="77777777" w:rsidR="00073E93" w:rsidRDefault="00073E93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178EFAD" w14:textId="77777777" w:rsidR="00073E93" w:rsidRDefault="00073E93">
      <w:pPr>
        <w:pStyle w:val="ConsPlusNormal"/>
        <w:jc w:val="both"/>
      </w:pPr>
    </w:p>
    <w:p w14:paraId="078F9CB0" w14:textId="77777777" w:rsidR="00073E93" w:rsidRDefault="00073E9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"Цех завода братьев Максимовых (котельная)", расположенного по адресу (местонахождение): Волгоградская область, г. Волгоград, Советский район, ул. 25-летия Октября, 1, являются:</w:t>
      </w:r>
    </w:p>
    <w:p w14:paraId="2B7AC170" w14:textId="77777777" w:rsidR="00073E93" w:rsidRDefault="00073E93">
      <w:pPr>
        <w:pStyle w:val="ConsPlusNormal"/>
        <w:jc w:val="both"/>
      </w:pPr>
    </w:p>
    <w:p w14:paraId="1F5BB3B1" w14:textId="77777777" w:rsidR="00073E93" w:rsidRDefault="00073E93">
      <w:pPr>
        <w:pStyle w:val="ConsPlusNormal"/>
        <w:sectPr w:rsidR="00073E93" w:rsidSect="00073E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94"/>
        <w:gridCol w:w="4252"/>
      </w:tblGrid>
      <w:tr w:rsidR="00073E93" w14:paraId="0B981DC5" w14:textId="77777777">
        <w:tc>
          <w:tcPr>
            <w:tcW w:w="567" w:type="dxa"/>
          </w:tcPr>
          <w:p w14:paraId="1C094427" w14:textId="77777777" w:rsidR="00073E93" w:rsidRDefault="00073E9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2A883E26" w14:textId="77777777" w:rsidR="00073E93" w:rsidRDefault="00073E9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47C4F133" w14:textId="77777777" w:rsidR="00073E93" w:rsidRDefault="00073E9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6966109C" w14:textId="77777777" w:rsidR="00073E93" w:rsidRDefault="00073E9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73E93" w14:paraId="57890F3C" w14:textId="77777777">
        <w:tc>
          <w:tcPr>
            <w:tcW w:w="567" w:type="dxa"/>
          </w:tcPr>
          <w:p w14:paraId="65BAD406" w14:textId="77777777" w:rsidR="00073E93" w:rsidRDefault="00073E9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B64D2A1" w14:textId="77777777" w:rsidR="00073E93" w:rsidRDefault="00073E9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75F14C44" w14:textId="77777777" w:rsidR="00073E93" w:rsidRDefault="00073E93">
            <w:pPr>
              <w:pStyle w:val="ConsPlusNormal"/>
            </w:pPr>
            <w:r>
              <w:t>здание расположено в Советском районе г. Волгограда в структуре малоэтажной торгово-промышленной застройки</w:t>
            </w:r>
          </w:p>
        </w:tc>
        <w:tc>
          <w:tcPr>
            <w:tcW w:w="4252" w:type="dxa"/>
          </w:tcPr>
          <w:p w14:paraId="4507CE7B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drawing>
                <wp:inline distT="0" distB="0" distL="0" distR="0" wp14:anchorId="123B64FE" wp14:editId="0B9E2491">
                  <wp:extent cx="2373630" cy="31311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13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1F1AA959" w14:textId="77777777">
        <w:tc>
          <w:tcPr>
            <w:tcW w:w="567" w:type="dxa"/>
          </w:tcPr>
          <w:p w14:paraId="401A66BC" w14:textId="77777777" w:rsidR="00073E93" w:rsidRDefault="00073E9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FE41064" w14:textId="77777777" w:rsidR="00073E93" w:rsidRDefault="00073E93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7B559ADA" w14:textId="77777777" w:rsidR="00073E93" w:rsidRDefault="00073E93">
            <w:pPr>
              <w:pStyle w:val="ConsPlusNormal"/>
            </w:pPr>
            <w:r>
              <w:t>прямоугольное в плане двухсекционное здание с посекционной двускатной крышей и ступенчатыми аттиками (на северо-западном фасаде)</w:t>
            </w:r>
          </w:p>
        </w:tc>
        <w:tc>
          <w:tcPr>
            <w:tcW w:w="4252" w:type="dxa"/>
          </w:tcPr>
          <w:p w14:paraId="1E2284D3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4CED7C4F" wp14:editId="4DC6ADED">
                  <wp:extent cx="2621280" cy="1747520"/>
                  <wp:effectExtent l="0" t="0" r="0" b="0"/>
                  <wp:docPr id="4569255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4E4E39" w14:textId="77777777" w:rsidR="00073E93" w:rsidRDefault="00073E93">
            <w:pPr>
              <w:pStyle w:val="ConsPlusNormal"/>
            </w:pPr>
          </w:p>
          <w:p w14:paraId="301BA3B2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5A0B4506" wp14:editId="7D63CE8B">
                  <wp:extent cx="2621280" cy="1747520"/>
                  <wp:effectExtent l="0" t="0" r="0" b="0"/>
                  <wp:docPr id="2044587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63A5FA" w14:textId="77777777" w:rsidR="00073E93" w:rsidRDefault="00073E93">
            <w:pPr>
              <w:pStyle w:val="ConsPlusNormal"/>
            </w:pPr>
          </w:p>
          <w:p w14:paraId="1CE33825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78F7A2C1" wp14:editId="4F2BB47B">
                  <wp:extent cx="2621280" cy="1737360"/>
                  <wp:effectExtent l="0" t="0" r="0" b="0"/>
                  <wp:docPr id="19935136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DB27D" w14:textId="77777777" w:rsidR="00073E93" w:rsidRDefault="00073E93">
            <w:pPr>
              <w:pStyle w:val="ConsPlusNormal"/>
            </w:pPr>
          </w:p>
          <w:p w14:paraId="60E55773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5AB7C1F3" wp14:editId="56987D5D">
                  <wp:extent cx="2621280" cy="1747520"/>
                  <wp:effectExtent l="0" t="0" r="0" b="0"/>
                  <wp:docPr id="15909145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58C226" w14:textId="77777777" w:rsidR="00073E93" w:rsidRDefault="00073E93">
            <w:pPr>
              <w:pStyle w:val="ConsPlusNormal"/>
            </w:pPr>
          </w:p>
          <w:p w14:paraId="3D1D10CF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330E3CD1" wp14:editId="443FE435">
                  <wp:extent cx="2621280" cy="1747520"/>
                  <wp:effectExtent l="0" t="0" r="0" b="0"/>
                  <wp:docPr id="443221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2A25D44A" w14:textId="77777777">
        <w:tc>
          <w:tcPr>
            <w:tcW w:w="567" w:type="dxa"/>
          </w:tcPr>
          <w:p w14:paraId="5CDF6E22" w14:textId="77777777" w:rsidR="00073E93" w:rsidRDefault="00073E9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0290EE0A" w14:textId="77777777" w:rsidR="00073E93" w:rsidRDefault="00073E93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0D08A763" w14:textId="77777777" w:rsidR="00073E93" w:rsidRDefault="00073E93">
            <w:pPr>
              <w:pStyle w:val="ConsPlusNormal"/>
            </w:pPr>
            <w:r>
              <w:t>форма крыши - двускатная с прямоугольным фонарем по коньку</w:t>
            </w:r>
          </w:p>
        </w:tc>
        <w:tc>
          <w:tcPr>
            <w:tcW w:w="4252" w:type="dxa"/>
          </w:tcPr>
          <w:p w14:paraId="200A4BD3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6222ADA1" wp14:editId="676BD44D">
                  <wp:extent cx="2621280" cy="1955800"/>
                  <wp:effectExtent l="0" t="0" r="0" b="0"/>
                  <wp:docPr id="9902763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B935E" w14:textId="77777777" w:rsidR="00073E93" w:rsidRDefault="00073E93">
            <w:pPr>
              <w:pStyle w:val="ConsPlusNormal"/>
            </w:pPr>
          </w:p>
          <w:p w14:paraId="452150CE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53"/>
              </w:rPr>
              <w:lastRenderedPageBreak/>
              <w:drawing>
                <wp:inline distT="0" distB="0" distL="0" distR="0" wp14:anchorId="2EBC6D82" wp14:editId="0DC1DE69">
                  <wp:extent cx="2621280" cy="2094865"/>
                  <wp:effectExtent l="0" t="0" r="0" b="0"/>
                  <wp:docPr id="8851782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09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0EAF21B3" w14:textId="77777777">
        <w:tc>
          <w:tcPr>
            <w:tcW w:w="567" w:type="dxa"/>
          </w:tcPr>
          <w:p w14:paraId="084DF27A" w14:textId="77777777" w:rsidR="00073E93" w:rsidRDefault="00073E9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315BF2C3" w14:textId="77777777" w:rsidR="00073E93" w:rsidRDefault="00073E93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</w:tc>
        <w:tc>
          <w:tcPr>
            <w:tcW w:w="2494" w:type="dxa"/>
          </w:tcPr>
          <w:p w14:paraId="2F7CDE69" w14:textId="77777777" w:rsidR="00073E93" w:rsidRDefault="00073E9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46D2521" w14:textId="77777777" w:rsidR="00073E93" w:rsidRDefault="00073E93">
            <w:pPr>
              <w:pStyle w:val="ConsPlusNormal"/>
            </w:pPr>
            <w:r>
              <w:t>- слабовыраженный цоколь;</w:t>
            </w:r>
          </w:p>
          <w:p w14:paraId="4A364BAA" w14:textId="77777777" w:rsidR="00073E93" w:rsidRDefault="00073E93">
            <w:pPr>
              <w:pStyle w:val="ConsPlusNormal"/>
            </w:pPr>
            <w:r>
              <w:t>- симметрично расположенные рустованные пилястры с филенчатым завершением;</w:t>
            </w:r>
          </w:p>
          <w:p w14:paraId="20018915" w14:textId="77777777" w:rsidR="00073E93" w:rsidRDefault="00073E93">
            <w:pPr>
              <w:pStyle w:val="ConsPlusNormal"/>
            </w:pPr>
            <w:r>
              <w:t>- 2 уровня оконных проемов;</w:t>
            </w:r>
          </w:p>
          <w:p w14:paraId="75F4B9AD" w14:textId="77777777" w:rsidR="00073E93" w:rsidRDefault="00073E93">
            <w:pPr>
              <w:pStyle w:val="ConsPlusNormal"/>
            </w:pPr>
            <w:r>
              <w:t xml:space="preserve">- прямоугольные оконные проемы 1-го уровня; узкие лопатки, подчеркивающие </w:t>
            </w:r>
            <w:r>
              <w:lastRenderedPageBreak/>
              <w:t>оконные проемы на всю высоту уровня;</w:t>
            </w:r>
          </w:p>
          <w:p w14:paraId="488413E3" w14:textId="77777777" w:rsidR="00073E93" w:rsidRDefault="00073E93">
            <w:pPr>
              <w:pStyle w:val="ConsPlusNormal"/>
            </w:pPr>
            <w:r>
              <w:t>- оконные проемы с циркульными перемычками 2-го уровня;</w:t>
            </w:r>
          </w:p>
          <w:p w14:paraId="0DFBD6FE" w14:textId="77777777" w:rsidR="00073E93" w:rsidRDefault="00073E93">
            <w:pPr>
              <w:pStyle w:val="ConsPlusNormal"/>
            </w:pPr>
            <w:r>
              <w:t>наличники оконных проемов в виде фигурной возвышенной арки с декоративным замковым камнем;</w:t>
            </w:r>
          </w:p>
          <w:p w14:paraId="1173747D" w14:textId="77777777" w:rsidR="00073E93" w:rsidRDefault="00073E93">
            <w:pPr>
              <w:pStyle w:val="ConsPlusNormal"/>
            </w:pPr>
            <w:r>
              <w:t xml:space="preserve">- архитрав с рядом </w:t>
            </w:r>
            <w:proofErr w:type="spellStart"/>
            <w:r>
              <w:t>дентикулов</w:t>
            </w:r>
            <w:proofErr w:type="spellEnd"/>
            <w:r>
              <w:t xml:space="preserve"> с малыми городчатыми элементами (по световым осям);</w:t>
            </w:r>
          </w:p>
          <w:p w14:paraId="1548AB51" w14:textId="77777777" w:rsidR="00073E93" w:rsidRDefault="00073E93">
            <w:pPr>
              <w:pStyle w:val="ConsPlusNormal"/>
            </w:pPr>
            <w:r>
              <w:t>- узкий чистый фриз;</w:t>
            </w:r>
          </w:p>
          <w:p w14:paraId="1FE0F5FB" w14:textId="77777777" w:rsidR="00073E93" w:rsidRDefault="00073E93">
            <w:pPr>
              <w:pStyle w:val="ConsPlusNormal"/>
            </w:pPr>
            <w:r>
              <w:t>- ступенчатый карниз;</w:t>
            </w:r>
          </w:p>
          <w:p w14:paraId="14495077" w14:textId="77777777" w:rsidR="00073E93" w:rsidRDefault="00073E93">
            <w:pPr>
              <w:pStyle w:val="ConsPlusNormal"/>
            </w:pPr>
            <w:r>
              <w:t>- ступенчатые аттики; декоративная рама с городчатыми элементами по изломам контура стены; филенчатые пилястры;</w:t>
            </w:r>
          </w:p>
          <w:p w14:paraId="5BA09422" w14:textId="77777777" w:rsidR="00073E93" w:rsidRDefault="00073E93">
            <w:pPr>
              <w:pStyle w:val="ConsPlusNormal"/>
            </w:pPr>
            <w:r>
              <w:t xml:space="preserve">- центральная часть аттиков; расширенный пояс с узкими горизонтальными филенками (по основанию); вертикальные прямоугольные проемы; рамочные наличники </w:t>
            </w:r>
            <w:r>
              <w:lastRenderedPageBreak/>
              <w:t>проемов; ступенчатый венчающий карниз;</w:t>
            </w:r>
          </w:p>
          <w:p w14:paraId="3A5FD151" w14:textId="77777777" w:rsidR="00073E93" w:rsidRDefault="00073E93">
            <w:pPr>
              <w:pStyle w:val="ConsPlusNormal"/>
            </w:pPr>
            <w:r>
              <w:t>- цифры года постройки, выложенные кирпичом на плоскости боковых частей левого аттика</w:t>
            </w:r>
          </w:p>
        </w:tc>
        <w:tc>
          <w:tcPr>
            <w:tcW w:w="4252" w:type="dxa"/>
          </w:tcPr>
          <w:p w14:paraId="08EDD8A9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617E0EE0" wp14:editId="3C0D9213">
                  <wp:extent cx="2621280" cy="1747520"/>
                  <wp:effectExtent l="0" t="0" r="0" b="0"/>
                  <wp:docPr id="6171044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9D82C5" w14:textId="77777777" w:rsidR="00073E93" w:rsidRDefault="00073E93">
            <w:pPr>
              <w:pStyle w:val="ConsPlusNormal"/>
            </w:pPr>
          </w:p>
          <w:p w14:paraId="60AE7BF5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6FA9AF8D" wp14:editId="5BC0AD75">
                  <wp:extent cx="2621280" cy="1747520"/>
                  <wp:effectExtent l="0" t="0" r="0" b="0"/>
                  <wp:docPr id="1973149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64F48" w14:textId="77777777" w:rsidR="00073E93" w:rsidRDefault="00073E93">
            <w:pPr>
              <w:pStyle w:val="ConsPlusNormal"/>
            </w:pPr>
          </w:p>
          <w:p w14:paraId="58AC3880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09CB3773" wp14:editId="541AF75D">
                  <wp:extent cx="2621280" cy="1747520"/>
                  <wp:effectExtent l="0" t="0" r="0" b="0"/>
                  <wp:docPr id="4153335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005AF1" w14:textId="77777777" w:rsidR="00073E93" w:rsidRDefault="00073E93">
            <w:pPr>
              <w:pStyle w:val="ConsPlusNormal"/>
            </w:pPr>
          </w:p>
          <w:p w14:paraId="42ADC497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29909AA8" wp14:editId="2B89D9C7">
                  <wp:extent cx="2621280" cy="1747520"/>
                  <wp:effectExtent l="0" t="0" r="0" b="0"/>
                  <wp:docPr id="1731369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BA40F" w14:textId="77777777" w:rsidR="00073E93" w:rsidRDefault="00073E93">
            <w:pPr>
              <w:pStyle w:val="ConsPlusNormal"/>
            </w:pPr>
          </w:p>
          <w:p w14:paraId="19B186B4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62746A5A" wp14:editId="2720EE57">
                  <wp:extent cx="2621280" cy="1747520"/>
                  <wp:effectExtent l="0" t="0" r="0" b="0"/>
                  <wp:docPr id="19635604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896428" w14:textId="77777777" w:rsidR="00073E93" w:rsidRDefault="00073E93">
            <w:pPr>
              <w:pStyle w:val="ConsPlusNormal"/>
            </w:pPr>
          </w:p>
          <w:p w14:paraId="13D43849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35644BCF" wp14:editId="63BD139F">
                  <wp:extent cx="2621280" cy="1747520"/>
                  <wp:effectExtent l="0" t="0" r="0" b="0"/>
                  <wp:docPr id="11285557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0159F" w14:textId="77777777" w:rsidR="00073E93" w:rsidRDefault="00073E93">
            <w:pPr>
              <w:pStyle w:val="ConsPlusNormal"/>
            </w:pPr>
          </w:p>
          <w:p w14:paraId="7FCA4B13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67A6A947" wp14:editId="7FB905EB">
                  <wp:extent cx="2621280" cy="1955800"/>
                  <wp:effectExtent l="0" t="0" r="0" b="0"/>
                  <wp:docPr id="13358722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69E1C607" w14:textId="77777777">
        <w:tc>
          <w:tcPr>
            <w:tcW w:w="567" w:type="dxa"/>
          </w:tcPr>
          <w:p w14:paraId="6FAC8500" w14:textId="77777777" w:rsidR="00073E93" w:rsidRDefault="00073E9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48773AF3" w14:textId="77777777" w:rsidR="00073E93" w:rsidRDefault="00073E93">
            <w:pPr>
              <w:pStyle w:val="ConsPlusNormal"/>
            </w:pPr>
            <w:r>
              <w:t>Композиционное и архитектурно-художественное оформление северо-восточного (главного) фасада</w:t>
            </w:r>
          </w:p>
        </w:tc>
        <w:tc>
          <w:tcPr>
            <w:tcW w:w="2494" w:type="dxa"/>
          </w:tcPr>
          <w:p w14:paraId="211D5020" w14:textId="77777777" w:rsidR="00073E93" w:rsidRDefault="00073E9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C9798EA" w14:textId="77777777" w:rsidR="00073E93" w:rsidRDefault="00073E93">
            <w:pPr>
              <w:pStyle w:val="ConsPlusNormal"/>
            </w:pPr>
            <w:r>
              <w:t>- слабовыраженный цоколь;</w:t>
            </w:r>
          </w:p>
          <w:p w14:paraId="5ED2392D" w14:textId="77777777" w:rsidR="00073E93" w:rsidRDefault="00073E93">
            <w:pPr>
              <w:pStyle w:val="ConsPlusNormal"/>
            </w:pPr>
            <w:r>
              <w:t>- 2 уровня оконных проемов;</w:t>
            </w:r>
          </w:p>
          <w:p w14:paraId="41E84A0A" w14:textId="77777777" w:rsidR="00073E93" w:rsidRDefault="00073E93">
            <w:pPr>
              <w:pStyle w:val="ConsPlusNormal"/>
            </w:pPr>
            <w:r>
              <w:t>- наличники с имитацией лучковой перемычки, ушками и лопатками оконных проемов 1-го уровня;</w:t>
            </w:r>
          </w:p>
          <w:p w14:paraId="076D418B" w14:textId="77777777" w:rsidR="00073E93" w:rsidRDefault="00073E93">
            <w:pPr>
              <w:pStyle w:val="ConsPlusNormal"/>
            </w:pPr>
            <w:r>
              <w:t>- оконные проемы с циркульными перемычками 2 уровня; наличники оконных проемов в виде фигурной возвышенной арки с декоративным замковым камнем;</w:t>
            </w:r>
          </w:p>
          <w:p w14:paraId="05783828" w14:textId="77777777" w:rsidR="00073E93" w:rsidRDefault="00073E93">
            <w:pPr>
              <w:pStyle w:val="ConsPlusNormal"/>
            </w:pPr>
            <w:r>
              <w:t>- широкий ступенчатый пояс между уровнями оконных проемов с крупными городчатыми элементами, расположенными симметрично между проемами 1-го уровня;</w:t>
            </w:r>
          </w:p>
          <w:p w14:paraId="700F1505" w14:textId="77777777" w:rsidR="00073E93" w:rsidRDefault="00073E93">
            <w:pPr>
              <w:pStyle w:val="ConsPlusNormal"/>
            </w:pPr>
            <w:r>
              <w:t xml:space="preserve">- рустованные лопатки с </w:t>
            </w:r>
            <w:r>
              <w:lastRenderedPageBreak/>
              <w:t>филенчатым завершением;</w:t>
            </w:r>
          </w:p>
          <w:p w14:paraId="0DA64D64" w14:textId="77777777" w:rsidR="00073E93" w:rsidRDefault="00073E93">
            <w:pPr>
              <w:pStyle w:val="ConsPlusNormal"/>
            </w:pPr>
            <w:r>
              <w:t xml:space="preserve">- венчающий карниз в виде пояска и ряда </w:t>
            </w:r>
            <w:proofErr w:type="spellStart"/>
            <w:r>
              <w:t>дентикулов</w:t>
            </w:r>
            <w:proofErr w:type="spellEnd"/>
          </w:p>
        </w:tc>
        <w:tc>
          <w:tcPr>
            <w:tcW w:w="4252" w:type="dxa"/>
          </w:tcPr>
          <w:p w14:paraId="3FF3B072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7825159C" wp14:editId="41BAEAA6">
                  <wp:extent cx="2621280" cy="1737360"/>
                  <wp:effectExtent l="0" t="0" r="0" b="0"/>
                  <wp:docPr id="14338468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C4EB52" w14:textId="77777777" w:rsidR="00073E93" w:rsidRDefault="00073E93">
            <w:pPr>
              <w:pStyle w:val="ConsPlusNormal"/>
            </w:pPr>
          </w:p>
          <w:p w14:paraId="57845D76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3AC8A837" wp14:editId="3EEA0B84">
                  <wp:extent cx="2621280" cy="1737360"/>
                  <wp:effectExtent l="0" t="0" r="0" b="0"/>
                  <wp:docPr id="10124247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026C50" w14:textId="77777777" w:rsidR="00073E93" w:rsidRDefault="00073E93">
            <w:pPr>
              <w:pStyle w:val="ConsPlusNormal"/>
            </w:pPr>
          </w:p>
          <w:p w14:paraId="5401E784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33C89002" wp14:editId="30497A63">
                  <wp:extent cx="2621280" cy="1737360"/>
                  <wp:effectExtent l="0" t="0" r="0" b="0"/>
                  <wp:docPr id="2312978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1BA478" w14:textId="77777777" w:rsidR="00073E93" w:rsidRDefault="00073E93">
            <w:pPr>
              <w:pStyle w:val="ConsPlusNormal"/>
            </w:pPr>
          </w:p>
          <w:p w14:paraId="0781708E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0DE903C1" wp14:editId="3F41CA25">
                  <wp:extent cx="2621280" cy="1737360"/>
                  <wp:effectExtent l="0" t="0" r="0" b="0"/>
                  <wp:docPr id="7468125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7ACB7" w14:textId="77777777" w:rsidR="00073E93" w:rsidRDefault="00073E93">
            <w:pPr>
              <w:pStyle w:val="ConsPlusNormal"/>
            </w:pPr>
          </w:p>
          <w:p w14:paraId="063993A5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59F4CEC6" wp14:editId="1FAD59E6">
                  <wp:extent cx="2621280" cy="1747520"/>
                  <wp:effectExtent l="0" t="0" r="0" b="0"/>
                  <wp:docPr id="21159454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03339A98" w14:textId="77777777">
        <w:tc>
          <w:tcPr>
            <w:tcW w:w="567" w:type="dxa"/>
          </w:tcPr>
          <w:p w14:paraId="1576F760" w14:textId="77777777" w:rsidR="00073E93" w:rsidRDefault="00073E9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0FFCE8E2" w14:textId="77777777" w:rsidR="00073E93" w:rsidRDefault="00073E93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494" w:type="dxa"/>
          </w:tcPr>
          <w:p w14:paraId="747ED2C2" w14:textId="77777777" w:rsidR="00073E93" w:rsidRDefault="00073E9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0684035" w14:textId="77777777" w:rsidR="00073E93" w:rsidRDefault="00073E93">
            <w:pPr>
              <w:pStyle w:val="ConsPlusNormal"/>
            </w:pPr>
            <w:r>
              <w:t>- прямоугольные оконные проемы;</w:t>
            </w:r>
          </w:p>
          <w:p w14:paraId="7A740219" w14:textId="77777777" w:rsidR="00073E93" w:rsidRDefault="00073E93">
            <w:pPr>
              <w:pStyle w:val="ConsPlusNormal"/>
            </w:pPr>
            <w:r>
              <w:t>- ступенчатый венчающий карниз;</w:t>
            </w:r>
          </w:p>
          <w:p w14:paraId="4F8178E9" w14:textId="77777777" w:rsidR="00073E93" w:rsidRDefault="00073E93">
            <w:pPr>
              <w:pStyle w:val="ConsPlusNormal"/>
            </w:pPr>
            <w:r>
              <w:lastRenderedPageBreak/>
              <w:t>- треугольный фронтон со ступенчатым карнизом</w:t>
            </w:r>
          </w:p>
        </w:tc>
        <w:tc>
          <w:tcPr>
            <w:tcW w:w="4252" w:type="dxa"/>
          </w:tcPr>
          <w:p w14:paraId="350857FD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585E8978" wp14:editId="3DCCB449">
                  <wp:extent cx="2621280" cy="1747520"/>
                  <wp:effectExtent l="0" t="0" r="0" b="0"/>
                  <wp:docPr id="20572513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245A7B" w14:textId="77777777" w:rsidR="00073E93" w:rsidRDefault="00073E93">
            <w:pPr>
              <w:pStyle w:val="ConsPlusNormal"/>
            </w:pPr>
          </w:p>
          <w:p w14:paraId="39AFE4CB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712D1960" wp14:editId="6A33754D">
                  <wp:extent cx="2621280" cy="1747520"/>
                  <wp:effectExtent l="0" t="0" r="0" b="0"/>
                  <wp:docPr id="8158673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E91DDC" w14:textId="77777777" w:rsidR="00073E93" w:rsidRDefault="00073E93">
            <w:pPr>
              <w:pStyle w:val="ConsPlusNormal"/>
            </w:pPr>
          </w:p>
          <w:p w14:paraId="292B39CB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53280DDF" wp14:editId="42A90A5D">
                  <wp:extent cx="2621280" cy="1737360"/>
                  <wp:effectExtent l="0" t="0" r="0" b="0"/>
                  <wp:docPr id="19229966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4F569" w14:textId="77777777" w:rsidR="00073E93" w:rsidRDefault="00073E93">
            <w:pPr>
              <w:pStyle w:val="ConsPlusNormal"/>
            </w:pPr>
          </w:p>
          <w:p w14:paraId="2857C717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69FF7044" wp14:editId="0782E2C8">
                  <wp:extent cx="2621280" cy="1737360"/>
                  <wp:effectExtent l="0" t="0" r="0" b="0"/>
                  <wp:docPr id="15642260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D8044" w14:textId="77777777" w:rsidR="00073E93" w:rsidRDefault="00073E93">
            <w:pPr>
              <w:pStyle w:val="ConsPlusNormal"/>
            </w:pPr>
          </w:p>
          <w:p w14:paraId="4BAE9269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4342D2B8" wp14:editId="759AC24B">
                  <wp:extent cx="2621280" cy="1727200"/>
                  <wp:effectExtent l="0" t="0" r="0" b="0"/>
                  <wp:docPr id="20422668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22353D26" w14:textId="77777777">
        <w:tc>
          <w:tcPr>
            <w:tcW w:w="567" w:type="dxa"/>
          </w:tcPr>
          <w:p w14:paraId="6DBE6187" w14:textId="77777777" w:rsidR="00073E93" w:rsidRDefault="00073E9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3BB06D9C" w14:textId="77777777" w:rsidR="00073E93" w:rsidRDefault="00073E93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494" w:type="dxa"/>
          </w:tcPr>
          <w:p w14:paraId="7A69C3EC" w14:textId="77777777" w:rsidR="00073E93" w:rsidRDefault="00073E9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68E3529" w14:textId="77777777" w:rsidR="00073E93" w:rsidRDefault="00073E93">
            <w:pPr>
              <w:pStyle w:val="ConsPlusNormal"/>
            </w:pPr>
            <w:r>
              <w:t>- оконные проемы с циркульными перемычками 2 уровня; наличники оконных проемов в виде фигурной возвышенной арки с декоративным замковым камнем;</w:t>
            </w:r>
          </w:p>
          <w:p w14:paraId="589A4C9F" w14:textId="77777777" w:rsidR="00073E93" w:rsidRDefault="00073E93">
            <w:pPr>
              <w:pStyle w:val="ConsPlusNormal"/>
            </w:pPr>
            <w:r>
              <w:t>- филенчатые пилястры;</w:t>
            </w:r>
          </w:p>
          <w:p w14:paraId="327A4ABA" w14:textId="77777777" w:rsidR="00073E93" w:rsidRDefault="00073E93">
            <w:pPr>
              <w:pStyle w:val="ConsPlusNormal"/>
            </w:pPr>
            <w:r>
              <w:t xml:space="preserve">- многоуровневый венчающий карниз с рядом </w:t>
            </w:r>
            <w:proofErr w:type="spellStart"/>
            <w:r>
              <w:t>дентикулов</w:t>
            </w:r>
            <w:proofErr w:type="spellEnd"/>
            <w:r>
              <w:t xml:space="preserve"> и малыми городчатыми элементами (по световым осям)</w:t>
            </w:r>
          </w:p>
        </w:tc>
        <w:tc>
          <w:tcPr>
            <w:tcW w:w="4252" w:type="dxa"/>
          </w:tcPr>
          <w:p w14:paraId="189188AE" w14:textId="77777777" w:rsidR="00073E93" w:rsidRDefault="00073E93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D1CB533" wp14:editId="61604C67">
                  <wp:extent cx="2621280" cy="1737360"/>
                  <wp:effectExtent l="0" t="0" r="0" b="0"/>
                  <wp:docPr id="17742805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E93" w14:paraId="0BA115A7" w14:textId="77777777">
        <w:tc>
          <w:tcPr>
            <w:tcW w:w="567" w:type="dxa"/>
          </w:tcPr>
          <w:p w14:paraId="6F77AEA6" w14:textId="77777777" w:rsidR="00073E93" w:rsidRDefault="00073E9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5D73F9F5" w14:textId="77777777" w:rsidR="00073E93" w:rsidRDefault="00073E93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94" w:type="dxa"/>
          </w:tcPr>
          <w:p w14:paraId="45491C52" w14:textId="77777777" w:rsidR="00073E93" w:rsidRDefault="00073E93">
            <w:pPr>
              <w:pStyle w:val="ConsPlusNormal"/>
            </w:pPr>
            <w:r>
              <w:t>открытая кирпичная кладка стен;</w:t>
            </w:r>
          </w:p>
          <w:p w14:paraId="20D05A58" w14:textId="77777777" w:rsidR="00073E93" w:rsidRDefault="00073E93">
            <w:pPr>
              <w:pStyle w:val="ConsPlusNormal"/>
            </w:pPr>
            <w:r>
              <w:t>оштукатуренные декоративные элементы</w:t>
            </w:r>
          </w:p>
        </w:tc>
        <w:tc>
          <w:tcPr>
            <w:tcW w:w="4252" w:type="dxa"/>
          </w:tcPr>
          <w:p w14:paraId="7426B2AA" w14:textId="77777777" w:rsidR="00073E93" w:rsidRDefault="00073E93">
            <w:pPr>
              <w:pStyle w:val="ConsPlusNormal"/>
            </w:pPr>
          </w:p>
        </w:tc>
      </w:tr>
      <w:tr w:rsidR="00073E93" w14:paraId="5ADAFC9E" w14:textId="77777777">
        <w:tc>
          <w:tcPr>
            <w:tcW w:w="567" w:type="dxa"/>
          </w:tcPr>
          <w:p w14:paraId="3DC85EBE" w14:textId="77777777" w:rsidR="00073E93" w:rsidRDefault="00073E9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4AE765E8" w14:textId="77777777" w:rsidR="00073E93" w:rsidRDefault="00073E93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2A3D48AE" w14:textId="77777777" w:rsidR="00073E93" w:rsidRDefault="00073E93">
            <w:pPr>
              <w:pStyle w:val="ConsPlusNormal"/>
            </w:pPr>
            <w:r>
              <w:t>фундаменты, капитальные стены, опорные конструкции, их расположение, конструкции и материалы</w:t>
            </w:r>
          </w:p>
        </w:tc>
        <w:tc>
          <w:tcPr>
            <w:tcW w:w="4252" w:type="dxa"/>
          </w:tcPr>
          <w:p w14:paraId="0C19F50F" w14:textId="77777777" w:rsidR="00073E93" w:rsidRDefault="00073E93">
            <w:pPr>
              <w:pStyle w:val="ConsPlusNormal"/>
            </w:pPr>
          </w:p>
        </w:tc>
      </w:tr>
    </w:tbl>
    <w:p w14:paraId="1E1A0DC5" w14:textId="77777777" w:rsidR="00073E93" w:rsidRDefault="00073E93">
      <w:pPr>
        <w:pStyle w:val="ConsPlusNormal"/>
        <w:jc w:val="both"/>
      </w:pPr>
    </w:p>
    <w:p w14:paraId="688F0645" w14:textId="77777777" w:rsidR="00073E93" w:rsidRDefault="00073E93">
      <w:pPr>
        <w:pStyle w:val="ConsPlusNormal"/>
        <w:jc w:val="both"/>
      </w:pPr>
    </w:p>
    <w:p w14:paraId="51F07EC0" w14:textId="77777777" w:rsidR="00073E93" w:rsidRDefault="00073E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0F5498" w14:textId="77777777" w:rsidR="00073E93" w:rsidRDefault="00073E93"/>
    <w:sectPr w:rsidR="00073E93" w:rsidSect="00073E93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93"/>
    <w:rsid w:val="00073E93"/>
    <w:rsid w:val="00D6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0443"/>
  <w15:chartTrackingRefBased/>
  <w15:docId w15:val="{80DF484B-F4B0-443A-870A-223616F2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E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3E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3E9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0784CAB119C49680EDF2B47721877A28C1BBB276BD11EA893A6640353BC853623FADC6343CA04279F587E9F480A2177953AA95157244EEDFE63D4251S3ZCJ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0784CAB119C49680EDF2AA7A37EB252DC3B0EE7DBC1EE5DE62314662649855377FEDC0617FE44F79F58CBDA4C4FC4E2916E199166D58EFDFSFZCJ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hyperlink" Target="consultantplus://offline/ref=0784CAB119C49680EDF2AA7A37EB252DC5B8EE7DB711E5DE62314662649855376DED986D7EE55179F799EBF582SAZDJ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1045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2024-12-11T09:25:00Z</dcterms:created>
  <dcterms:modified xsi:type="dcterms:W3CDTF">2024-12-11T09:26:00Z</dcterms:modified>
</cp:coreProperties>
</file>