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2A886" w14:textId="5D721671" w:rsidR="00636E2B" w:rsidRDefault="00636E2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36E2B">
        <w:t>Приказ комитета государственной охраны объектов культурного наследия Волгоградской обл. от 16.02.2026 N 23-н "Об утверждении предмета охраны объекта культурного наследия регионального значения "Дом, в котором в период Сталинградской битвы находился штаб Юго-Западного фронта", расположенного по адресу (местонахождение): Волгоградская область, Серафимовичский район, г. Серафимович, ул. Советская"</w:t>
      </w:r>
    </w:p>
    <w:p w14:paraId="6D080AE6" w14:textId="77777777" w:rsidR="00636E2B" w:rsidRDefault="00636E2B">
      <w:pPr>
        <w:pStyle w:val="ConsPlusNormal"/>
        <w:jc w:val="both"/>
        <w:outlineLvl w:val="0"/>
      </w:pPr>
    </w:p>
    <w:p w14:paraId="6896FACF" w14:textId="77777777" w:rsidR="00636E2B" w:rsidRDefault="00636E2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320CEB7" w14:textId="77777777" w:rsidR="00636E2B" w:rsidRDefault="00636E2B">
      <w:pPr>
        <w:pStyle w:val="ConsPlusTitle"/>
        <w:jc w:val="center"/>
      </w:pPr>
      <w:r>
        <w:t>КУЛЬТУРНОГО НАСЛЕДИЯ ВОЛГОГРАДСКОЙ ОБЛАСТИ</w:t>
      </w:r>
    </w:p>
    <w:p w14:paraId="1CA6EB18" w14:textId="77777777" w:rsidR="00636E2B" w:rsidRDefault="00636E2B">
      <w:pPr>
        <w:pStyle w:val="ConsPlusTitle"/>
        <w:jc w:val="both"/>
      </w:pPr>
    </w:p>
    <w:p w14:paraId="4A95BC6E" w14:textId="77777777" w:rsidR="00636E2B" w:rsidRDefault="00636E2B">
      <w:pPr>
        <w:pStyle w:val="ConsPlusTitle"/>
        <w:jc w:val="center"/>
      </w:pPr>
      <w:r>
        <w:t>ПРИКАЗ</w:t>
      </w:r>
    </w:p>
    <w:p w14:paraId="6D6AA817" w14:textId="77777777" w:rsidR="00636E2B" w:rsidRDefault="00636E2B">
      <w:pPr>
        <w:pStyle w:val="ConsPlusTitle"/>
        <w:jc w:val="center"/>
      </w:pPr>
      <w:r>
        <w:t>от 16 февраля 2026 г. N 23-н</w:t>
      </w:r>
    </w:p>
    <w:p w14:paraId="2FBF7C48" w14:textId="77777777" w:rsidR="00636E2B" w:rsidRDefault="00636E2B">
      <w:pPr>
        <w:pStyle w:val="ConsPlusTitle"/>
        <w:jc w:val="both"/>
      </w:pPr>
    </w:p>
    <w:p w14:paraId="600FAECB" w14:textId="77777777" w:rsidR="00636E2B" w:rsidRDefault="00636E2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4B19D60" w14:textId="77777777" w:rsidR="00636E2B" w:rsidRDefault="00636E2B">
      <w:pPr>
        <w:pStyle w:val="ConsPlusTitle"/>
        <w:jc w:val="center"/>
      </w:pPr>
      <w:r>
        <w:t>РЕГИОНАЛЬНОГО ЗНАЧЕНИЯ "ДОМ, В КОТОРОМ В ПЕРИОД</w:t>
      </w:r>
    </w:p>
    <w:p w14:paraId="3CEF60D7" w14:textId="77777777" w:rsidR="00636E2B" w:rsidRDefault="00636E2B">
      <w:pPr>
        <w:pStyle w:val="ConsPlusTitle"/>
        <w:jc w:val="center"/>
      </w:pPr>
      <w:r>
        <w:t>СТАЛИНГРАДСКОЙ БИТВЫ НАХОДИЛСЯ ШТАБ ЮГО-ЗАПАДНОГО ФРОНТА",</w:t>
      </w:r>
    </w:p>
    <w:p w14:paraId="4662E056" w14:textId="77777777" w:rsidR="00636E2B" w:rsidRDefault="00636E2B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A4520FA" w14:textId="77777777" w:rsidR="00636E2B" w:rsidRDefault="00636E2B">
      <w:pPr>
        <w:pStyle w:val="ConsPlusTitle"/>
        <w:jc w:val="center"/>
      </w:pPr>
      <w:r>
        <w:t>ОБЛАСТЬ, СЕРАФИМОВИЧСКИЙ РАЙОН, Г. СЕРАФИМОВИЧ,</w:t>
      </w:r>
    </w:p>
    <w:p w14:paraId="290EF994" w14:textId="77777777" w:rsidR="00636E2B" w:rsidRDefault="00636E2B">
      <w:pPr>
        <w:pStyle w:val="ConsPlusTitle"/>
        <w:jc w:val="center"/>
      </w:pPr>
      <w:r>
        <w:t>УЛ. СОВЕТСКАЯ</w:t>
      </w:r>
    </w:p>
    <w:p w14:paraId="3E8965AD" w14:textId="77777777" w:rsidR="00636E2B" w:rsidRDefault="00636E2B">
      <w:pPr>
        <w:pStyle w:val="ConsPlusNormal"/>
        <w:jc w:val="both"/>
      </w:pPr>
    </w:p>
    <w:p w14:paraId="380E7F8E" w14:textId="77777777" w:rsidR="00636E2B" w:rsidRDefault="00636E2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F403F08" w14:textId="77777777" w:rsidR="00636E2B" w:rsidRDefault="00636E2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"Дом, в котором в период Сталинградской битвы находился штаб Юго-Западного фронта", расположенного по адресу (местонахождение): Волгоградская область, Серафимовичский район, г. Серафимович, ул. Советская.</w:t>
      </w:r>
    </w:p>
    <w:p w14:paraId="7EBEE494" w14:textId="77777777" w:rsidR="00636E2B" w:rsidRDefault="00636E2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C53F753" w14:textId="77777777" w:rsidR="00636E2B" w:rsidRDefault="00636E2B">
      <w:pPr>
        <w:pStyle w:val="ConsPlusNormal"/>
        <w:jc w:val="both"/>
      </w:pPr>
    </w:p>
    <w:p w14:paraId="3C442B35" w14:textId="77777777" w:rsidR="00636E2B" w:rsidRDefault="00636E2B">
      <w:pPr>
        <w:pStyle w:val="ConsPlusNormal"/>
        <w:jc w:val="right"/>
      </w:pPr>
      <w:r>
        <w:t>Председатель комитета</w:t>
      </w:r>
    </w:p>
    <w:p w14:paraId="1E3A5411" w14:textId="77777777" w:rsidR="00636E2B" w:rsidRDefault="00636E2B">
      <w:pPr>
        <w:pStyle w:val="ConsPlusNormal"/>
        <w:jc w:val="right"/>
      </w:pPr>
      <w:r>
        <w:t>А.Ю.БАЖЕНОВ</w:t>
      </w:r>
    </w:p>
    <w:p w14:paraId="3EB7D26A" w14:textId="77777777" w:rsidR="00636E2B" w:rsidRDefault="00636E2B">
      <w:pPr>
        <w:pStyle w:val="ConsPlusNormal"/>
        <w:jc w:val="both"/>
      </w:pPr>
    </w:p>
    <w:p w14:paraId="2D0FF5DD" w14:textId="77777777" w:rsidR="00636E2B" w:rsidRDefault="00636E2B">
      <w:pPr>
        <w:pStyle w:val="ConsPlusNormal"/>
        <w:jc w:val="both"/>
      </w:pPr>
    </w:p>
    <w:p w14:paraId="5857F274" w14:textId="77777777" w:rsidR="00636E2B" w:rsidRDefault="00636E2B">
      <w:pPr>
        <w:pStyle w:val="ConsPlusNormal"/>
        <w:jc w:val="both"/>
      </w:pPr>
    </w:p>
    <w:p w14:paraId="40FD3DCF" w14:textId="77777777" w:rsidR="00636E2B" w:rsidRDefault="00636E2B">
      <w:pPr>
        <w:pStyle w:val="ConsPlusNormal"/>
        <w:jc w:val="both"/>
      </w:pPr>
    </w:p>
    <w:p w14:paraId="4E38F6BB" w14:textId="77777777" w:rsidR="00636E2B" w:rsidRDefault="00636E2B">
      <w:pPr>
        <w:pStyle w:val="ConsPlusNormal"/>
        <w:jc w:val="both"/>
      </w:pPr>
    </w:p>
    <w:p w14:paraId="7A5E372D" w14:textId="77777777" w:rsidR="00636E2B" w:rsidRDefault="00636E2B">
      <w:pPr>
        <w:pStyle w:val="ConsPlusNormal"/>
        <w:jc w:val="right"/>
        <w:outlineLvl w:val="0"/>
      </w:pPr>
      <w:r>
        <w:t>Утвержден</w:t>
      </w:r>
    </w:p>
    <w:p w14:paraId="0B77B1FC" w14:textId="77777777" w:rsidR="00636E2B" w:rsidRDefault="00636E2B">
      <w:pPr>
        <w:pStyle w:val="ConsPlusNormal"/>
        <w:jc w:val="right"/>
      </w:pPr>
      <w:r>
        <w:t>приказом</w:t>
      </w:r>
    </w:p>
    <w:p w14:paraId="09F3D51C" w14:textId="77777777" w:rsidR="00636E2B" w:rsidRDefault="00636E2B">
      <w:pPr>
        <w:pStyle w:val="ConsPlusNormal"/>
        <w:jc w:val="right"/>
      </w:pPr>
      <w:r>
        <w:t>комитета государственной охраны</w:t>
      </w:r>
    </w:p>
    <w:p w14:paraId="6A434E5D" w14:textId="77777777" w:rsidR="00636E2B" w:rsidRDefault="00636E2B">
      <w:pPr>
        <w:pStyle w:val="ConsPlusNormal"/>
        <w:jc w:val="right"/>
      </w:pPr>
      <w:r>
        <w:t>объектов культурного наследия</w:t>
      </w:r>
    </w:p>
    <w:p w14:paraId="332232A8" w14:textId="77777777" w:rsidR="00636E2B" w:rsidRDefault="00636E2B">
      <w:pPr>
        <w:pStyle w:val="ConsPlusNormal"/>
        <w:jc w:val="right"/>
      </w:pPr>
      <w:r>
        <w:t>Волгоградской области</w:t>
      </w:r>
    </w:p>
    <w:p w14:paraId="41FE2DF3" w14:textId="77777777" w:rsidR="00636E2B" w:rsidRDefault="00636E2B">
      <w:pPr>
        <w:pStyle w:val="ConsPlusNormal"/>
        <w:jc w:val="right"/>
      </w:pPr>
      <w:r>
        <w:t>от 16 февраля 2026 г. N 23-н</w:t>
      </w:r>
    </w:p>
    <w:p w14:paraId="4F3591BA" w14:textId="77777777" w:rsidR="00636E2B" w:rsidRDefault="00636E2B">
      <w:pPr>
        <w:pStyle w:val="ConsPlusNormal"/>
        <w:jc w:val="both"/>
      </w:pPr>
    </w:p>
    <w:p w14:paraId="55246D3A" w14:textId="77777777" w:rsidR="00636E2B" w:rsidRDefault="00636E2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17F300C" w14:textId="77777777" w:rsidR="00636E2B" w:rsidRDefault="00636E2B">
      <w:pPr>
        <w:pStyle w:val="ConsPlusTitle"/>
        <w:jc w:val="center"/>
      </w:pPr>
      <w:r>
        <w:t>ЗНАЧЕНИЯ "ДОМ, В КОТОРОМ В ПЕРИОД СТАЛИНГРАДСКОЙ БИТВЫ</w:t>
      </w:r>
    </w:p>
    <w:p w14:paraId="37631E5E" w14:textId="77777777" w:rsidR="00636E2B" w:rsidRDefault="00636E2B">
      <w:pPr>
        <w:pStyle w:val="ConsPlusTitle"/>
        <w:jc w:val="center"/>
      </w:pPr>
      <w:r>
        <w:lastRenderedPageBreak/>
        <w:t>НАХОДИЛСЯ ШТАБ ЮГО-ЗАПАДНОГО ФРОНТА", РАСПОЛОЖЕННОГО</w:t>
      </w:r>
    </w:p>
    <w:p w14:paraId="7090C61A" w14:textId="77777777" w:rsidR="00636E2B" w:rsidRDefault="00636E2B">
      <w:pPr>
        <w:pStyle w:val="ConsPlusTitle"/>
        <w:jc w:val="center"/>
      </w:pPr>
      <w:r>
        <w:t>ПО АДРЕСУ (МЕСТОНАХОЖДЕНИЕ): ВОЛГОГРАДСКАЯ ОБЛАСТЬ,</w:t>
      </w:r>
    </w:p>
    <w:p w14:paraId="7D0CB7FF" w14:textId="77777777" w:rsidR="00636E2B" w:rsidRDefault="00636E2B">
      <w:pPr>
        <w:pStyle w:val="ConsPlusTitle"/>
        <w:jc w:val="center"/>
      </w:pPr>
      <w:r>
        <w:t>СЕРАФИМОВИЧСКИЙ РАЙОН, Г. СЕРАФИМОВИЧ, УЛ. СОВЕТСКАЯ &lt;1&gt;</w:t>
      </w:r>
    </w:p>
    <w:p w14:paraId="6BFBA8D8" w14:textId="77777777" w:rsidR="00636E2B" w:rsidRDefault="00636E2B">
      <w:pPr>
        <w:pStyle w:val="ConsPlusNormal"/>
        <w:jc w:val="both"/>
      </w:pPr>
    </w:p>
    <w:p w14:paraId="3089665F" w14:textId="77777777" w:rsidR="00636E2B" w:rsidRDefault="00636E2B">
      <w:pPr>
        <w:pStyle w:val="ConsPlusNormal"/>
        <w:ind w:firstLine="540"/>
        <w:jc w:val="both"/>
      </w:pPr>
      <w:r>
        <w:t>--------------------------------</w:t>
      </w:r>
    </w:p>
    <w:p w14:paraId="222926C0" w14:textId="77777777" w:rsidR="00636E2B" w:rsidRDefault="00636E2B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FC05E3B" w14:textId="77777777" w:rsidR="00636E2B" w:rsidRDefault="00636E2B">
      <w:pPr>
        <w:pStyle w:val="ConsPlusNormal"/>
        <w:jc w:val="both"/>
      </w:pPr>
    </w:p>
    <w:p w14:paraId="31EBC60A" w14:textId="77777777" w:rsidR="00636E2B" w:rsidRDefault="00636E2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"Дом, в котором в период Сталинградской битвы находился штаб Юго-Западного фронта", расположенного по адресу (местонахождение): Волгоградская область, Серафимовичский район, г. Серафимович, ул. Советская, являются:</w:t>
      </w:r>
    </w:p>
    <w:p w14:paraId="3D1947D9" w14:textId="77777777" w:rsidR="00636E2B" w:rsidRDefault="00636E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8"/>
        <w:gridCol w:w="2551"/>
        <w:gridCol w:w="3742"/>
      </w:tblGrid>
      <w:tr w:rsidR="00636E2B" w14:paraId="357D4A8F" w14:textId="77777777">
        <w:tc>
          <w:tcPr>
            <w:tcW w:w="510" w:type="dxa"/>
          </w:tcPr>
          <w:p w14:paraId="0DE61DFC" w14:textId="77777777" w:rsidR="00636E2B" w:rsidRDefault="00636E2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14:paraId="50191155" w14:textId="77777777" w:rsidR="00636E2B" w:rsidRDefault="00636E2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6CBAB9FA" w14:textId="77777777" w:rsidR="00636E2B" w:rsidRDefault="00636E2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527D8C54" w14:textId="77777777" w:rsidR="00636E2B" w:rsidRDefault="00636E2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36E2B" w14:paraId="1DB23380" w14:textId="77777777">
        <w:tc>
          <w:tcPr>
            <w:tcW w:w="510" w:type="dxa"/>
          </w:tcPr>
          <w:p w14:paraId="22A213D6" w14:textId="77777777" w:rsidR="00636E2B" w:rsidRDefault="00636E2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</w:tcPr>
          <w:p w14:paraId="3EDFC1F3" w14:textId="77777777" w:rsidR="00636E2B" w:rsidRDefault="00636E2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29204C83" w14:textId="77777777" w:rsidR="00636E2B" w:rsidRDefault="00636E2B">
            <w:pPr>
              <w:pStyle w:val="ConsPlusNormal"/>
            </w:pPr>
            <w:r>
              <w:t>Волгоградская область, Серафимовичский район, г. Серафимович, ул. Советская, 4, правый берег р. Дон, северная часть застройки города</w:t>
            </w:r>
          </w:p>
        </w:tc>
        <w:tc>
          <w:tcPr>
            <w:tcW w:w="3742" w:type="dxa"/>
          </w:tcPr>
          <w:p w14:paraId="57241122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89"/>
              </w:rPr>
              <w:drawing>
                <wp:inline distT="0" distB="0" distL="0" distR="0" wp14:anchorId="6EDFD389" wp14:editId="1BC30F81">
                  <wp:extent cx="2297430" cy="25495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54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72B9A503" w14:textId="77777777">
        <w:tc>
          <w:tcPr>
            <w:tcW w:w="510" w:type="dxa"/>
          </w:tcPr>
          <w:p w14:paraId="586E696D" w14:textId="77777777" w:rsidR="00636E2B" w:rsidRDefault="00636E2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</w:tcPr>
          <w:p w14:paraId="1ECF4FB8" w14:textId="77777777" w:rsidR="00636E2B" w:rsidRDefault="00636E2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12320683" w14:textId="77777777" w:rsidR="00636E2B" w:rsidRDefault="00636E2B">
            <w:pPr>
              <w:pStyle w:val="ConsPlusNormal"/>
            </w:pPr>
            <w:r>
              <w:t>исторические объемы юго-западной и северо-восточной части здания</w:t>
            </w:r>
          </w:p>
        </w:tc>
        <w:tc>
          <w:tcPr>
            <w:tcW w:w="3742" w:type="dxa"/>
          </w:tcPr>
          <w:p w14:paraId="243079B4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93"/>
              </w:rPr>
              <w:drawing>
                <wp:inline distT="0" distB="0" distL="0" distR="0" wp14:anchorId="25368E86" wp14:editId="3906692C">
                  <wp:extent cx="2297430" cy="2602230"/>
                  <wp:effectExtent l="0" t="0" r="0" b="0"/>
                  <wp:docPr id="852603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0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1C98916A" w14:textId="77777777">
        <w:tc>
          <w:tcPr>
            <w:tcW w:w="510" w:type="dxa"/>
          </w:tcPr>
          <w:p w14:paraId="56FC4DE3" w14:textId="77777777" w:rsidR="00636E2B" w:rsidRDefault="00636E2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8" w:type="dxa"/>
          </w:tcPr>
          <w:p w14:paraId="2844E997" w14:textId="77777777" w:rsidR="00636E2B" w:rsidRDefault="00636E2B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14:paraId="76C1FD73" w14:textId="77777777" w:rsidR="00636E2B" w:rsidRDefault="00636E2B">
            <w:pPr>
              <w:pStyle w:val="ConsPlusNormal"/>
            </w:pPr>
            <w:r>
              <w:t>форма крыши</w:t>
            </w:r>
          </w:p>
          <w:p w14:paraId="0B251C71" w14:textId="77777777" w:rsidR="00636E2B" w:rsidRDefault="00636E2B">
            <w:pPr>
              <w:pStyle w:val="ConsPlusNormal"/>
            </w:pPr>
            <w:r>
              <w:t>юго-западной части здания - вальмовая;</w:t>
            </w:r>
          </w:p>
          <w:p w14:paraId="29C0D1AD" w14:textId="77777777" w:rsidR="00636E2B" w:rsidRDefault="00636E2B">
            <w:pPr>
              <w:pStyle w:val="ConsPlusNormal"/>
            </w:pPr>
          </w:p>
          <w:p w14:paraId="65389D48" w14:textId="77777777" w:rsidR="00636E2B" w:rsidRDefault="00636E2B">
            <w:pPr>
              <w:pStyle w:val="ConsPlusNormal"/>
            </w:pPr>
            <w:r>
              <w:t>форма крыши</w:t>
            </w:r>
          </w:p>
          <w:p w14:paraId="47F6BF47" w14:textId="77777777" w:rsidR="00636E2B" w:rsidRDefault="00636E2B">
            <w:pPr>
              <w:pStyle w:val="ConsPlusNormal"/>
            </w:pPr>
            <w:r>
              <w:t>северо-восточной части здания - сложная</w:t>
            </w:r>
          </w:p>
        </w:tc>
        <w:tc>
          <w:tcPr>
            <w:tcW w:w="3742" w:type="dxa"/>
          </w:tcPr>
          <w:p w14:paraId="6014E4C0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220"/>
              </w:rPr>
              <w:drawing>
                <wp:inline distT="0" distB="0" distL="0" distR="0" wp14:anchorId="45FD8331" wp14:editId="299ED036">
                  <wp:extent cx="2297430" cy="2939415"/>
                  <wp:effectExtent l="0" t="0" r="0" b="0"/>
                  <wp:docPr id="14432416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3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54C24F91" w14:textId="77777777">
        <w:tc>
          <w:tcPr>
            <w:tcW w:w="510" w:type="dxa"/>
          </w:tcPr>
          <w:p w14:paraId="240F460F" w14:textId="77777777" w:rsidR="00636E2B" w:rsidRDefault="00636E2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8" w:type="dxa"/>
          </w:tcPr>
          <w:p w14:paraId="78FF69EA" w14:textId="77777777" w:rsidR="00636E2B" w:rsidRDefault="00636E2B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798F263F" w14:textId="77777777" w:rsidR="00636E2B" w:rsidRDefault="00636E2B">
            <w:pPr>
              <w:pStyle w:val="ConsPlusNormal"/>
            </w:pPr>
            <w:r>
              <w:t>юго-восточного (главного) фасада</w:t>
            </w:r>
          </w:p>
          <w:p w14:paraId="03BB42FD" w14:textId="77777777" w:rsidR="00636E2B" w:rsidRDefault="00636E2B">
            <w:pPr>
              <w:pStyle w:val="ConsPlusNormal"/>
            </w:pPr>
            <w:r>
              <w:t>юго-западной части здания</w:t>
            </w:r>
          </w:p>
        </w:tc>
        <w:tc>
          <w:tcPr>
            <w:tcW w:w="2551" w:type="dxa"/>
          </w:tcPr>
          <w:p w14:paraId="4205A061" w14:textId="77777777" w:rsidR="00636E2B" w:rsidRDefault="00636E2B">
            <w:pPr>
              <w:pStyle w:val="ConsPlusNormal"/>
            </w:pPr>
            <w:r>
              <w:t>характер, ритм и размер вертикального и горизонтального членения, его декоративное убранство, включающее следующие элементы:</w:t>
            </w:r>
          </w:p>
          <w:p w14:paraId="6CE6731D" w14:textId="77777777" w:rsidR="00636E2B" w:rsidRDefault="00636E2B">
            <w:pPr>
              <w:pStyle w:val="ConsPlusNormal"/>
            </w:pPr>
            <w:r>
              <w:t>- фланговые ризалиты;</w:t>
            </w:r>
          </w:p>
          <w:p w14:paraId="5FDB237B" w14:textId="77777777" w:rsidR="00636E2B" w:rsidRDefault="00636E2B">
            <w:pPr>
              <w:pStyle w:val="ConsPlusNormal"/>
            </w:pPr>
            <w:r>
              <w:t>- угловые рустованные лопатки 1, 2-го этажа здания (в границах ризалита);</w:t>
            </w:r>
          </w:p>
          <w:p w14:paraId="74ED20F0" w14:textId="77777777" w:rsidR="00636E2B" w:rsidRDefault="00636E2B">
            <w:pPr>
              <w:pStyle w:val="ConsPlusNormal"/>
            </w:pPr>
            <w:r>
              <w:t>- полочка цоколя;</w:t>
            </w:r>
          </w:p>
          <w:p w14:paraId="48158FAC" w14:textId="77777777" w:rsidR="00636E2B" w:rsidRDefault="00636E2B">
            <w:pPr>
              <w:pStyle w:val="ConsPlusNormal"/>
            </w:pPr>
            <w:r>
              <w:t>- межэтажный и венчающий карнизы;</w:t>
            </w:r>
          </w:p>
          <w:p w14:paraId="7E359651" w14:textId="77777777" w:rsidR="00636E2B" w:rsidRDefault="00636E2B">
            <w:pPr>
              <w:pStyle w:val="ConsPlusNormal"/>
            </w:pPr>
            <w:r>
              <w:t>- подоконные карнизы и карнизы над оконными проемами</w:t>
            </w:r>
          </w:p>
          <w:p w14:paraId="68D4A3A6" w14:textId="77777777" w:rsidR="00636E2B" w:rsidRDefault="00636E2B">
            <w:pPr>
              <w:pStyle w:val="ConsPlusNormal"/>
            </w:pPr>
            <w:r>
              <w:t>1, 2-го этажа здания;</w:t>
            </w:r>
          </w:p>
          <w:p w14:paraId="40970BD2" w14:textId="77777777" w:rsidR="00636E2B" w:rsidRDefault="00636E2B">
            <w:pPr>
              <w:pStyle w:val="ConsPlusNormal"/>
            </w:pPr>
            <w:r>
              <w:t>- крыльцо входа в здание;</w:t>
            </w:r>
          </w:p>
          <w:p w14:paraId="7DAD3C12" w14:textId="77777777" w:rsidR="00636E2B" w:rsidRDefault="00636E2B">
            <w:pPr>
              <w:pStyle w:val="ConsPlusNormal"/>
            </w:pPr>
            <w:r>
              <w:t>- портал входа в здание, в числе которого: пилястры на высоких базах; антаблемент; фронтон;</w:t>
            </w:r>
          </w:p>
          <w:p w14:paraId="79E674FF" w14:textId="77777777" w:rsidR="00636E2B" w:rsidRDefault="00636E2B">
            <w:pPr>
              <w:pStyle w:val="ConsPlusNormal"/>
            </w:pPr>
            <w:r>
              <w:t>- прямоугольный дверной проем 1-го этажа здания;</w:t>
            </w:r>
          </w:p>
          <w:p w14:paraId="19236196" w14:textId="77777777" w:rsidR="00636E2B" w:rsidRDefault="00636E2B">
            <w:pPr>
              <w:pStyle w:val="ConsPlusNormal"/>
            </w:pPr>
            <w:r>
              <w:t xml:space="preserve">- </w:t>
            </w:r>
            <w:proofErr w:type="spellStart"/>
            <w:r>
              <w:t>среднеблочный</w:t>
            </w:r>
            <w:proofErr w:type="spellEnd"/>
            <w:r>
              <w:t xml:space="preserve"> руст 1-го этажа здания;</w:t>
            </w:r>
          </w:p>
          <w:p w14:paraId="7D637036" w14:textId="77777777" w:rsidR="00636E2B" w:rsidRDefault="00636E2B">
            <w:pPr>
              <w:pStyle w:val="ConsPlusNormal"/>
            </w:pPr>
            <w:r>
              <w:t>- прямоугольные оконные проемы</w:t>
            </w:r>
          </w:p>
          <w:p w14:paraId="6AD4B4B6" w14:textId="77777777" w:rsidR="00636E2B" w:rsidRDefault="00636E2B">
            <w:pPr>
              <w:pStyle w:val="ConsPlusNormal"/>
            </w:pPr>
            <w:r>
              <w:t>1-го этажа здания;</w:t>
            </w:r>
          </w:p>
          <w:p w14:paraId="7D2595F0" w14:textId="77777777" w:rsidR="00636E2B" w:rsidRDefault="00636E2B">
            <w:pPr>
              <w:pStyle w:val="ConsPlusNormal"/>
            </w:pPr>
            <w:r>
              <w:t xml:space="preserve">- веерный руст с </w:t>
            </w:r>
            <w:r>
              <w:lastRenderedPageBreak/>
              <w:t>замковым камнем оконных проемов 1-го этажа здания;</w:t>
            </w:r>
          </w:p>
          <w:p w14:paraId="25F600B7" w14:textId="77777777" w:rsidR="00636E2B" w:rsidRDefault="00636E2B">
            <w:pPr>
              <w:pStyle w:val="ConsPlusNormal"/>
            </w:pPr>
            <w:r>
              <w:t>- рустованные пилястры в простенках оконных проемов 2-го этажа здания;</w:t>
            </w:r>
          </w:p>
          <w:p w14:paraId="69862EF1" w14:textId="77777777" w:rsidR="00636E2B" w:rsidRDefault="00636E2B">
            <w:pPr>
              <w:pStyle w:val="ConsPlusNormal"/>
            </w:pPr>
            <w:r>
              <w:t>- арочные оконные проемы 2-го этажа здания; наличники с замковым камнем; подоконные филенки;</w:t>
            </w:r>
          </w:p>
          <w:p w14:paraId="5BC3B1CF" w14:textId="77777777" w:rsidR="00636E2B" w:rsidRDefault="00636E2B">
            <w:pPr>
              <w:pStyle w:val="ConsPlusNormal"/>
            </w:pPr>
            <w:r>
              <w:t>- прямоугольные оконные проемы 2-го этажа здания (в границах ризалита); наличники;</w:t>
            </w:r>
          </w:p>
          <w:p w14:paraId="7D893F5E" w14:textId="77777777" w:rsidR="00636E2B" w:rsidRDefault="00636E2B">
            <w:pPr>
              <w:pStyle w:val="ConsPlusNormal"/>
            </w:pPr>
            <w:r>
              <w:t>- аттики ризалитов</w:t>
            </w:r>
          </w:p>
        </w:tc>
        <w:tc>
          <w:tcPr>
            <w:tcW w:w="3742" w:type="dxa"/>
          </w:tcPr>
          <w:p w14:paraId="1550EBF1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4CA66030" wp14:editId="25C4F099">
                  <wp:extent cx="2297430" cy="1725295"/>
                  <wp:effectExtent l="0" t="0" r="0" b="0"/>
                  <wp:docPr id="16281960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83A84" w14:textId="77777777" w:rsidR="00636E2B" w:rsidRDefault="00636E2B">
            <w:pPr>
              <w:pStyle w:val="ConsPlusNormal"/>
            </w:pPr>
          </w:p>
          <w:p w14:paraId="0B69BC1D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0F4EEB49" wp14:editId="61A510DB">
                  <wp:extent cx="2297430" cy="1719580"/>
                  <wp:effectExtent l="0" t="0" r="0" b="0"/>
                  <wp:docPr id="12271867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62560F" w14:textId="77777777" w:rsidR="00636E2B" w:rsidRDefault="00636E2B">
            <w:pPr>
              <w:pStyle w:val="ConsPlusNormal"/>
            </w:pPr>
          </w:p>
          <w:p w14:paraId="418C8020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14848A63" wp14:editId="3BBDAFDD">
                  <wp:extent cx="2297430" cy="1725295"/>
                  <wp:effectExtent l="0" t="0" r="0" b="0"/>
                  <wp:docPr id="12858718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C1D12" w14:textId="77777777" w:rsidR="00636E2B" w:rsidRDefault="00636E2B">
            <w:pPr>
              <w:pStyle w:val="ConsPlusNormal"/>
            </w:pPr>
          </w:p>
          <w:p w14:paraId="3F942663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77107817" wp14:editId="4DDBFD25">
                  <wp:extent cx="2297430" cy="1712595"/>
                  <wp:effectExtent l="0" t="0" r="0" b="0"/>
                  <wp:docPr id="939409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917E8E" w14:textId="77777777" w:rsidR="00636E2B" w:rsidRDefault="00636E2B">
            <w:pPr>
              <w:pStyle w:val="ConsPlusNormal"/>
            </w:pPr>
          </w:p>
          <w:p w14:paraId="35B0D837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0B8B58C6" wp14:editId="7BD95FB8">
                  <wp:extent cx="2297430" cy="1725295"/>
                  <wp:effectExtent l="0" t="0" r="0" b="0"/>
                  <wp:docPr id="4367856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38C85" w14:textId="77777777" w:rsidR="00636E2B" w:rsidRDefault="00636E2B">
            <w:pPr>
              <w:pStyle w:val="ConsPlusNormal"/>
            </w:pPr>
          </w:p>
          <w:p w14:paraId="7212C2A6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5D3A1419" wp14:editId="1821DF79">
                  <wp:extent cx="2297430" cy="1725295"/>
                  <wp:effectExtent l="0" t="0" r="0" b="0"/>
                  <wp:docPr id="9759431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2E8483C4" w14:textId="77777777">
        <w:tc>
          <w:tcPr>
            <w:tcW w:w="510" w:type="dxa"/>
          </w:tcPr>
          <w:p w14:paraId="3D7351DB" w14:textId="77777777" w:rsidR="00636E2B" w:rsidRDefault="00636E2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8" w:type="dxa"/>
          </w:tcPr>
          <w:p w14:paraId="0C1812C8" w14:textId="77777777" w:rsidR="00636E2B" w:rsidRDefault="00636E2B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  <w:p w14:paraId="12953C6E" w14:textId="77777777" w:rsidR="00636E2B" w:rsidRDefault="00636E2B">
            <w:pPr>
              <w:pStyle w:val="ConsPlusNormal"/>
            </w:pPr>
            <w:r>
              <w:t>юго-западной части здания</w:t>
            </w:r>
          </w:p>
        </w:tc>
        <w:tc>
          <w:tcPr>
            <w:tcW w:w="2551" w:type="dxa"/>
          </w:tcPr>
          <w:p w14:paraId="023BFD2A" w14:textId="77777777" w:rsidR="00636E2B" w:rsidRDefault="00636E2B">
            <w:pPr>
              <w:pStyle w:val="ConsPlusNormal"/>
            </w:pPr>
            <w:r>
              <w:t>характер, ритм и размер вертикального и горизонтального членения, его декоративное убранство, включающее следующие элементы:</w:t>
            </w:r>
          </w:p>
          <w:p w14:paraId="526BE662" w14:textId="77777777" w:rsidR="00636E2B" w:rsidRDefault="00636E2B">
            <w:pPr>
              <w:pStyle w:val="ConsPlusNormal"/>
            </w:pPr>
            <w:r>
              <w:t>- угловые рустованные лопатки 1, 2-го этажа здания;</w:t>
            </w:r>
          </w:p>
          <w:p w14:paraId="10722B4D" w14:textId="77777777" w:rsidR="00636E2B" w:rsidRDefault="00636E2B">
            <w:pPr>
              <w:pStyle w:val="ConsPlusNormal"/>
            </w:pPr>
            <w:r>
              <w:t>- межэтажный и венчающий карнизы;</w:t>
            </w:r>
          </w:p>
          <w:p w14:paraId="06F3F075" w14:textId="77777777" w:rsidR="00636E2B" w:rsidRDefault="00636E2B">
            <w:pPr>
              <w:pStyle w:val="ConsPlusNormal"/>
            </w:pPr>
            <w:r>
              <w:t>- подоконные карнизы и карнизы над оконными проемами</w:t>
            </w:r>
          </w:p>
          <w:p w14:paraId="575C76EB" w14:textId="77777777" w:rsidR="00636E2B" w:rsidRDefault="00636E2B">
            <w:pPr>
              <w:pStyle w:val="ConsPlusNormal"/>
            </w:pPr>
            <w:r>
              <w:t>1, 2-го этажа здания;</w:t>
            </w:r>
          </w:p>
          <w:p w14:paraId="114AFAFA" w14:textId="77777777" w:rsidR="00636E2B" w:rsidRDefault="00636E2B">
            <w:pPr>
              <w:pStyle w:val="ConsPlusNormal"/>
            </w:pPr>
            <w:r>
              <w:t>- прямоугольные оконные проемы 1-го этажа здания;</w:t>
            </w:r>
          </w:p>
          <w:p w14:paraId="048B07FD" w14:textId="77777777" w:rsidR="00636E2B" w:rsidRDefault="00636E2B">
            <w:pPr>
              <w:pStyle w:val="ConsPlusNormal"/>
            </w:pPr>
            <w:r>
              <w:t xml:space="preserve">- арочные оконные </w:t>
            </w:r>
            <w:r>
              <w:lastRenderedPageBreak/>
              <w:t>проемы 2-го этажа здания;</w:t>
            </w:r>
          </w:p>
          <w:p w14:paraId="64BE2D1B" w14:textId="77777777" w:rsidR="00636E2B" w:rsidRDefault="00636E2B">
            <w:pPr>
              <w:pStyle w:val="ConsPlusNormal"/>
            </w:pPr>
            <w:r>
              <w:t>- прямоугольные оконные проемы на левом фланге фасада</w:t>
            </w:r>
          </w:p>
          <w:p w14:paraId="6ED5477D" w14:textId="77777777" w:rsidR="00636E2B" w:rsidRDefault="00636E2B">
            <w:pPr>
              <w:pStyle w:val="ConsPlusNormal"/>
            </w:pPr>
            <w:r>
              <w:t>2-го этажа здания</w:t>
            </w:r>
          </w:p>
        </w:tc>
        <w:tc>
          <w:tcPr>
            <w:tcW w:w="3742" w:type="dxa"/>
          </w:tcPr>
          <w:p w14:paraId="072468B8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6686D702" wp14:editId="5DF34E74">
                  <wp:extent cx="2297430" cy="1744980"/>
                  <wp:effectExtent l="0" t="0" r="0" b="0"/>
                  <wp:docPr id="6840281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4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21A50" w14:textId="77777777" w:rsidR="00636E2B" w:rsidRDefault="00636E2B">
            <w:pPr>
              <w:pStyle w:val="ConsPlusNormal"/>
            </w:pPr>
          </w:p>
          <w:p w14:paraId="09481CC6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5A15931A" wp14:editId="08B939EB">
                  <wp:extent cx="2297430" cy="1739265"/>
                  <wp:effectExtent l="0" t="0" r="0" b="0"/>
                  <wp:docPr id="14596253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3F353AC2" w14:textId="77777777">
        <w:tc>
          <w:tcPr>
            <w:tcW w:w="510" w:type="dxa"/>
          </w:tcPr>
          <w:p w14:paraId="2CBFB3A5" w14:textId="77777777" w:rsidR="00636E2B" w:rsidRDefault="00636E2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8" w:type="dxa"/>
          </w:tcPr>
          <w:p w14:paraId="515B98AF" w14:textId="77777777" w:rsidR="00636E2B" w:rsidRDefault="00636E2B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41FD3FF3" w14:textId="77777777" w:rsidR="00636E2B" w:rsidRDefault="00636E2B">
            <w:pPr>
              <w:pStyle w:val="ConsPlusNormal"/>
            </w:pPr>
            <w:r>
              <w:t>юго-западного фасада</w:t>
            </w:r>
          </w:p>
          <w:p w14:paraId="2B8B26F8" w14:textId="77777777" w:rsidR="00636E2B" w:rsidRDefault="00636E2B">
            <w:pPr>
              <w:pStyle w:val="ConsPlusNormal"/>
            </w:pPr>
            <w:r>
              <w:t>юго-западной части здания</w:t>
            </w:r>
          </w:p>
        </w:tc>
        <w:tc>
          <w:tcPr>
            <w:tcW w:w="2551" w:type="dxa"/>
          </w:tcPr>
          <w:p w14:paraId="1462BBD5" w14:textId="77777777" w:rsidR="00636E2B" w:rsidRDefault="00636E2B">
            <w:pPr>
              <w:pStyle w:val="ConsPlusNormal"/>
            </w:pPr>
            <w:r>
              <w:t>характер, ритм и размер вертикального и горизонтального членения, его декоративное убранство, включающее следующие элементы:</w:t>
            </w:r>
          </w:p>
          <w:p w14:paraId="2ACC95A6" w14:textId="77777777" w:rsidR="00636E2B" w:rsidRDefault="00636E2B">
            <w:pPr>
              <w:pStyle w:val="ConsPlusNormal"/>
            </w:pPr>
            <w:r>
              <w:t>- угловые рустованные лопатки 1, 2-го этажа здания;</w:t>
            </w:r>
          </w:p>
          <w:p w14:paraId="0595CEC9" w14:textId="77777777" w:rsidR="00636E2B" w:rsidRDefault="00636E2B">
            <w:pPr>
              <w:pStyle w:val="ConsPlusNormal"/>
            </w:pPr>
            <w:r>
              <w:t>- межэтажный и венчающий карнизы;</w:t>
            </w:r>
          </w:p>
          <w:p w14:paraId="5F2AA173" w14:textId="77777777" w:rsidR="00636E2B" w:rsidRDefault="00636E2B">
            <w:pPr>
              <w:pStyle w:val="ConsPlusNormal"/>
            </w:pPr>
            <w:r>
              <w:t>- подоконный карниз</w:t>
            </w:r>
          </w:p>
          <w:p w14:paraId="0180ADF8" w14:textId="77777777" w:rsidR="00636E2B" w:rsidRDefault="00636E2B">
            <w:pPr>
              <w:pStyle w:val="ConsPlusNormal"/>
            </w:pPr>
            <w:r>
              <w:t>2-го этажа здания и карнизы над оконными проемами 1, 2-го этажа здания;</w:t>
            </w:r>
          </w:p>
          <w:p w14:paraId="409EB9DE" w14:textId="77777777" w:rsidR="00636E2B" w:rsidRDefault="00636E2B">
            <w:pPr>
              <w:pStyle w:val="ConsPlusNormal"/>
            </w:pPr>
            <w:r>
              <w:t>- прямоугольные оконные проемы 1-го этажа здания;</w:t>
            </w:r>
          </w:p>
          <w:p w14:paraId="244D4B06" w14:textId="77777777" w:rsidR="00636E2B" w:rsidRDefault="00636E2B">
            <w:pPr>
              <w:pStyle w:val="ConsPlusNormal"/>
            </w:pPr>
            <w:r>
              <w:t>- арочные оконные проемы 2-го этажа здания;</w:t>
            </w:r>
          </w:p>
          <w:p w14:paraId="4443EE29" w14:textId="77777777" w:rsidR="00636E2B" w:rsidRDefault="00636E2B">
            <w:pPr>
              <w:pStyle w:val="ConsPlusNormal"/>
            </w:pPr>
            <w:r>
              <w:t>- прямоугольный оконный проем в центральной части фасада 2-го этажа здания</w:t>
            </w:r>
          </w:p>
        </w:tc>
        <w:tc>
          <w:tcPr>
            <w:tcW w:w="3742" w:type="dxa"/>
          </w:tcPr>
          <w:p w14:paraId="7D147195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44EFAE4F" wp14:editId="39FEE08B">
                  <wp:extent cx="2297430" cy="1959610"/>
                  <wp:effectExtent l="0" t="0" r="0" b="0"/>
                  <wp:docPr id="5067595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5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66767" w14:textId="77777777" w:rsidR="00636E2B" w:rsidRDefault="00636E2B">
            <w:pPr>
              <w:pStyle w:val="ConsPlusNormal"/>
            </w:pPr>
          </w:p>
          <w:p w14:paraId="51C9A113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01F91828" wp14:editId="4C2059F9">
                  <wp:extent cx="2297430" cy="1758315"/>
                  <wp:effectExtent l="0" t="0" r="0" b="0"/>
                  <wp:docPr id="15471381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5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3459864E" w14:textId="77777777">
        <w:tc>
          <w:tcPr>
            <w:tcW w:w="510" w:type="dxa"/>
          </w:tcPr>
          <w:p w14:paraId="781BEAAE" w14:textId="77777777" w:rsidR="00636E2B" w:rsidRDefault="00636E2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8" w:type="dxa"/>
          </w:tcPr>
          <w:p w14:paraId="62071CFB" w14:textId="77777777" w:rsidR="00636E2B" w:rsidRDefault="00636E2B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45EFA81E" w14:textId="77777777" w:rsidR="00636E2B" w:rsidRDefault="00636E2B">
            <w:pPr>
              <w:pStyle w:val="ConsPlusNormal"/>
            </w:pPr>
            <w:r>
              <w:t>юго-восточного (главного) фасада</w:t>
            </w:r>
          </w:p>
          <w:p w14:paraId="1611660F" w14:textId="77777777" w:rsidR="00636E2B" w:rsidRDefault="00636E2B">
            <w:pPr>
              <w:pStyle w:val="ConsPlusNormal"/>
            </w:pPr>
            <w:r>
              <w:t>северо-восточной части здания</w:t>
            </w:r>
          </w:p>
        </w:tc>
        <w:tc>
          <w:tcPr>
            <w:tcW w:w="2551" w:type="dxa"/>
          </w:tcPr>
          <w:p w14:paraId="34851B27" w14:textId="77777777" w:rsidR="00636E2B" w:rsidRDefault="00636E2B">
            <w:pPr>
              <w:pStyle w:val="ConsPlusNormal"/>
            </w:pPr>
            <w:r>
              <w:t>характер, ритм и размер вертикального и горизонтального членения, его декоративное убранство, включающее следующие элементы:</w:t>
            </w:r>
          </w:p>
          <w:p w14:paraId="716F6881" w14:textId="77777777" w:rsidR="00636E2B" w:rsidRDefault="00636E2B">
            <w:pPr>
              <w:pStyle w:val="ConsPlusNormal"/>
            </w:pPr>
            <w:r>
              <w:t>- рустованные лопатки 1, 2-го этажа здания;</w:t>
            </w:r>
          </w:p>
          <w:p w14:paraId="5A0905B0" w14:textId="77777777" w:rsidR="00636E2B" w:rsidRDefault="00636E2B">
            <w:pPr>
              <w:pStyle w:val="ConsPlusNormal"/>
            </w:pPr>
            <w:r>
              <w:t>- полочка цоколя;</w:t>
            </w:r>
          </w:p>
          <w:p w14:paraId="272C0F46" w14:textId="77777777" w:rsidR="00636E2B" w:rsidRDefault="00636E2B">
            <w:pPr>
              <w:pStyle w:val="ConsPlusNormal"/>
            </w:pPr>
            <w:r>
              <w:t>- фриз, венчающий карниз;</w:t>
            </w:r>
          </w:p>
          <w:p w14:paraId="6052BE34" w14:textId="77777777" w:rsidR="00636E2B" w:rsidRDefault="00636E2B">
            <w:pPr>
              <w:pStyle w:val="ConsPlusNormal"/>
            </w:pPr>
            <w:r>
              <w:t xml:space="preserve">- прямоугольные оконные проемы; </w:t>
            </w:r>
            <w:r>
              <w:lastRenderedPageBreak/>
              <w:t>наличники;</w:t>
            </w:r>
          </w:p>
          <w:p w14:paraId="6157BF8F" w14:textId="77777777" w:rsidR="00636E2B" w:rsidRDefault="00636E2B">
            <w:pPr>
              <w:pStyle w:val="ConsPlusNormal"/>
            </w:pPr>
            <w:r>
              <w:t>- прямоугольные оконные проемы центральной части фасада 2-го этажа здания; наличники с полуциркульным завершением;</w:t>
            </w:r>
          </w:p>
          <w:p w14:paraId="7E5CB5A6" w14:textId="77777777" w:rsidR="00636E2B" w:rsidRDefault="00636E2B">
            <w:pPr>
              <w:pStyle w:val="ConsPlusNormal"/>
            </w:pPr>
            <w:r>
              <w:t>- аттик центральной части фасада</w:t>
            </w:r>
          </w:p>
        </w:tc>
        <w:tc>
          <w:tcPr>
            <w:tcW w:w="3742" w:type="dxa"/>
          </w:tcPr>
          <w:p w14:paraId="45B1A64D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10287C14" wp14:editId="7C2CD4D8">
                  <wp:extent cx="2297430" cy="1732280"/>
                  <wp:effectExtent l="0" t="0" r="0" b="0"/>
                  <wp:docPr id="6067013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45C1B2" w14:textId="77777777" w:rsidR="00636E2B" w:rsidRDefault="00636E2B">
            <w:pPr>
              <w:pStyle w:val="ConsPlusNormal"/>
            </w:pPr>
          </w:p>
          <w:p w14:paraId="4E24AED1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5EEE4A8B" wp14:editId="76AE9BDF">
                  <wp:extent cx="2297430" cy="1732280"/>
                  <wp:effectExtent l="0" t="0" r="0" b="0"/>
                  <wp:docPr id="18727580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536A01" w14:textId="77777777" w:rsidR="00636E2B" w:rsidRDefault="00636E2B">
            <w:pPr>
              <w:pStyle w:val="ConsPlusNormal"/>
            </w:pPr>
          </w:p>
          <w:p w14:paraId="4B169FA6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239EB100" wp14:editId="19F91190">
                  <wp:extent cx="2297430" cy="1732280"/>
                  <wp:effectExtent l="0" t="0" r="0" b="0"/>
                  <wp:docPr id="5125633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F783BD" w14:textId="77777777" w:rsidR="00636E2B" w:rsidRDefault="00636E2B">
            <w:pPr>
              <w:pStyle w:val="ConsPlusNormal"/>
            </w:pPr>
          </w:p>
          <w:p w14:paraId="5B85BABB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03237C83" wp14:editId="036C4DBD">
                  <wp:extent cx="2297430" cy="1712595"/>
                  <wp:effectExtent l="0" t="0" r="0" b="0"/>
                  <wp:docPr id="13427401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6A9ECBCF" w14:textId="77777777">
        <w:tc>
          <w:tcPr>
            <w:tcW w:w="510" w:type="dxa"/>
          </w:tcPr>
          <w:p w14:paraId="6982272A" w14:textId="77777777" w:rsidR="00636E2B" w:rsidRDefault="00636E2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8" w:type="dxa"/>
          </w:tcPr>
          <w:p w14:paraId="41256560" w14:textId="77777777" w:rsidR="00636E2B" w:rsidRDefault="00636E2B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  <w:p w14:paraId="52AEFC06" w14:textId="77777777" w:rsidR="00636E2B" w:rsidRDefault="00636E2B">
            <w:pPr>
              <w:pStyle w:val="ConsPlusNormal"/>
            </w:pPr>
            <w:r>
              <w:t>северо-восточной части здания</w:t>
            </w:r>
          </w:p>
        </w:tc>
        <w:tc>
          <w:tcPr>
            <w:tcW w:w="2551" w:type="dxa"/>
          </w:tcPr>
          <w:p w14:paraId="1E075E74" w14:textId="77777777" w:rsidR="00636E2B" w:rsidRDefault="00636E2B">
            <w:pPr>
              <w:pStyle w:val="ConsPlusNormal"/>
            </w:pPr>
            <w:r>
              <w:t>характер, ритм и размер вертикального и горизонтального членения, его декоративное убранство, включающее следующие элементы:</w:t>
            </w:r>
          </w:p>
          <w:p w14:paraId="1BBF4DAD" w14:textId="77777777" w:rsidR="00636E2B" w:rsidRDefault="00636E2B">
            <w:pPr>
              <w:pStyle w:val="ConsPlusNormal"/>
            </w:pPr>
            <w:r>
              <w:t>- декоративное оформление 2-этажной пристройки: угловые лопатки с филенками (на юго-восточном фасаде); венчающий карниз; прямоугольные оконные проемы с наличниками; подоконные полочки</w:t>
            </w:r>
          </w:p>
          <w:p w14:paraId="1513AEE8" w14:textId="77777777" w:rsidR="00636E2B" w:rsidRDefault="00636E2B">
            <w:pPr>
              <w:pStyle w:val="ConsPlusNormal"/>
            </w:pPr>
            <w:r>
              <w:t>2-го этажа здания; крыльцо входа в здание; прямоугольный дверной проем; аттик (на юго-</w:t>
            </w:r>
            <w:r>
              <w:lastRenderedPageBreak/>
              <w:t>восточном фасаде);</w:t>
            </w:r>
          </w:p>
          <w:p w14:paraId="2F29B194" w14:textId="77777777" w:rsidR="00636E2B" w:rsidRDefault="00636E2B">
            <w:pPr>
              <w:pStyle w:val="ConsPlusNormal"/>
            </w:pPr>
            <w:r>
              <w:t>- угловая рустованная лопатка на высоту</w:t>
            </w:r>
          </w:p>
          <w:p w14:paraId="6D8E568D" w14:textId="77777777" w:rsidR="00636E2B" w:rsidRDefault="00636E2B">
            <w:pPr>
              <w:pStyle w:val="ConsPlusNormal"/>
            </w:pPr>
            <w:r>
              <w:t>1, 2-го этажа здания;</w:t>
            </w:r>
          </w:p>
          <w:p w14:paraId="089B4C9F" w14:textId="77777777" w:rsidR="00636E2B" w:rsidRDefault="00636E2B">
            <w:pPr>
              <w:pStyle w:val="ConsPlusNormal"/>
            </w:pPr>
            <w:r>
              <w:t>- фриз, венчающий карниз;</w:t>
            </w:r>
          </w:p>
          <w:p w14:paraId="48D72ABB" w14:textId="77777777" w:rsidR="00636E2B" w:rsidRDefault="00636E2B">
            <w:pPr>
              <w:pStyle w:val="ConsPlusNormal"/>
            </w:pPr>
            <w:r>
              <w:t>- прямоугольные оконные проемы с наличниками, сандриками и подоконными полочками 2-го этажа здания</w:t>
            </w:r>
          </w:p>
        </w:tc>
        <w:tc>
          <w:tcPr>
            <w:tcW w:w="3742" w:type="dxa"/>
          </w:tcPr>
          <w:p w14:paraId="018F1FE7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6CEEFC37" wp14:editId="274EAF6D">
                  <wp:extent cx="2297430" cy="1719580"/>
                  <wp:effectExtent l="0" t="0" r="0" b="0"/>
                  <wp:docPr id="20293400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C79DD5" w14:textId="77777777" w:rsidR="00636E2B" w:rsidRDefault="00636E2B">
            <w:pPr>
              <w:pStyle w:val="ConsPlusNormal"/>
            </w:pPr>
          </w:p>
          <w:p w14:paraId="06FEE813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10ACB10E" wp14:editId="4C11325D">
                  <wp:extent cx="2297430" cy="1751965"/>
                  <wp:effectExtent l="0" t="0" r="0" b="0"/>
                  <wp:docPr id="8616461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5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9CAEF" w14:textId="77777777" w:rsidR="00636E2B" w:rsidRDefault="00636E2B">
            <w:pPr>
              <w:pStyle w:val="ConsPlusNormal"/>
            </w:pPr>
          </w:p>
          <w:p w14:paraId="048B2F36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4AC5F02D" wp14:editId="269BD8BF">
                  <wp:extent cx="2297430" cy="1732280"/>
                  <wp:effectExtent l="0" t="0" r="0" b="0"/>
                  <wp:docPr id="11189894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0DEF3521" w14:textId="77777777">
        <w:tc>
          <w:tcPr>
            <w:tcW w:w="510" w:type="dxa"/>
          </w:tcPr>
          <w:p w14:paraId="68FDAFF2" w14:textId="77777777" w:rsidR="00636E2B" w:rsidRDefault="00636E2B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68" w:type="dxa"/>
          </w:tcPr>
          <w:p w14:paraId="6753B865" w14:textId="77777777" w:rsidR="00636E2B" w:rsidRDefault="00636E2B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  <w:p w14:paraId="11D5E099" w14:textId="77777777" w:rsidR="00636E2B" w:rsidRDefault="00636E2B">
            <w:pPr>
              <w:pStyle w:val="ConsPlusNormal"/>
            </w:pPr>
            <w:r>
              <w:t>северо-восточной части здания</w:t>
            </w:r>
          </w:p>
        </w:tc>
        <w:tc>
          <w:tcPr>
            <w:tcW w:w="2551" w:type="dxa"/>
          </w:tcPr>
          <w:p w14:paraId="55160241" w14:textId="77777777" w:rsidR="00636E2B" w:rsidRDefault="00636E2B">
            <w:pPr>
              <w:pStyle w:val="ConsPlusNormal"/>
            </w:pPr>
            <w:r>
              <w:t>характер, ритм и размер вертикального и горизонтального членения, его декоративное убранство, включающее следующие элементы:</w:t>
            </w:r>
          </w:p>
          <w:p w14:paraId="48616C0D" w14:textId="77777777" w:rsidR="00636E2B" w:rsidRDefault="00636E2B">
            <w:pPr>
              <w:pStyle w:val="ConsPlusNormal"/>
            </w:pPr>
            <w:r>
              <w:t>- угловые рустованные лопатки на высоту</w:t>
            </w:r>
          </w:p>
          <w:p w14:paraId="5C7B12E6" w14:textId="77777777" w:rsidR="00636E2B" w:rsidRDefault="00636E2B">
            <w:pPr>
              <w:pStyle w:val="ConsPlusNormal"/>
            </w:pPr>
            <w:r>
              <w:t>1, 2-го этажа здания;</w:t>
            </w:r>
          </w:p>
          <w:p w14:paraId="7890FC22" w14:textId="77777777" w:rsidR="00636E2B" w:rsidRDefault="00636E2B">
            <w:pPr>
              <w:pStyle w:val="ConsPlusNormal"/>
            </w:pPr>
            <w:r>
              <w:t>- фриз, венчающий карниз;</w:t>
            </w:r>
          </w:p>
          <w:p w14:paraId="6D25AAD8" w14:textId="77777777" w:rsidR="00636E2B" w:rsidRDefault="00636E2B">
            <w:pPr>
              <w:pStyle w:val="ConsPlusNormal"/>
            </w:pPr>
            <w:r>
              <w:t>- прямоугольные оконные проемы с наличниками, сандриками и подоконными полочками 2-го этажа здания</w:t>
            </w:r>
          </w:p>
        </w:tc>
        <w:tc>
          <w:tcPr>
            <w:tcW w:w="3742" w:type="dxa"/>
          </w:tcPr>
          <w:p w14:paraId="59182278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81"/>
              </w:rPr>
              <w:drawing>
                <wp:inline distT="0" distB="0" distL="0" distR="0" wp14:anchorId="43D6EE87" wp14:editId="27899466">
                  <wp:extent cx="2297430" cy="2446655"/>
                  <wp:effectExtent l="0" t="0" r="0" b="0"/>
                  <wp:docPr id="20134963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44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556E3FA8" w14:textId="77777777">
        <w:tc>
          <w:tcPr>
            <w:tcW w:w="510" w:type="dxa"/>
          </w:tcPr>
          <w:p w14:paraId="2CD5FD2B" w14:textId="77777777" w:rsidR="00636E2B" w:rsidRDefault="00636E2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68" w:type="dxa"/>
          </w:tcPr>
          <w:p w14:paraId="285E2DB8" w14:textId="77777777" w:rsidR="00636E2B" w:rsidRDefault="00636E2B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551" w:type="dxa"/>
          </w:tcPr>
          <w:p w14:paraId="400CB02E" w14:textId="77777777" w:rsidR="00636E2B" w:rsidRDefault="00636E2B">
            <w:pPr>
              <w:pStyle w:val="ConsPlusNormal"/>
            </w:pPr>
            <w:r>
              <w:t>фундаменты, несущие стены, перекрытия, лестницы</w:t>
            </w:r>
          </w:p>
        </w:tc>
        <w:tc>
          <w:tcPr>
            <w:tcW w:w="3742" w:type="dxa"/>
          </w:tcPr>
          <w:p w14:paraId="41CFA15D" w14:textId="77777777" w:rsidR="00636E2B" w:rsidRDefault="00636E2B">
            <w:pPr>
              <w:pStyle w:val="ConsPlusNormal"/>
            </w:pPr>
          </w:p>
        </w:tc>
      </w:tr>
      <w:tr w:rsidR="00636E2B" w14:paraId="495BED9D" w14:textId="77777777">
        <w:tc>
          <w:tcPr>
            <w:tcW w:w="510" w:type="dxa"/>
          </w:tcPr>
          <w:p w14:paraId="018CE5D4" w14:textId="77777777" w:rsidR="00636E2B" w:rsidRDefault="00636E2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68" w:type="dxa"/>
          </w:tcPr>
          <w:p w14:paraId="1559A8AC" w14:textId="77777777" w:rsidR="00636E2B" w:rsidRDefault="00636E2B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551" w:type="dxa"/>
          </w:tcPr>
          <w:p w14:paraId="2BA879DF" w14:textId="77777777" w:rsidR="00636E2B" w:rsidRDefault="00636E2B">
            <w:pPr>
              <w:pStyle w:val="ConsPlusNormal"/>
            </w:pPr>
            <w:r>
              <w:t>кирпичная кладка стен с последующей штукатуркой;</w:t>
            </w:r>
          </w:p>
          <w:p w14:paraId="79582581" w14:textId="77777777" w:rsidR="00636E2B" w:rsidRDefault="00636E2B">
            <w:pPr>
              <w:pStyle w:val="ConsPlusNormal"/>
            </w:pPr>
          </w:p>
          <w:p w14:paraId="45A3C4FB" w14:textId="77777777" w:rsidR="00636E2B" w:rsidRDefault="00636E2B">
            <w:pPr>
              <w:pStyle w:val="ConsPlusNormal"/>
            </w:pPr>
            <w:r>
              <w:t>окраска стен и декоративных элементов</w:t>
            </w:r>
          </w:p>
        </w:tc>
        <w:tc>
          <w:tcPr>
            <w:tcW w:w="3742" w:type="dxa"/>
          </w:tcPr>
          <w:p w14:paraId="36C89DD6" w14:textId="77777777" w:rsidR="00636E2B" w:rsidRDefault="00636E2B">
            <w:pPr>
              <w:pStyle w:val="ConsPlusNormal"/>
            </w:pPr>
          </w:p>
        </w:tc>
      </w:tr>
      <w:tr w:rsidR="00636E2B" w14:paraId="143A80CD" w14:textId="77777777">
        <w:tc>
          <w:tcPr>
            <w:tcW w:w="510" w:type="dxa"/>
            <w:vMerge w:val="restart"/>
          </w:tcPr>
          <w:p w14:paraId="66B775D3" w14:textId="77777777" w:rsidR="00636E2B" w:rsidRDefault="00636E2B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268" w:type="dxa"/>
            <w:vMerge w:val="restart"/>
          </w:tcPr>
          <w:p w14:paraId="27301F08" w14:textId="77777777" w:rsidR="00636E2B" w:rsidRDefault="00636E2B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551" w:type="dxa"/>
            <w:tcBorders>
              <w:bottom w:val="nil"/>
            </w:tcBorders>
          </w:tcPr>
          <w:p w14:paraId="7C2347A6" w14:textId="77777777" w:rsidR="00636E2B" w:rsidRDefault="00636E2B">
            <w:pPr>
              <w:pStyle w:val="ConsPlusNormal"/>
            </w:pPr>
            <w:r>
              <w:t>портал входа в здание (1-й этаж);</w:t>
            </w:r>
          </w:p>
        </w:tc>
        <w:tc>
          <w:tcPr>
            <w:tcW w:w="3742" w:type="dxa"/>
            <w:tcBorders>
              <w:bottom w:val="nil"/>
            </w:tcBorders>
          </w:tcPr>
          <w:p w14:paraId="7080B206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640EE159" wp14:editId="29E7FA6F">
                  <wp:extent cx="2297430" cy="1732280"/>
                  <wp:effectExtent l="0" t="0" r="0" b="0"/>
                  <wp:docPr id="10220885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51C4F26E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236BEC40" w14:textId="77777777" w:rsidR="00636E2B" w:rsidRDefault="00636E2B">
            <w:pPr>
              <w:pStyle w:val="ConsPlusNormal"/>
            </w:pPr>
          </w:p>
        </w:tc>
        <w:tc>
          <w:tcPr>
            <w:tcW w:w="2268" w:type="dxa"/>
            <w:vMerge/>
          </w:tcPr>
          <w:p w14:paraId="7E531A6E" w14:textId="77777777" w:rsidR="00636E2B" w:rsidRDefault="00636E2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529DD3A" w14:textId="77777777" w:rsidR="00636E2B" w:rsidRDefault="00636E2B">
            <w:pPr>
              <w:pStyle w:val="ConsPlusNormal"/>
            </w:pPr>
            <w:r>
              <w:t>цилиндрический свод лестничной клетки 2-го этажа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218F03C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437F4BC4" wp14:editId="058A7712">
                  <wp:extent cx="2297430" cy="1732280"/>
                  <wp:effectExtent l="0" t="0" r="0" b="0"/>
                  <wp:docPr id="17701356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4D20A441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0B954E7D" w14:textId="77777777" w:rsidR="00636E2B" w:rsidRDefault="00636E2B">
            <w:pPr>
              <w:pStyle w:val="ConsPlusNormal"/>
            </w:pPr>
          </w:p>
        </w:tc>
        <w:tc>
          <w:tcPr>
            <w:tcW w:w="2268" w:type="dxa"/>
            <w:vMerge/>
          </w:tcPr>
          <w:p w14:paraId="79F0D3CB" w14:textId="77777777" w:rsidR="00636E2B" w:rsidRDefault="00636E2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6FA1067" w14:textId="77777777" w:rsidR="00636E2B" w:rsidRDefault="00636E2B">
            <w:pPr>
              <w:pStyle w:val="ConsPlusNormal"/>
            </w:pPr>
            <w:r>
              <w:t>цилиндрический свод коридора 1-го этажа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2540A6B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2C06B15A" wp14:editId="17CE8BEF">
                  <wp:extent cx="2297430" cy="1719580"/>
                  <wp:effectExtent l="0" t="0" r="0" b="0"/>
                  <wp:docPr id="9061198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56BDF600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784A3557" w14:textId="77777777" w:rsidR="00636E2B" w:rsidRDefault="00636E2B">
            <w:pPr>
              <w:pStyle w:val="ConsPlusNormal"/>
            </w:pPr>
          </w:p>
        </w:tc>
        <w:tc>
          <w:tcPr>
            <w:tcW w:w="2268" w:type="dxa"/>
            <w:vMerge/>
          </w:tcPr>
          <w:p w14:paraId="51ED41BE" w14:textId="77777777" w:rsidR="00636E2B" w:rsidRDefault="00636E2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5FFE8AC" w14:textId="77777777" w:rsidR="00636E2B" w:rsidRDefault="00636E2B">
            <w:pPr>
              <w:pStyle w:val="ConsPlusNormal"/>
            </w:pPr>
            <w:r>
              <w:t>лучковые арочные проемы фойе 1-го этажа, коридора 2-го этажа и лестницы 2-го этажа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158DCF60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69DB192D" wp14:editId="1561CCE2">
                  <wp:extent cx="2297430" cy="1764665"/>
                  <wp:effectExtent l="0" t="0" r="0" b="0"/>
                  <wp:docPr id="2701209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6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954E3" w14:textId="77777777" w:rsidR="00636E2B" w:rsidRDefault="00636E2B">
            <w:pPr>
              <w:pStyle w:val="ConsPlusNormal"/>
            </w:pPr>
          </w:p>
          <w:p w14:paraId="0A1A7F74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63FDC567" wp14:editId="198AEF51">
                  <wp:extent cx="2297430" cy="1778000"/>
                  <wp:effectExtent l="0" t="0" r="0" b="0"/>
                  <wp:docPr id="2858030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849B3" w14:textId="77777777" w:rsidR="00636E2B" w:rsidRDefault="00636E2B">
            <w:pPr>
              <w:pStyle w:val="ConsPlusNormal"/>
            </w:pPr>
          </w:p>
          <w:p w14:paraId="2E503996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020BA350" wp14:editId="1384DFF9">
                  <wp:extent cx="2297430" cy="1427480"/>
                  <wp:effectExtent l="0" t="0" r="0" b="0"/>
                  <wp:docPr id="6931781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42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3E1BE638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509334EB" w14:textId="77777777" w:rsidR="00636E2B" w:rsidRDefault="00636E2B">
            <w:pPr>
              <w:pStyle w:val="ConsPlusNormal"/>
            </w:pPr>
          </w:p>
        </w:tc>
        <w:tc>
          <w:tcPr>
            <w:tcW w:w="2268" w:type="dxa"/>
            <w:vMerge/>
          </w:tcPr>
          <w:p w14:paraId="3A61E9D2" w14:textId="77777777" w:rsidR="00636E2B" w:rsidRDefault="00636E2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953FDF2" w14:textId="77777777" w:rsidR="00636E2B" w:rsidRDefault="00636E2B">
            <w:pPr>
              <w:pStyle w:val="ConsPlusNormal"/>
            </w:pPr>
            <w:r>
              <w:t>своды Монье коридора 2-го этажа и фойе 1-го этажа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64212E5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6B9117DE" wp14:editId="384D8A46">
                  <wp:extent cx="2297430" cy="1797685"/>
                  <wp:effectExtent l="0" t="0" r="0" b="0"/>
                  <wp:docPr id="19423084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9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DB96D6" w14:textId="77777777" w:rsidR="00636E2B" w:rsidRDefault="00636E2B">
            <w:pPr>
              <w:pStyle w:val="ConsPlusNormal"/>
            </w:pPr>
          </w:p>
          <w:p w14:paraId="163659B3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11BE6531" wp14:editId="503CC066">
                  <wp:extent cx="2297430" cy="1498600"/>
                  <wp:effectExtent l="0" t="0" r="0" b="0"/>
                  <wp:docPr id="18127146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623795FD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4F5BC30A" w14:textId="77777777" w:rsidR="00636E2B" w:rsidRDefault="00636E2B">
            <w:pPr>
              <w:pStyle w:val="ConsPlusNormal"/>
            </w:pPr>
          </w:p>
        </w:tc>
        <w:tc>
          <w:tcPr>
            <w:tcW w:w="2268" w:type="dxa"/>
            <w:vMerge/>
          </w:tcPr>
          <w:p w14:paraId="0E564887" w14:textId="77777777" w:rsidR="00636E2B" w:rsidRDefault="00636E2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F291A1E" w14:textId="77777777" w:rsidR="00636E2B" w:rsidRDefault="00636E2B">
            <w:pPr>
              <w:pStyle w:val="ConsPlusNormal"/>
            </w:pPr>
            <w:r>
              <w:t xml:space="preserve">чугунная лестница с декоративными </w:t>
            </w:r>
            <w:proofErr w:type="spellStart"/>
            <w:r>
              <w:t>подступенками</w:t>
            </w:r>
            <w:proofErr w:type="spellEnd"/>
            <w:r>
              <w:t>, литыми ажурными балясинами и поворотными столбиками;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6DBB7C9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45ADDA5A" wp14:editId="399E8B9B">
                  <wp:extent cx="2297430" cy="1719580"/>
                  <wp:effectExtent l="0" t="0" r="0" b="0"/>
                  <wp:docPr id="12752979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26470D" w14:textId="77777777" w:rsidR="00636E2B" w:rsidRDefault="00636E2B">
            <w:pPr>
              <w:pStyle w:val="ConsPlusNormal"/>
            </w:pPr>
          </w:p>
          <w:p w14:paraId="75809DED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125E9C24" wp14:editId="5298DAF5">
                  <wp:extent cx="2297430" cy="1725295"/>
                  <wp:effectExtent l="0" t="0" r="0" b="0"/>
                  <wp:docPr id="18510755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5A207E53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098205B9" w14:textId="77777777" w:rsidR="00636E2B" w:rsidRDefault="00636E2B">
            <w:pPr>
              <w:pStyle w:val="ConsPlusNormal"/>
            </w:pPr>
          </w:p>
        </w:tc>
        <w:tc>
          <w:tcPr>
            <w:tcW w:w="2268" w:type="dxa"/>
            <w:vMerge/>
          </w:tcPr>
          <w:p w14:paraId="5C223284" w14:textId="77777777" w:rsidR="00636E2B" w:rsidRDefault="00636E2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6F8E784" w14:textId="77777777" w:rsidR="00636E2B" w:rsidRDefault="00636E2B">
            <w:pPr>
              <w:pStyle w:val="ConsPlusNormal"/>
            </w:pPr>
            <w:r>
              <w:t>потолочные молдинги и карнизы в кабинетах</w:t>
            </w:r>
          </w:p>
          <w:p w14:paraId="35D68C91" w14:textId="77777777" w:rsidR="00636E2B" w:rsidRDefault="00636E2B">
            <w:pPr>
              <w:pStyle w:val="ConsPlusNormal"/>
            </w:pPr>
            <w:r>
              <w:t>1, 2-го этажа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2DB79CF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4D14C697" wp14:editId="311363AD">
                  <wp:extent cx="2297430" cy="1693545"/>
                  <wp:effectExtent l="0" t="0" r="0" b="0"/>
                  <wp:docPr id="5417818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DCB997" w14:textId="77777777" w:rsidR="00636E2B" w:rsidRDefault="00636E2B">
            <w:pPr>
              <w:pStyle w:val="ConsPlusNormal"/>
            </w:pPr>
          </w:p>
          <w:p w14:paraId="06C8A2F6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4FE3AF00" wp14:editId="6CBD73F4">
                  <wp:extent cx="2297430" cy="1732280"/>
                  <wp:effectExtent l="0" t="0" r="0" b="0"/>
                  <wp:docPr id="10753664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E2B" w14:paraId="6DC3BA06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2B9B1084" w14:textId="77777777" w:rsidR="00636E2B" w:rsidRDefault="00636E2B">
            <w:pPr>
              <w:pStyle w:val="ConsPlusNormal"/>
            </w:pPr>
          </w:p>
        </w:tc>
        <w:tc>
          <w:tcPr>
            <w:tcW w:w="2268" w:type="dxa"/>
            <w:vMerge/>
          </w:tcPr>
          <w:p w14:paraId="76D57409" w14:textId="77777777" w:rsidR="00636E2B" w:rsidRDefault="00636E2B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75D18689" w14:textId="77777777" w:rsidR="00636E2B" w:rsidRDefault="00636E2B">
            <w:pPr>
              <w:pStyle w:val="ConsPlusNormal"/>
            </w:pPr>
            <w:r>
              <w:t>метлахская плитка в фойе 1-го этажа здания</w:t>
            </w:r>
          </w:p>
        </w:tc>
        <w:tc>
          <w:tcPr>
            <w:tcW w:w="3742" w:type="dxa"/>
            <w:tcBorders>
              <w:top w:val="nil"/>
            </w:tcBorders>
          </w:tcPr>
          <w:p w14:paraId="02232CFC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3B16597E" wp14:editId="6374085E">
                  <wp:extent cx="2297430" cy="1661160"/>
                  <wp:effectExtent l="0" t="0" r="0" b="0"/>
                  <wp:docPr id="4599110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6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8172BA" w14:textId="77777777" w:rsidR="00636E2B" w:rsidRDefault="00636E2B">
            <w:pPr>
              <w:pStyle w:val="ConsPlusNormal"/>
            </w:pPr>
          </w:p>
          <w:p w14:paraId="731AFF5E" w14:textId="77777777" w:rsidR="00636E2B" w:rsidRDefault="00636E2B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7571F6EE" wp14:editId="301B012C">
                  <wp:extent cx="2297430" cy="1693545"/>
                  <wp:effectExtent l="0" t="0" r="0" b="0"/>
                  <wp:docPr id="17463852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C46235" w14:textId="77777777" w:rsidR="00636E2B" w:rsidRDefault="00636E2B">
      <w:pPr>
        <w:pStyle w:val="ConsPlusNormal"/>
        <w:jc w:val="both"/>
      </w:pPr>
    </w:p>
    <w:p w14:paraId="70F83FA0" w14:textId="77777777" w:rsidR="00636E2B" w:rsidRDefault="00636E2B">
      <w:pPr>
        <w:pStyle w:val="ConsPlusNormal"/>
        <w:jc w:val="both"/>
      </w:pPr>
    </w:p>
    <w:p w14:paraId="7EADDC0D" w14:textId="77777777" w:rsidR="00636E2B" w:rsidRDefault="00636E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3925769" w14:textId="77777777" w:rsidR="004028EF" w:rsidRDefault="004028EF"/>
    <w:sectPr w:rsidR="004028EF" w:rsidSect="00636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2B"/>
    <w:rsid w:val="001A1BB3"/>
    <w:rsid w:val="004028EF"/>
    <w:rsid w:val="00636E2B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ECD6"/>
  <w15:chartTrackingRefBased/>
  <w15:docId w15:val="{D2971A00-A1F2-4CD3-A822-2E5BB6F3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6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E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E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6E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6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6E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6E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6E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6E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6E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6E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6E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6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6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6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6E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6E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6E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6E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6E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6E2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36E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636E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636E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hyperlink" Target="consultantplus://offline/ref=4E3804344B0D4D93AD1B73B893392C7283C138737C5D32F919FD403DF8DE2BF6162BC6C219E5DCD4D6DFF5DB754FE240CF719C7CB06E26B97AC7F683vE67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4E3804344B0D4D93AD1B6DB58555737781CA64787C5539A843A8466AA78E2DA3566BC0975AA1D1D4D6D4A18B3111BB11823A917FA77226B8v662R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hyperlink" Target="consultantplus://offline/ref=4E3804344B0D4D93AD1B6DB58555737786CB60797D5D39A843A8466AA78E2DA3446B989B5AA8CFD5D5C1F7DA77v462R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1337</Words>
  <Characters>7623</Characters>
  <Application>Microsoft Office Word</Application>
  <DocSecurity>0</DocSecurity>
  <Lines>63</Lines>
  <Paragraphs>17</Paragraphs>
  <ScaleCrop>false</ScaleCrop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2026-03-09T17:58:00Z</dcterms:created>
  <dcterms:modified xsi:type="dcterms:W3CDTF">2026-03-09T18:00:00Z</dcterms:modified>
</cp:coreProperties>
</file>