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7AE0E2" w14:textId="1EC01C5E" w:rsidR="004D62CD" w:rsidRDefault="004D62C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4D62CD">
        <w:t>Приказ комитета государственной охраны объектов культурного наследия Волгоградской обл. от 18.04.2024 N 138-од "Об утверждении предмета охраны объекта культурного наследия регионального значения "Отделение родильное больницы N 5", расположенного по адресу (местонахождение): Волгоградская область, г. Волгоград, Краснооктябрьский район, ул. им. Пельше, 2"</w:t>
      </w:r>
    </w:p>
    <w:p w14:paraId="5A1215D7" w14:textId="77777777" w:rsidR="004D62CD" w:rsidRDefault="004D62CD">
      <w:pPr>
        <w:pStyle w:val="ConsPlusNormal"/>
        <w:jc w:val="both"/>
        <w:outlineLvl w:val="0"/>
      </w:pPr>
    </w:p>
    <w:p w14:paraId="02DCCDD9" w14:textId="77777777" w:rsidR="004D62CD" w:rsidRDefault="004D62C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BD1B128" w14:textId="77777777" w:rsidR="004D62CD" w:rsidRDefault="004D62CD">
      <w:pPr>
        <w:pStyle w:val="ConsPlusTitle"/>
        <w:jc w:val="center"/>
      </w:pPr>
      <w:r>
        <w:t>КУЛЬТУРНОГО НАСЛЕДИЯ ВОЛГОГРАДСКОЙ ОБЛАСТИ</w:t>
      </w:r>
    </w:p>
    <w:p w14:paraId="668635A1" w14:textId="77777777" w:rsidR="004D62CD" w:rsidRDefault="004D62CD">
      <w:pPr>
        <w:pStyle w:val="ConsPlusTitle"/>
        <w:jc w:val="both"/>
      </w:pPr>
    </w:p>
    <w:p w14:paraId="45C45A33" w14:textId="77777777" w:rsidR="004D62CD" w:rsidRDefault="004D62CD">
      <w:pPr>
        <w:pStyle w:val="ConsPlusTitle"/>
        <w:jc w:val="center"/>
      </w:pPr>
      <w:r>
        <w:t>ПРИКАЗ</w:t>
      </w:r>
    </w:p>
    <w:p w14:paraId="18C521E8" w14:textId="77777777" w:rsidR="004D62CD" w:rsidRDefault="004D62CD">
      <w:pPr>
        <w:pStyle w:val="ConsPlusTitle"/>
        <w:jc w:val="center"/>
      </w:pPr>
      <w:r>
        <w:t>от 18 апреля 2024 г. N 138-од</w:t>
      </w:r>
    </w:p>
    <w:p w14:paraId="5DB290C7" w14:textId="77777777" w:rsidR="004D62CD" w:rsidRDefault="004D62CD">
      <w:pPr>
        <w:pStyle w:val="ConsPlusTitle"/>
        <w:jc w:val="both"/>
      </w:pPr>
    </w:p>
    <w:p w14:paraId="266917C8" w14:textId="77777777" w:rsidR="004D62CD" w:rsidRDefault="004D62CD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28C2264E" w14:textId="77777777" w:rsidR="004D62CD" w:rsidRDefault="004D62CD">
      <w:pPr>
        <w:pStyle w:val="ConsPlusTitle"/>
        <w:jc w:val="center"/>
      </w:pPr>
      <w:r>
        <w:t>РЕГИОНАЛЬНОГО ЗНАЧЕНИЯ "ОТДЕЛЕНИЕ РОДИЛЬНОЕ БОЛЬНИЦЫ N 5",</w:t>
      </w:r>
    </w:p>
    <w:p w14:paraId="3B443F39" w14:textId="77777777" w:rsidR="004D62CD" w:rsidRDefault="004D62C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443A5316" w14:textId="77777777" w:rsidR="004D62CD" w:rsidRDefault="004D62CD">
      <w:pPr>
        <w:pStyle w:val="ConsPlusTitle"/>
        <w:jc w:val="center"/>
      </w:pPr>
      <w:r>
        <w:t>ОБЛАСТЬ, Г. ВОЛГОГРАД, КРАСНООКТЯБРЬСКИЙ РАЙОН,</w:t>
      </w:r>
    </w:p>
    <w:p w14:paraId="0C92439E" w14:textId="77777777" w:rsidR="004D62CD" w:rsidRDefault="004D62CD">
      <w:pPr>
        <w:pStyle w:val="ConsPlusTitle"/>
        <w:jc w:val="center"/>
      </w:pPr>
      <w:r>
        <w:t>УЛ. ИМ. ПЕЛЬШЕ, 2</w:t>
      </w:r>
    </w:p>
    <w:p w14:paraId="6238C8F5" w14:textId="77777777" w:rsidR="004D62CD" w:rsidRDefault="004D62CD">
      <w:pPr>
        <w:pStyle w:val="ConsPlusNormal"/>
        <w:jc w:val="both"/>
      </w:pPr>
    </w:p>
    <w:p w14:paraId="37824090" w14:textId="77777777" w:rsidR="004D62CD" w:rsidRDefault="004D62C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AF39AD3" w14:textId="77777777" w:rsidR="004D62CD" w:rsidRDefault="004D62CD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"Отделение родильное больницы N 5", расположенного по адресу (местонахождение): Волгоградская область, г. Волгоград, Краснооктябрьский район, ул. им. Пельше, 2.</w:t>
      </w:r>
    </w:p>
    <w:p w14:paraId="0E874136" w14:textId="77777777" w:rsidR="004D62CD" w:rsidRDefault="004D62CD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подписания.</w:t>
      </w:r>
    </w:p>
    <w:p w14:paraId="75DD5CB3" w14:textId="77777777" w:rsidR="004D62CD" w:rsidRDefault="004D62CD">
      <w:pPr>
        <w:pStyle w:val="ConsPlusNormal"/>
        <w:jc w:val="both"/>
      </w:pPr>
    </w:p>
    <w:p w14:paraId="483A460C" w14:textId="77777777" w:rsidR="004D62CD" w:rsidRDefault="004D62CD">
      <w:pPr>
        <w:pStyle w:val="ConsPlusNormal"/>
        <w:jc w:val="right"/>
      </w:pPr>
      <w:r>
        <w:t>Председатель комитета</w:t>
      </w:r>
    </w:p>
    <w:p w14:paraId="7E9E207C" w14:textId="77777777" w:rsidR="004D62CD" w:rsidRDefault="004D62CD">
      <w:pPr>
        <w:pStyle w:val="ConsPlusNormal"/>
        <w:jc w:val="right"/>
      </w:pPr>
      <w:r>
        <w:t>А.Ю.БАЖЕНОВ</w:t>
      </w:r>
    </w:p>
    <w:p w14:paraId="135124FE" w14:textId="77777777" w:rsidR="004D62CD" w:rsidRDefault="004D62CD">
      <w:pPr>
        <w:pStyle w:val="ConsPlusNormal"/>
        <w:jc w:val="both"/>
      </w:pPr>
    </w:p>
    <w:p w14:paraId="2B04E623" w14:textId="77777777" w:rsidR="004D62CD" w:rsidRDefault="004D62CD">
      <w:pPr>
        <w:pStyle w:val="ConsPlusNormal"/>
        <w:jc w:val="both"/>
      </w:pPr>
    </w:p>
    <w:p w14:paraId="75FD9997" w14:textId="77777777" w:rsidR="004D62CD" w:rsidRDefault="004D62CD">
      <w:pPr>
        <w:pStyle w:val="ConsPlusNormal"/>
        <w:jc w:val="both"/>
      </w:pPr>
    </w:p>
    <w:p w14:paraId="1CFA1DA2" w14:textId="77777777" w:rsidR="004D62CD" w:rsidRDefault="004D62CD">
      <w:pPr>
        <w:pStyle w:val="ConsPlusNormal"/>
        <w:jc w:val="both"/>
      </w:pPr>
    </w:p>
    <w:p w14:paraId="424F995B" w14:textId="77777777" w:rsidR="004D62CD" w:rsidRDefault="004D62CD">
      <w:pPr>
        <w:pStyle w:val="ConsPlusNormal"/>
        <w:jc w:val="both"/>
      </w:pPr>
    </w:p>
    <w:p w14:paraId="02BB192B" w14:textId="77777777" w:rsidR="004D62CD" w:rsidRDefault="004D62CD">
      <w:pPr>
        <w:pStyle w:val="ConsPlusNormal"/>
        <w:jc w:val="right"/>
        <w:outlineLvl w:val="0"/>
      </w:pPr>
      <w:r>
        <w:t>Утвержден</w:t>
      </w:r>
    </w:p>
    <w:p w14:paraId="5EC149AE" w14:textId="77777777" w:rsidR="004D62CD" w:rsidRDefault="004D62CD">
      <w:pPr>
        <w:pStyle w:val="ConsPlusNormal"/>
        <w:jc w:val="right"/>
      </w:pPr>
      <w:r>
        <w:t>приказом</w:t>
      </w:r>
    </w:p>
    <w:p w14:paraId="383487DB" w14:textId="77777777" w:rsidR="004D62CD" w:rsidRDefault="004D62CD">
      <w:pPr>
        <w:pStyle w:val="ConsPlusNormal"/>
        <w:jc w:val="right"/>
      </w:pPr>
      <w:r>
        <w:t>комитета государственной</w:t>
      </w:r>
    </w:p>
    <w:p w14:paraId="524CBFC3" w14:textId="77777777" w:rsidR="004D62CD" w:rsidRDefault="004D62CD">
      <w:pPr>
        <w:pStyle w:val="ConsPlusNormal"/>
        <w:jc w:val="right"/>
      </w:pPr>
      <w:r>
        <w:t>охраны объектов</w:t>
      </w:r>
    </w:p>
    <w:p w14:paraId="6565888F" w14:textId="77777777" w:rsidR="004D62CD" w:rsidRDefault="004D62CD">
      <w:pPr>
        <w:pStyle w:val="ConsPlusNormal"/>
        <w:jc w:val="right"/>
      </w:pPr>
      <w:r>
        <w:t>культурного наследия</w:t>
      </w:r>
    </w:p>
    <w:p w14:paraId="0334C54C" w14:textId="77777777" w:rsidR="004D62CD" w:rsidRDefault="004D62CD">
      <w:pPr>
        <w:pStyle w:val="ConsPlusNormal"/>
        <w:jc w:val="right"/>
      </w:pPr>
      <w:r>
        <w:t>Волгоградской области</w:t>
      </w:r>
    </w:p>
    <w:p w14:paraId="1A81A4F1" w14:textId="77777777" w:rsidR="004D62CD" w:rsidRDefault="004D62CD">
      <w:pPr>
        <w:pStyle w:val="ConsPlusNormal"/>
        <w:jc w:val="right"/>
      </w:pPr>
      <w:r>
        <w:t>от 18 апреля 2024 г. N 138-од</w:t>
      </w:r>
    </w:p>
    <w:p w14:paraId="7AA16B18" w14:textId="77777777" w:rsidR="004D62CD" w:rsidRDefault="004D62CD">
      <w:pPr>
        <w:pStyle w:val="ConsPlusNormal"/>
        <w:jc w:val="both"/>
      </w:pPr>
    </w:p>
    <w:p w14:paraId="1D967BBF" w14:textId="77777777" w:rsidR="004D62CD" w:rsidRDefault="004D62CD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311603F6" w14:textId="77777777" w:rsidR="004D62CD" w:rsidRDefault="004D62CD">
      <w:pPr>
        <w:pStyle w:val="ConsPlusTitle"/>
        <w:jc w:val="center"/>
      </w:pPr>
      <w:r>
        <w:t>ЗНАЧЕНИЯ "ОТДЕЛЕНИЕ РОДИЛЬНОЕ БОЛЬНИЦЫ N 5", РАСПОЛОЖЕННОГО</w:t>
      </w:r>
    </w:p>
    <w:p w14:paraId="34A2C956" w14:textId="77777777" w:rsidR="004D62CD" w:rsidRDefault="004D62CD">
      <w:pPr>
        <w:pStyle w:val="ConsPlusTitle"/>
        <w:jc w:val="center"/>
      </w:pPr>
      <w:r>
        <w:t>ПО АДРЕСУ (МЕСТОНАХОЖДЕНИЕ): ВОЛГОГРАДСКАЯ ОБЛАСТЬ,</w:t>
      </w:r>
    </w:p>
    <w:p w14:paraId="6412C154" w14:textId="77777777" w:rsidR="004D62CD" w:rsidRDefault="004D62CD">
      <w:pPr>
        <w:pStyle w:val="ConsPlusTitle"/>
        <w:jc w:val="center"/>
      </w:pPr>
      <w:r>
        <w:t>Г. ВОЛГОГРАД, КРАСНООКТЯБРЬСКИЙ РАЙОН, УЛ. ИМ. ПЕЛЬШЕ, 2 &lt;1&gt;</w:t>
      </w:r>
    </w:p>
    <w:p w14:paraId="3E8FB298" w14:textId="77777777" w:rsidR="004D62CD" w:rsidRDefault="004D62CD">
      <w:pPr>
        <w:pStyle w:val="ConsPlusNormal"/>
        <w:jc w:val="both"/>
      </w:pPr>
    </w:p>
    <w:p w14:paraId="29C34D75" w14:textId="77777777" w:rsidR="004D62CD" w:rsidRDefault="004D62CD">
      <w:pPr>
        <w:pStyle w:val="ConsPlusNormal"/>
        <w:ind w:firstLine="540"/>
        <w:jc w:val="both"/>
      </w:pPr>
      <w:r>
        <w:t>--------------------------------</w:t>
      </w:r>
    </w:p>
    <w:p w14:paraId="447F4BFC" w14:textId="77777777" w:rsidR="004D62CD" w:rsidRDefault="004D62CD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292CB27" w14:textId="77777777" w:rsidR="004D62CD" w:rsidRDefault="004D62CD">
      <w:pPr>
        <w:pStyle w:val="ConsPlusNormal"/>
        <w:jc w:val="both"/>
      </w:pPr>
    </w:p>
    <w:p w14:paraId="34887162" w14:textId="77777777" w:rsidR="004D62CD" w:rsidRDefault="004D62CD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"Отделение родильное больницы N 5", расположенного по адресу (местонахождение): Волгоградская область, г. Волгоград, Краснооктябрьский район, ул. им. Пельше, 2, являются:</w:t>
      </w:r>
    </w:p>
    <w:p w14:paraId="71728AC0" w14:textId="77777777" w:rsidR="004D62CD" w:rsidRDefault="004D62C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81"/>
        <w:gridCol w:w="2494"/>
        <w:gridCol w:w="3628"/>
      </w:tblGrid>
      <w:tr w:rsidR="004D62CD" w14:paraId="6502129E" w14:textId="77777777">
        <w:tc>
          <w:tcPr>
            <w:tcW w:w="567" w:type="dxa"/>
          </w:tcPr>
          <w:p w14:paraId="5241D2E6" w14:textId="77777777" w:rsidR="004D62CD" w:rsidRDefault="004D62C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14:paraId="424491CE" w14:textId="77777777" w:rsidR="004D62CD" w:rsidRDefault="004D62CD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94" w:type="dxa"/>
          </w:tcPr>
          <w:p w14:paraId="5B9A53EA" w14:textId="77777777" w:rsidR="004D62CD" w:rsidRDefault="004D62CD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28" w:type="dxa"/>
          </w:tcPr>
          <w:p w14:paraId="4A922E2B" w14:textId="77777777" w:rsidR="004D62CD" w:rsidRDefault="004D62CD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4D62CD" w14:paraId="10F7D0D3" w14:textId="77777777">
        <w:tc>
          <w:tcPr>
            <w:tcW w:w="567" w:type="dxa"/>
          </w:tcPr>
          <w:p w14:paraId="1B911FED" w14:textId="77777777" w:rsidR="004D62CD" w:rsidRDefault="004D62C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2982897C" w14:textId="77777777" w:rsidR="004D62CD" w:rsidRDefault="004D62CD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94" w:type="dxa"/>
          </w:tcPr>
          <w:p w14:paraId="0FE13157" w14:textId="77777777" w:rsidR="004D62CD" w:rsidRDefault="004D62CD">
            <w:pPr>
              <w:pStyle w:val="ConsPlusNormal"/>
            </w:pPr>
            <w:r>
              <w:t>здание расположено на территории клинической больницы N 5, вдоль северо-западной границы ее участка</w:t>
            </w:r>
          </w:p>
        </w:tc>
        <w:tc>
          <w:tcPr>
            <w:tcW w:w="3628" w:type="dxa"/>
          </w:tcPr>
          <w:p w14:paraId="4D2EA189" w14:textId="77777777" w:rsidR="004D62CD" w:rsidRDefault="004D62CD">
            <w:pPr>
              <w:pStyle w:val="ConsPlusNormal"/>
              <w:jc w:val="center"/>
            </w:pPr>
            <w:r>
              <w:rPr>
                <w:noProof/>
                <w:position w:val="-238"/>
              </w:rPr>
              <w:drawing>
                <wp:inline distT="0" distB="0" distL="0" distR="0" wp14:anchorId="20CEA451" wp14:editId="32828C05">
                  <wp:extent cx="2225040" cy="317436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317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2CD" w14:paraId="7AD784A3" w14:textId="77777777">
        <w:tc>
          <w:tcPr>
            <w:tcW w:w="567" w:type="dxa"/>
          </w:tcPr>
          <w:p w14:paraId="0E12F025" w14:textId="77777777" w:rsidR="004D62CD" w:rsidRDefault="004D62C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14:paraId="0793657B" w14:textId="77777777" w:rsidR="004D62CD" w:rsidRDefault="004D62CD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494" w:type="dxa"/>
          </w:tcPr>
          <w:p w14:paraId="3CA8CF57" w14:textId="77777777" w:rsidR="004D62CD" w:rsidRDefault="004D62CD">
            <w:pPr>
              <w:pStyle w:val="ConsPlusNormal"/>
            </w:pPr>
            <w:r>
              <w:t>исторический объем "П"-образного в плане 2-этажного здания с подвалом</w:t>
            </w:r>
          </w:p>
        </w:tc>
        <w:tc>
          <w:tcPr>
            <w:tcW w:w="3628" w:type="dxa"/>
          </w:tcPr>
          <w:p w14:paraId="3327042A" w14:textId="77777777" w:rsidR="004D62CD" w:rsidRDefault="004D62CD">
            <w:pPr>
              <w:pStyle w:val="ConsPlusNormal"/>
              <w:jc w:val="center"/>
            </w:pPr>
            <w:r>
              <w:rPr>
                <w:noProof/>
                <w:position w:val="-112"/>
              </w:rPr>
              <w:drawing>
                <wp:inline distT="0" distB="0" distL="0" distR="0" wp14:anchorId="5542786D" wp14:editId="7212DAEA">
                  <wp:extent cx="2225040" cy="1567180"/>
                  <wp:effectExtent l="0" t="0" r="0" b="0"/>
                  <wp:docPr id="111780289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56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2CD" w14:paraId="21A003E6" w14:textId="77777777">
        <w:tc>
          <w:tcPr>
            <w:tcW w:w="567" w:type="dxa"/>
          </w:tcPr>
          <w:p w14:paraId="39086910" w14:textId="77777777" w:rsidR="004D62CD" w:rsidRDefault="004D62CD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81" w:type="dxa"/>
          </w:tcPr>
          <w:p w14:paraId="12B34A6E" w14:textId="77777777" w:rsidR="004D62CD" w:rsidRDefault="004D62CD">
            <w:pPr>
              <w:pStyle w:val="ConsPlusNormal"/>
            </w:pPr>
            <w:r>
              <w:t>Форма крыши</w:t>
            </w:r>
          </w:p>
        </w:tc>
        <w:tc>
          <w:tcPr>
            <w:tcW w:w="2494" w:type="dxa"/>
          </w:tcPr>
          <w:p w14:paraId="033B199C" w14:textId="77777777" w:rsidR="004D62CD" w:rsidRDefault="004D62CD">
            <w:pPr>
              <w:pStyle w:val="ConsPlusNormal"/>
            </w:pPr>
            <w:r>
              <w:t>форма крыши - сложная, вальмовая по деревянным стропилам</w:t>
            </w:r>
          </w:p>
        </w:tc>
        <w:tc>
          <w:tcPr>
            <w:tcW w:w="3628" w:type="dxa"/>
          </w:tcPr>
          <w:p w14:paraId="0D521944" w14:textId="77777777" w:rsidR="004D62CD" w:rsidRDefault="004D62CD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drawing>
                <wp:inline distT="0" distB="0" distL="0" distR="0" wp14:anchorId="586543BC" wp14:editId="3FE45F89">
                  <wp:extent cx="2225040" cy="1685290"/>
                  <wp:effectExtent l="0" t="0" r="0" b="0"/>
                  <wp:docPr id="53851338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85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2CD" w14:paraId="7559E099" w14:textId="77777777">
        <w:tc>
          <w:tcPr>
            <w:tcW w:w="567" w:type="dxa"/>
          </w:tcPr>
          <w:p w14:paraId="12C24FE3" w14:textId="77777777" w:rsidR="004D62CD" w:rsidRDefault="004D62CD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81" w:type="dxa"/>
          </w:tcPr>
          <w:p w14:paraId="437F6AAE" w14:textId="77777777" w:rsidR="004D62CD" w:rsidRDefault="004D62CD">
            <w:pPr>
              <w:pStyle w:val="ConsPlusNormal"/>
            </w:pPr>
            <w:r>
              <w:t>Композиционное и архитектурно-художественное оформление северо-западного (дворового) фасада</w:t>
            </w:r>
          </w:p>
        </w:tc>
        <w:tc>
          <w:tcPr>
            <w:tcW w:w="2494" w:type="dxa"/>
          </w:tcPr>
          <w:p w14:paraId="0A2C61AE" w14:textId="77777777" w:rsidR="004D62CD" w:rsidRDefault="004D62CD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63ABFE84" w14:textId="77777777" w:rsidR="004D62CD" w:rsidRDefault="004D62CD">
            <w:pPr>
              <w:pStyle w:val="ConsPlusNormal"/>
            </w:pPr>
            <w:r>
              <w:t>- ступенчатый цоколь;</w:t>
            </w:r>
          </w:p>
          <w:p w14:paraId="584FF188" w14:textId="77777777" w:rsidR="004D62CD" w:rsidRDefault="004D62CD">
            <w:pPr>
              <w:pStyle w:val="ConsPlusNormal"/>
            </w:pPr>
            <w:r>
              <w:t>- ниши с высокими оконными проемами и полуколоннами тосканского ордера 1-го этажа здания;</w:t>
            </w:r>
          </w:p>
          <w:p w14:paraId="0DF1D79C" w14:textId="77777777" w:rsidR="004D62CD" w:rsidRDefault="004D62CD">
            <w:pPr>
              <w:pStyle w:val="ConsPlusNormal"/>
            </w:pPr>
            <w:r>
              <w:t>- профилированная тяга под оконными проемами 2-го этажа здания;</w:t>
            </w:r>
          </w:p>
          <w:p w14:paraId="11E9300D" w14:textId="77777777" w:rsidR="004D62CD" w:rsidRDefault="004D62CD">
            <w:pPr>
              <w:pStyle w:val="ConsPlusNormal"/>
            </w:pPr>
            <w:r>
              <w:t>- многопрофильный венчающий карниз;</w:t>
            </w:r>
          </w:p>
          <w:p w14:paraId="39E514ED" w14:textId="77777777" w:rsidR="004D62CD" w:rsidRDefault="004D62CD">
            <w:pPr>
              <w:pStyle w:val="ConsPlusNormal"/>
            </w:pPr>
            <w:r>
              <w:t>- центральный ризалит;</w:t>
            </w:r>
          </w:p>
          <w:p w14:paraId="24609666" w14:textId="77777777" w:rsidR="004D62CD" w:rsidRDefault="004D62CD">
            <w:pPr>
              <w:pStyle w:val="ConsPlusNormal"/>
            </w:pPr>
            <w:r>
              <w:t>- портал входа в здание; портик с полуколоннами тосканского ордера 1-го этажа здания; скульптурное оформление фриза портика, символизирующее плодородие; полуциркульный оконный проем 2-го этажа здания; лепное оформление люнета в виде листьев аканта, ниш с розетками и дубовыми ветками;</w:t>
            </w:r>
          </w:p>
          <w:p w14:paraId="287699C7" w14:textId="77777777" w:rsidR="004D62CD" w:rsidRDefault="004D62CD">
            <w:pPr>
              <w:pStyle w:val="ConsPlusNormal"/>
            </w:pPr>
            <w:r>
              <w:t>- треугольный щипец с многопрофильным венчающим карнизом</w:t>
            </w:r>
          </w:p>
        </w:tc>
        <w:tc>
          <w:tcPr>
            <w:tcW w:w="3628" w:type="dxa"/>
          </w:tcPr>
          <w:p w14:paraId="68F62F26" w14:textId="77777777" w:rsidR="004D62CD" w:rsidRDefault="004D62CD">
            <w:pPr>
              <w:pStyle w:val="ConsPlusNormal"/>
              <w:jc w:val="center"/>
            </w:pPr>
            <w:r>
              <w:rPr>
                <w:noProof/>
                <w:position w:val="-113"/>
              </w:rPr>
              <w:drawing>
                <wp:inline distT="0" distB="0" distL="0" distR="0" wp14:anchorId="3731D540" wp14:editId="0DCEC0DC">
                  <wp:extent cx="2225040" cy="1576070"/>
                  <wp:effectExtent l="0" t="0" r="0" b="0"/>
                  <wp:docPr id="19537659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576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7BA610" w14:textId="77777777" w:rsidR="004D62CD" w:rsidRDefault="004D62CD">
            <w:pPr>
              <w:pStyle w:val="ConsPlusNormal"/>
            </w:pPr>
          </w:p>
          <w:p w14:paraId="6D9E84CF" w14:textId="77777777" w:rsidR="004D62CD" w:rsidRDefault="004D62CD">
            <w:pPr>
              <w:pStyle w:val="ConsPlusNormal"/>
              <w:jc w:val="center"/>
            </w:pPr>
            <w:r>
              <w:rPr>
                <w:noProof/>
                <w:position w:val="-183"/>
              </w:rPr>
              <w:drawing>
                <wp:inline distT="0" distB="0" distL="0" distR="0" wp14:anchorId="4FC96BC6" wp14:editId="7D385914">
                  <wp:extent cx="2225040" cy="2469515"/>
                  <wp:effectExtent l="0" t="0" r="0" b="0"/>
                  <wp:docPr id="178774492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469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2CD" w14:paraId="05682BDA" w14:textId="77777777">
        <w:tc>
          <w:tcPr>
            <w:tcW w:w="567" w:type="dxa"/>
          </w:tcPr>
          <w:p w14:paraId="140A40E6" w14:textId="77777777" w:rsidR="004D62CD" w:rsidRDefault="004D62CD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81" w:type="dxa"/>
          </w:tcPr>
          <w:p w14:paraId="68688002" w14:textId="77777777" w:rsidR="004D62CD" w:rsidRDefault="004D62CD">
            <w:pPr>
              <w:pStyle w:val="ConsPlusNormal"/>
            </w:pPr>
            <w:r>
              <w:t>Композиционное и архитектурно-художественное оформление северо-восточного (дворового) фасада</w:t>
            </w:r>
          </w:p>
        </w:tc>
        <w:tc>
          <w:tcPr>
            <w:tcW w:w="2494" w:type="dxa"/>
          </w:tcPr>
          <w:p w14:paraId="0C03BF5F" w14:textId="77777777" w:rsidR="004D62CD" w:rsidRDefault="004D62CD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06D14F8B" w14:textId="77777777" w:rsidR="004D62CD" w:rsidRDefault="004D62CD">
            <w:pPr>
              <w:pStyle w:val="ConsPlusNormal"/>
            </w:pPr>
            <w:r>
              <w:t>- ступенчатый цоколь;</w:t>
            </w:r>
          </w:p>
          <w:p w14:paraId="26E54B88" w14:textId="77777777" w:rsidR="004D62CD" w:rsidRDefault="004D62CD">
            <w:pPr>
              <w:pStyle w:val="ConsPlusNormal"/>
            </w:pPr>
            <w:r>
              <w:t>- профилированная тяга под оконными проемами 2-го этажа здания;</w:t>
            </w:r>
          </w:p>
          <w:p w14:paraId="458F778C" w14:textId="77777777" w:rsidR="004D62CD" w:rsidRDefault="004D62CD">
            <w:pPr>
              <w:pStyle w:val="ConsPlusNormal"/>
            </w:pPr>
            <w:r>
              <w:t>- боковой ризалит;</w:t>
            </w:r>
          </w:p>
          <w:p w14:paraId="2BEA1937" w14:textId="77777777" w:rsidR="004D62CD" w:rsidRDefault="004D62CD">
            <w:pPr>
              <w:pStyle w:val="ConsPlusNormal"/>
            </w:pPr>
            <w:r>
              <w:t>- арочный дверной проем с профилированным арочным наличником 1-го этажа здания;</w:t>
            </w:r>
          </w:p>
          <w:p w14:paraId="4ED62746" w14:textId="77777777" w:rsidR="004D62CD" w:rsidRDefault="004D62CD">
            <w:pPr>
              <w:pStyle w:val="ConsPlusNormal"/>
            </w:pPr>
            <w:r>
              <w:t>- многопрофильный венчающий карниз</w:t>
            </w:r>
          </w:p>
        </w:tc>
        <w:tc>
          <w:tcPr>
            <w:tcW w:w="3628" w:type="dxa"/>
          </w:tcPr>
          <w:p w14:paraId="08AD8F89" w14:textId="77777777" w:rsidR="004D62CD" w:rsidRDefault="004D62CD">
            <w:pPr>
              <w:pStyle w:val="ConsPlusNormal"/>
              <w:jc w:val="center"/>
            </w:pPr>
            <w:r>
              <w:rPr>
                <w:noProof/>
                <w:position w:val="-144"/>
              </w:rPr>
              <w:drawing>
                <wp:inline distT="0" distB="0" distL="0" distR="0" wp14:anchorId="75BE3F69" wp14:editId="1E9395C2">
                  <wp:extent cx="2225040" cy="1971675"/>
                  <wp:effectExtent l="0" t="0" r="0" b="0"/>
                  <wp:docPr id="135099550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97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2CD" w14:paraId="5F4809C1" w14:textId="77777777">
        <w:tc>
          <w:tcPr>
            <w:tcW w:w="567" w:type="dxa"/>
          </w:tcPr>
          <w:p w14:paraId="0866FCB3" w14:textId="77777777" w:rsidR="004D62CD" w:rsidRDefault="004D62CD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381" w:type="dxa"/>
          </w:tcPr>
          <w:p w14:paraId="71F922D6" w14:textId="77777777" w:rsidR="004D62CD" w:rsidRDefault="004D62CD">
            <w:pPr>
              <w:pStyle w:val="ConsPlusNormal"/>
            </w:pPr>
            <w:r>
              <w:t>Композиционное и архитектурно-художественное оформление юго-западного (дворового) фасада</w:t>
            </w:r>
          </w:p>
        </w:tc>
        <w:tc>
          <w:tcPr>
            <w:tcW w:w="2494" w:type="dxa"/>
          </w:tcPr>
          <w:p w14:paraId="7DBA5457" w14:textId="77777777" w:rsidR="004D62CD" w:rsidRDefault="004D62CD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70427D52" w14:textId="77777777" w:rsidR="004D62CD" w:rsidRDefault="004D62CD">
            <w:pPr>
              <w:pStyle w:val="ConsPlusNormal"/>
            </w:pPr>
            <w:r>
              <w:t>- ступенчатый цоколь;</w:t>
            </w:r>
          </w:p>
          <w:p w14:paraId="41CEAC66" w14:textId="77777777" w:rsidR="004D62CD" w:rsidRDefault="004D62CD">
            <w:pPr>
              <w:pStyle w:val="ConsPlusNormal"/>
            </w:pPr>
            <w:r>
              <w:t>- профилированная тяга под оконными проемами 2-го этажа здания;</w:t>
            </w:r>
          </w:p>
          <w:p w14:paraId="30B89767" w14:textId="77777777" w:rsidR="004D62CD" w:rsidRDefault="004D62CD">
            <w:pPr>
              <w:pStyle w:val="ConsPlusNormal"/>
            </w:pPr>
            <w:r>
              <w:t>- боковой ризалит;</w:t>
            </w:r>
          </w:p>
          <w:p w14:paraId="349515CC" w14:textId="77777777" w:rsidR="004D62CD" w:rsidRDefault="004D62CD">
            <w:pPr>
              <w:pStyle w:val="ConsPlusNormal"/>
            </w:pPr>
            <w:r>
              <w:t>- профилированный арочный наличник 1-го этажа здания;</w:t>
            </w:r>
          </w:p>
          <w:p w14:paraId="5672029B" w14:textId="77777777" w:rsidR="004D62CD" w:rsidRDefault="004D62CD">
            <w:pPr>
              <w:pStyle w:val="ConsPlusNormal"/>
            </w:pPr>
            <w:r>
              <w:t>- многопрофильный венчающий карниз</w:t>
            </w:r>
          </w:p>
        </w:tc>
        <w:tc>
          <w:tcPr>
            <w:tcW w:w="3628" w:type="dxa"/>
          </w:tcPr>
          <w:p w14:paraId="6EDAE9CB" w14:textId="77777777" w:rsidR="004D62CD" w:rsidRDefault="004D62CD">
            <w:pPr>
              <w:pStyle w:val="ConsPlusNormal"/>
              <w:jc w:val="center"/>
            </w:pPr>
            <w:r>
              <w:rPr>
                <w:noProof/>
                <w:position w:val="-120"/>
              </w:rPr>
              <w:drawing>
                <wp:inline distT="0" distB="0" distL="0" distR="0" wp14:anchorId="1EE4FBA3" wp14:editId="51964C9E">
                  <wp:extent cx="2225040" cy="1668780"/>
                  <wp:effectExtent l="0" t="0" r="0" b="0"/>
                  <wp:docPr id="10880810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68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2CD" w14:paraId="30001B7D" w14:textId="77777777">
        <w:tc>
          <w:tcPr>
            <w:tcW w:w="567" w:type="dxa"/>
          </w:tcPr>
          <w:p w14:paraId="69AB1870" w14:textId="77777777" w:rsidR="004D62CD" w:rsidRDefault="004D62CD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81" w:type="dxa"/>
          </w:tcPr>
          <w:p w14:paraId="63D56D08" w14:textId="77777777" w:rsidR="004D62CD" w:rsidRDefault="004D62CD">
            <w:pPr>
              <w:pStyle w:val="ConsPlusNormal"/>
            </w:pPr>
            <w:r>
              <w:t>Композиционное и архитектурно-художественное оформление северо-западных (торцевых) фасадов</w:t>
            </w:r>
          </w:p>
        </w:tc>
        <w:tc>
          <w:tcPr>
            <w:tcW w:w="2494" w:type="dxa"/>
          </w:tcPr>
          <w:p w14:paraId="0DC4BEC6" w14:textId="77777777" w:rsidR="004D62CD" w:rsidRDefault="004D62CD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4FD776DD" w14:textId="77777777" w:rsidR="004D62CD" w:rsidRDefault="004D62CD">
            <w:pPr>
              <w:pStyle w:val="ConsPlusNormal"/>
            </w:pPr>
            <w:r>
              <w:t>- ступенчатый цоколь;</w:t>
            </w:r>
          </w:p>
          <w:p w14:paraId="17F7DA53" w14:textId="77777777" w:rsidR="004D62CD" w:rsidRDefault="004D62CD">
            <w:pPr>
              <w:pStyle w:val="ConsPlusNormal"/>
            </w:pPr>
            <w:r>
              <w:t>- многопрофильный венчающий карниз</w:t>
            </w:r>
          </w:p>
        </w:tc>
        <w:tc>
          <w:tcPr>
            <w:tcW w:w="3628" w:type="dxa"/>
          </w:tcPr>
          <w:p w14:paraId="1A7F540F" w14:textId="77777777" w:rsidR="004D62CD" w:rsidRDefault="004D62CD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0E063047" wp14:editId="1E76D655">
                  <wp:extent cx="2225040" cy="1693545"/>
                  <wp:effectExtent l="0" t="0" r="0" b="0"/>
                  <wp:docPr id="171544740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93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C875E1" w14:textId="77777777" w:rsidR="004D62CD" w:rsidRDefault="004D62CD">
            <w:pPr>
              <w:pStyle w:val="ConsPlusNormal"/>
            </w:pPr>
          </w:p>
          <w:p w14:paraId="225EF595" w14:textId="77777777" w:rsidR="004D62CD" w:rsidRDefault="004D62CD">
            <w:pPr>
              <w:pStyle w:val="ConsPlusNormal"/>
              <w:jc w:val="center"/>
            </w:pPr>
            <w:r>
              <w:rPr>
                <w:noProof/>
                <w:position w:val="-120"/>
              </w:rPr>
              <w:lastRenderedPageBreak/>
              <w:drawing>
                <wp:inline distT="0" distB="0" distL="0" distR="0" wp14:anchorId="500939BE" wp14:editId="0CF91714">
                  <wp:extent cx="2225040" cy="1668780"/>
                  <wp:effectExtent l="0" t="0" r="0" b="0"/>
                  <wp:docPr id="139127480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68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2CD" w14:paraId="1776EEB5" w14:textId="77777777">
        <w:tc>
          <w:tcPr>
            <w:tcW w:w="567" w:type="dxa"/>
          </w:tcPr>
          <w:p w14:paraId="0F2B5365" w14:textId="77777777" w:rsidR="004D62CD" w:rsidRDefault="004D62CD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381" w:type="dxa"/>
          </w:tcPr>
          <w:p w14:paraId="0C2AFA06" w14:textId="77777777" w:rsidR="004D62CD" w:rsidRDefault="004D62CD">
            <w:pPr>
              <w:pStyle w:val="ConsPlusNormal"/>
            </w:pPr>
            <w:r>
              <w:t>Композиционное и архитектурно-художественное оформление северо-восточного и юго-западного фасадов</w:t>
            </w:r>
          </w:p>
        </w:tc>
        <w:tc>
          <w:tcPr>
            <w:tcW w:w="2494" w:type="dxa"/>
          </w:tcPr>
          <w:p w14:paraId="67C671B9" w14:textId="77777777" w:rsidR="004D62CD" w:rsidRDefault="004D62CD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4305B33A" w14:textId="77777777" w:rsidR="004D62CD" w:rsidRDefault="004D62CD">
            <w:pPr>
              <w:pStyle w:val="ConsPlusNormal"/>
            </w:pPr>
            <w:r>
              <w:t>- ступенчатый цоколь;</w:t>
            </w:r>
          </w:p>
          <w:p w14:paraId="4CB99CEC" w14:textId="77777777" w:rsidR="004D62CD" w:rsidRDefault="004D62CD">
            <w:pPr>
              <w:pStyle w:val="ConsPlusNormal"/>
            </w:pPr>
            <w:r>
              <w:t>- ступенчатая тяга под оконными проемами 2-го этажа здания;</w:t>
            </w:r>
          </w:p>
          <w:p w14:paraId="07C5F64F" w14:textId="77777777" w:rsidR="004D62CD" w:rsidRDefault="004D62CD">
            <w:pPr>
              <w:pStyle w:val="ConsPlusNormal"/>
            </w:pPr>
            <w:r>
              <w:t>- арочные оконные проемы с гладкими заглубленными арочными наличниками 2-го этажа здания;</w:t>
            </w:r>
          </w:p>
          <w:p w14:paraId="5086EFBE" w14:textId="77777777" w:rsidR="004D62CD" w:rsidRDefault="004D62CD">
            <w:pPr>
              <w:pStyle w:val="ConsPlusNormal"/>
            </w:pPr>
            <w:r>
              <w:t>- многопрофильный венчающий карниз</w:t>
            </w:r>
          </w:p>
        </w:tc>
        <w:tc>
          <w:tcPr>
            <w:tcW w:w="3628" w:type="dxa"/>
          </w:tcPr>
          <w:p w14:paraId="63A82AF5" w14:textId="77777777" w:rsidR="004D62CD" w:rsidRDefault="004D62CD">
            <w:pPr>
              <w:pStyle w:val="ConsPlusNormal"/>
              <w:jc w:val="center"/>
            </w:pPr>
            <w:r>
              <w:rPr>
                <w:noProof/>
                <w:position w:val="-120"/>
              </w:rPr>
              <w:drawing>
                <wp:inline distT="0" distB="0" distL="0" distR="0" wp14:anchorId="4AF700B4" wp14:editId="00E2DA34">
                  <wp:extent cx="2225040" cy="1668780"/>
                  <wp:effectExtent l="0" t="0" r="0" b="0"/>
                  <wp:docPr id="12048927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68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84D82A" w14:textId="77777777" w:rsidR="004D62CD" w:rsidRDefault="004D62CD">
            <w:pPr>
              <w:pStyle w:val="ConsPlusNormal"/>
            </w:pPr>
          </w:p>
          <w:p w14:paraId="146590F6" w14:textId="77777777" w:rsidR="004D62CD" w:rsidRDefault="004D62CD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drawing>
                <wp:inline distT="0" distB="0" distL="0" distR="0" wp14:anchorId="19D9A415" wp14:editId="4D786D08">
                  <wp:extent cx="2225040" cy="1677035"/>
                  <wp:effectExtent l="0" t="0" r="0" b="0"/>
                  <wp:docPr id="53053768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7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2CD" w14:paraId="5682FA8E" w14:textId="77777777">
        <w:tc>
          <w:tcPr>
            <w:tcW w:w="567" w:type="dxa"/>
          </w:tcPr>
          <w:p w14:paraId="48B05837" w14:textId="77777777" w:rsidR="004D62CD" w:rsidRDefault="004D62CD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381" w:type="dxa"/>
          </w:tcPr>
          <w:p w14:paraId="3035143E" w14:textId="77777777" w:rsidR="004D62CD" w:rsidRDefault="004D62CD">
            <w:pPr>
              <w:pStyle w:val="ConsPlusNormal"/>
            </w:pPr>
            <w:r>
              <w:t>Композиционное и архитектурно-художественное оформление юго-восточного фасада</w:t>
            </w:r>
          </w:p>
        </w:tc>
        <w:tc>
          <w:tcPr>
            <w:tcW w:w="2494" w:type="dxa"/>
          </w:tcPr>
          <w:p w14:paraId="7F565554" w14:textId="77777777" w:rsidR="004D62CD" w:rsidRDefault="004D62CD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2E146A4F" w14:textId="77777777" w:rsidR="004D62CD" w:rsidRDefault="004D62CD">
            <w:pPr>
              <w:pStyle w:val="ConsPlusNormal"/>
            </w:pPr>
            <w:r>
              <w:t>- ступенчатый цоколь;</w:t>
            </w:r>
          </w:p>
          <w:p w14:paraId="603F16AA" w14:textId="77777777" w:rsidR="004D62CD" w:rsidRDefault="004D62CD">
            <w:pPr>
              <w:pStyle w:val="ConsPlusNormal"/>
            </w:pPr>
            <w:r>
              <w:t>- боковые ризалиты;</w:t>
            </w:r>
          </w:p>
          <w:p w14:paraId="6F5559E9" w14:textId="77777777" w:rsidR="004D62CD" w:rsidRDefault="004D62CD">
            <w:pPr>
              <w:pStyle w:val="ConsPlusNormal"/>
            </w:pPr>
            <w:r>
              <w:t xml:space="preserve">- профилированный наличник с прямым </w:t>
            </w:r>
            <w:proofErr w:type="spellStart"/>
            <w:r>
              <w:t>сандриком</w:t>
            </w:r>
            <w:proofErr w:type="spellEnd"/>
            <w:r>
              <w:t xml:space="preserve"> оконного проема 1-го этажа здания;</w:t>
            </w:r>
          </w:p>
          <w:p w14:paraId="38673DE6" w14:textId="77777777" w:rsidR="004D62CD" w:rsidRDefault="004D62CD">
            <w:pPr>
              <w:pStyle w:val="ConsPlusNormal"/>
            </w:pPr>
            <w:r>
              <w:t>- ступенчатая тяга под оконными проемами 2-го этажа здания;</w:t>
            </w:r>
          </w:p>
          <w:p w14:paraId="6BBE7CF0" w14:textId="77777777" w:rsidR="004D62CD" w:rsidRDefault="004D62CD">
            <w:pPr>
              <w:pStyle w:val="ConsPlusNormal"/>
            </w:pPr>
            <w:r>
              <w:t xml:space="preserve">- арочные оконные проемы с гладкими заглубленными арочными наличниками </w:t>
            </w:r>
            <w:r>
              <w:lastRenderedPageBreak/>
              <w:t>2-го этажа здания;</w:t>
            </w:r>
          </w:p>
          <w:p w14:paraId="05CC01F8" w14:textId="77777777" w:rsidR="004D62CD" w:rsidRDefault="004D62CD">
            <w:pPr>
              <w:pStyle w:val="ConsPlusNormal"/>
            </w:pPr>
            <w:r>
              <w:t>- балкон с металлическим узорчатым ограждением 2-го этажа здания;</w:t>
            </w:r>
          </w:p>
          <w:p w14:paraId="7E744774" w14:textId="77777777" w:rsidR="004D62CD" w:rsidRDefault="004D62CD">
            <w:pPr>
              <w:pStyle w:val="ConsPlusNormal"/>
            </w:pPr>
            <w:r>
              <w:t>- арочные навершия и гладкие лопатки оконных и дверного (балконного) проемов 2-го этажа здания; разорванная профилированная тяга в верхней части простенков проемов;</w:t>
            </w:r>
          </w:p>
          <w:p w14:paraId="4DE62E77" w14:textId="77777777" w:rsidR="004D62CD" w:rsidRDefault="004D62CD">
            <w:pPr>
              <w:pStyle w:val="ConsPlusNormal"/>
            </w:pPr>
            <w:r>
              <w:t>- треугольный щипец с профилированным карнизом</w:t>
            </w:r>
          </w:p>
        </w:tc>
        <w:tc>
          <w:tcPr>
            <w:tcW w:w="3628" w:type="dxa"/>
          </w:tcPr>
          <w:p w14:paraId="129178DB" w14:textId="77777777" w:rsidR="004D62CD" w:rsidRDefault="004D62CD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lastRenderedPageBreak/>
              <w:drawing>
                <wp:inline distT="0" distB="0" distL="0" distR="0" wp14:anchorId="1FFBA21D" wp14:editId="1386F85F">
                  <wp:extent cx="2225040" cy="1651635"/>
                  <wp:effectExtent l="0" t="0" r="0" b="0"/>
                  <wp:docPr id="198025787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51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D61311" w14:textId="77777777" w:rsidR="004D62CD" w:rsidRDefault="004D62CD">
            <w:pPr>
              <w:pStyle w:val="ConsPlusNormal"/>
            </w:pPr>
          </w:p>
          <w:p w14:paraId="3CA66524" w14:textId="77777777" w:rsidR="004D62CD" w:rsidRDefault="004D62CD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drawing>
                <wp:inline distT="0" distB="0" distL="0" distR="0" wp14:anchorId="3BF31314" wp14:editId="772FB370">
                  <wp:extent cx="2225040" cy="1677035"/>
                  <wp:effectExtent l="0" t="0" r="0" b="0"/>
                  <wp:docPr id="137885188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7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2CD" w14:paraId="707E2C2A" w14:textId="77777777">
        <w:tc>
          <w:tcPr>
            <w:tcW w:w="567" w:type="dxa"/>
          </w:tcPr>
          <w:p w14:paraId="79D309AD" w14:textId="77777777" w:rsidR="004D62CD" w:rsidRDefault="004D62CD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381" w:type="dxa"/>
          </w:tcPr>
          <w:p w14:paraId="302727DC" w14:textId="77777777" w:rsidR="004D62CD" w:rsidRDefault="004D62CD">
            <w:pPr>
              <w:pStyle w:val="ConsPlusNormal"/>
            </w:pPr>
            <w:r>
              <w:t>Планировочная структура помещений</w:t>
            </w:r>
          </w:p>
        </w:tc>
        <w:tc>
          <w:tcPr>
            <w:tcW w:w="2494" w:type="dxa"/>
          </w:tcPr>
          <w:p w14:paraId="6931000E" w14:textId="77777777" w:rsidR="004D62CD" w:rsidRDefault="004D62CD">
            <w:pPr>
              <w:pStyle w:val="ConsPlusNormal"/>
            </w:pPr>
            <w:r>
              <w:t>коридорная планировочная структура помещений</w:t>
            </w:r>
          </w:p>
        </w:tc>
        <w:tc>
          <w:tcPr>
            <w:tcW w:w="3628" w:type="dxa"/>
          </w:tcPr>
          <w:p w14:paraId="17DC10D3" w14:textId="77777777" w:rsidR="004D62CD" w:rsidRDefault="004D62CD">
            <w:pPr>
              <w:pStyle w:val="ConsPlusNormal"/>
            </w:pPr>
          </w:p>
        </w:tc>
      </w:tr>
      <w:tr w:rsidR="004D62CD" w14:paraId="17E3A20A" w14:textId="77777777">
        <w:tc>
          <w:tcPr>
            <w:tcW w:w="567" w:type="dxa"/>
          </w:tcPr>
          <w:p w14:paraId="33714C55" w14:textId="77777777" w:rsidR="004D62CD" w:rsidRDefault="004D62CD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381" w:type="dxa"/>
          </w:tcPr>
          <w:p w14:paraId="1C8A2323" w14:textId="77777777" w:rsidR="004D62CD" w:rsidRDefault="004D62CD">
            <w:pPr>
              <w:pStyle w:val="ConsPlusNormal"/>
            </w:pPr>
            <w:r>
              <w:t>Материал и характер обработки фасадов</w:t>
            </w:r>
          </w:p>
        </w:tc>
        <w:tc>
          <w:tcPr>
            <w:tcW w:w="2494" w:type="dxa"/>
          </w:tcPr>
          <w:p w14:paraId="7A72A96A" w14:textId="77777777" w:rsidR="004D62CD" w:rsidRDefault="004D62CD">
            <w:pPr>
              <w:pStyle w:val="ConsPlusNormal"/>
            </w:pPr>
            <w:r>
              <w:t>гладкая штукатурка и окраска стен и декоративных элементов;</w:t>
            </w:r>
          </w:p>
          <w:p w14:paraId="1BDA2E16" w14:textId="77777777" w:rsidR="004D62CD" w:rsidRDefault="004D62CD">
            <w:pPr>
              <w:pStyle w:val="ConsPlusNormal"/>
            </w:pPr>
            <w:r>
              <w:t>выделение декоративных элементов белым цветом</w:t>
            </w:r>
          </w:p>
        </w:tc>
        <w:tc>
          <w:tcPr>
            <w:tcW w:w="3628" w:type="dxa"/>
          </w:tcPr>
          <w:p w14:paraId="1C26CF19" w14:textId="77777777" w:rsidR="004D62CD" w:rsidRDefault="004D62CD">
            <w:pPr>
              <w:pStyle w:val="ConsPlusNormal"/>
            </w:pPr>
          </w:p>
        </w:tc>
      </w:tr>
      <w:tr w:rsidR="004D62CD" w14:paraId="341CF5CA" w14:textId="77777777">
        <w:tc>
          <w:tcPr>
            <w:tcW w:w="567" w:type="dxa"/>
          </w:tcPr>
          <w:p w14:paraId="12CC16B4" w14:textId="77777777" w:rsidR="004D62CD" w:rsidRDefault="004D62CD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381" w:type="dxa"/>
          </w:tcPr>
          <w:p w14:paraId="3A8FAC4A" w14:textId="77777777" w:rsidR="004D62CD" w:rsidRDefault="004D62CD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494" w:type="dxa"/>
          </w:tcPr>
          <w:p w14:paraId="34D175DD" w14:textId="77777777" w:rsidR="004D62CD" w:rsidRDefault="004D62CD">
            <w:pPr>
              <w:pStyle w:val="ConsPlusNormal"/>
            </w:pPr>
            <w:r>
              <w:t>несущие конструкции (фундаменты, капитальные стены, перекрытия)</w:t>
            </w:r>
          </w:p>
        </w:tc>
        <w:tc>
          <w:tcPr>
            <w:tcW w:w="3628" w:type="dxa"/>
          </w:tcPr>
          <w:p w14:paraId="62A37719" w14:textId="77777777" w:rsidR="004D62CD" w:rsidRDefault="004D62CD">
            <w:pPr>
              <w:pStyle w:val="ConsPlusNormal"/>
            </w:pPr>
          </w:p>
        </w:tc>
      </w:tr>
      <w:tr w:rsidR="004D62CD" w14:paraId="29159FFB" w14:textId="77777777">
        <w:tc>
          <w:tcPr>
            <w:tcW w:w="567" w:type="dxa"/>
          </w:tcPr>
          <w:p w14:paraId="560E1BF3" w14:textId="77777777" w:rsidR="004D62CD" w:rsidRDefault="004D62CD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381" w:type="dxa"/>
          </w:tcPr>
          <w:p w14:paraId="765323BF" w14:textId="77777777" w:rsidR="004D62CD" w:rsidRDefault="004D62CD">
            <w:pPr>
              <w:pStyle w:val="ConsPlusNormal"/>
            </w:pPr>
            <w:r>
              <w:t>Архитектурно-художественное оформление интерьеров</w:t>
            </w:r>
          </w:p>
        </w:tc>
        <w:tc>
          <w:tcPr>
            <w:tcW w:w="2494" w:type="dxa"/>
          </w:tcPr>
          <w:p w14:paraId="6E8F5ADB" w14:textId="77777777" w:rsidR="004D62CD" w:rsidRDefault="004D62CD">
            <w:pPr>
              <w:pStyle w:val="ConsPlusNormal"/>
            </w:pPr>
            <w:r>
              <w:t>потолочные профилированные тяги и галтели;</w:t>
            </w:r>
          </w:p>
          <w:p w14:paraId="0C9D8929" w14:textId="77777777" w:rsidR="004D62CD" w:rsidRDefault="004D62CD">
            <w:pPr>
              <w:pStyle w:val="ConsPlusNormal"/>
            </w:pPr>
            <w:r>
              <w:t>узорчатые вентиляционные решетки</w:t>
            </w:r>
          </w:p>
        </w:tc>
        <w:tc>
          <w:tcPr>
            <w:tcW w:w="3628" w:type="dxa"/>
          </w:tcPr>
          <w:p w14:paraId="12A39847" w14:textId="77777777" w:rsidR="004D62CD" w:rsidRDefault="004D62CD">
            <w:pPr>
              <w:pStyle w:val="ConsPlusNormal"/>
              <w:jc w:val="center"/>
            </w:pPr>
            <w:r>
              <w:rPr>
                <w:noProof/>
                <w:position w:val="-120"/>
              </w:rPr>
              <w:drawing>
                <wp:inline distT="0" distB="0" distL="0" distR="0" wp14:anchorId="7C03D355" wp14:editId="39CF69A0">
                  <wp:extent cx="2225040" cy="1668780"/>
                  <wp:effectExtent l="0" t="0" r="0" b="0"/>
                  <wp:docPr id="206245119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68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A71EE6" w14:textId="77777777" w:rsidR="004D62CD" w:rsidRDefault="004D62CD">
      <w:pPr>
        <w:pStyle w:val="ConsPlusNormal"/>
        <w:jc w:val="both"/>
      </w:pPr>
    </w:p>
    <w:p w14:paraId="4F5938AB" w14:textId="77777777" w:rsidR="004D62CD" w:rsidRDefault="004D62CD">
      <w:pPr>
        <w:pStyle w:val="ConsPlusNormal"/>
        <w:jc w:val="both"/>
      </w:pPr>
    </w:p>
    <w:p w14:paraId="2CDFCD2B" w14:textId="77777777" w:rsidR="004D62CD" w:rsidRDefault="004D62C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4E5CD24" w14:textId="77777777" w:rsidR="004D62CD" w:rsidRDefault="004D62CD"/>
    <w:sectPr w:rsidR="004D62CD" w:rsidSect="00FD33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2CD"/>
    <w:rsid w:val="004D62CD"/>
    <w:rsid w:val="00FD3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35655"/>
  <w15:chartTrackingRefBased/>
  <w15:docId w15:val="{400DF6D1-6BB0-4FC8-AC41-01077AAC6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62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D62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D62C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93AC6E4BE06695B92DA82DA6BF9055AA56DD17021D775D7259AABBCF84B2E9B4A227D4F7CB11A0CAF906C563D667838E0663F9FCBF5B925DB9855388rDyBN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93AC6E4BE06695B92DA833ABA9FC0AAF54D64B091C78522501FDBD98DBE2EFE1E267D2A28855ADCAF90D91339239DADF4528F4F9A647925ArAy3N" TargetMode="External"/><Relationship Id="rId11" Type="http://schemas.openxmlformats.org/officeDocument/2006/relationships/image" Target="media/image4.jpeg"/><Relationship Id="rId5" Type="http://schemas.openxmlformats.org/officeDocument/2006/relationships/hyperlink" Target="consultantplus://offline/ref=93AC6E4BE06695B92DA833ABA9FC0AAF52D0490F1E72522501FDBD98DBE2EFE1F0678AAE8852B3CBFC18C762D4r6y8N" TargetMode="Externa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1127</Words>
  <Characters>6426</Characters>
  <Application>Microsoft Office Word</Application>
  <DocSecurity>0</DocSecurity>
  <Lines>53</Lines>
  <Paragraphs>15</Paragraphs>
  <ScaleCrop>false</ScaleCrop>
  <Company/>
  <LinksUpToDate>false</LinksUpToDate>
  <CharactersWithSpaces>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2024-05-07T13:50:00Z</dcterms:created>
  <dcterms:modified xsi:type="dcterms:W3CDTF">2024-05-07T13:51:00Z</dcterms:modified>
</cp:coreProperties>
</file>