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A4B64" w14:textId="6C34DA65" w:rsidR="00707DB6" w:rsidRDefault="00707D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07DB6">
        <w:t>Приказ комитета государственной охраны объектов культурного наследия Волгоградской обл. от 18.06.2025 N 196-од "Об утверждении предмета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47"</w:t>
      </w:r>
    </w:p>
    <w:p w14:paraId="126B407B" w14:textId="77777777" w:rsidR="00707DB6" w:rsidRDefault="00707DB6">
      <w:pPr>
        <w:pStyle w:val="ConsPlusNormal"/>
        <w:jc w:val="both"/>
        <w:outlineLvl w:val="0"/>
      </w:pPr>
    </w:p>
    <w:p w14:paraId="3795599E" w14:textId="77777777" w:rsidR="00707DB6" w:rsidRDefault="00707DB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79BDF4E" w14:textId="77777777" w:rsidR="00707DB6" w:rsidRDefault="00707DB6">
      <w:pPr>
        <w:pStyle w:val="ConsPlusTitle"/>
        <w:jc w:val="center"/>
      </w:pPr>
      <w:r>
        <w:t>КУЛЬТУРНОГО НАСЛЕДИЯ ВОЛГОГРАДСКОЙ ОБЛАСТИ</w:t>
      </w:r>
    </w:p>
    <w:p w14:paraId="31D2BC88" w14:textId="77777777" w:rsidR="00707DB6" w:rsidRDefault="00707DB6">
      <w:pPr>
        <w:pStyle w:val="ConsPlusTitle"/>
        <w:jc w:val="both"/>
      </w:pPr>
    </w:p>
    <w:p w14:paraId="7C97775B" w14:textId="77777777" w:rsidR="00707DB6" w:rsidRDefault="00707DB6">
      <w:pPr>
        <w:pStyle w:val="ConsPlusTitle"/>
        <w:jc w:val="center"/>
      </w:pPr>
      <w:r>
        <w:t>ПРИКАЗ</w:t>
      </w:r>
    </w:p>
    <w:p w14:paraId="59CAE8F9" w14:textId="77777777" w:rsidR="00707DB6" w:rsidRDefault="00707DB6">
      <w:pPr>
        <w:pStyle w:val="ConsPlusTitle"/>
        <w:jc w:val="center"/>
      </w:pPr>
      <w:r>
        <w:t>от 18 июня 2025 г. N 196-од</w:t>
      </w:r>
    </w:p>
    <w:p w14:paraId="58588FAB" w14:textId="77777777" w:rsidR="00707DB6" w:rsidRDefault="00707DB6">
      <w:pPr>
        <w:pStyle w:val="ConsPlusTitle"/>
        <w:jc w:val="both"/>
      </w:pPr>
    </w:p>
    <w:p w14:paraId="588C6C96" w14:textId="77777777" w:rsidR="00707DB6" w:rsidRDefault="00707DB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E2E8BB0" w14:textId="77777777" w:rsidR="00707DB6" w:rsidRDefault="00707DB6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7AB1A691" w14:textId="77777777" w:rsidR="00707DB6" w:rsidRDefault="00707DB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C4FFB65" w14:textId="77777777" w:rsidR="00707DB6" w:rsidRDefault="00707DB6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736C08C3" w14:textId="77777777" w:rsidR="00707DB6" w:rsidRDefault="00707DB6">
      <w:pPr>
        <w:pStyle w:val="ConsPlusTitle"/>
        <w:jc w:val="center"/>
      </w:pPr>
      <w:r>
        <w:t>1 - 47, В ЧАСТИ ЗДАНИЯ, РАСПОЛОЖЕННОГО ПО АДРЕСУ:</w:t>
      </w:r>
    </w:p>
    <w:p w14:paraId="12990E17" w14:textId="77777777" w:rsidR="00707DB6" w:rsidRDefault="00707DB6">
      <w:pPr>
        <w:pStyle w:val="ConsPlusTitle"/>
        <w:jc w:val="center"/>
      </w:pPr>
      <w:r>
        <w:t>ВОЛГОГРАДСКАЯ ОБЛАСТЬ, Г. ВОЛГОГРАД,</w:t>
      </w:r>
    </w:p>
    <w:p w14:paraId="14BE358A" w14:textId="77777777" w:rsidR="00707DB6" w:rsidRDefault="00707DB6">
      <w:pPr>
        <w:pStyle w:val="ConsPlusTitle"/>
        <w:jc w:val="center"/>
      </w:pPr>
      <w:r>
        <w:t>ЦЕНТРАЛЬНЫЙ РАЙОН, УЛ. СОВЕТСКАЯ, 47</w:t>
      </w:r>
    </w:p>
    <w:p w14:paraId="6018B6EA" w14:textId="77777777" w:rsidR="00707DB6" w:rsidRDefault="00707DB6">
      <w:pPr>
        <w:pStyle w:val="ConsPlusNormal"/>
        <w:jc w:val="both"/>
      </w:pPr>
    </w:p>
    <w:p w14:paraId="2F2E094C" w14:textId="77777777" w:rsidR="00707DB6" w:rsidRDefault="00707DB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4277DBB" w14:textId="77777777" w:rsidR="00707DB6" w:rsidRDefault="00707DB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47.</w:t>
      </w:r>
    </w:p>
    <w:p w14:paraId="4A0F2F99" w14:textId="77777777" w:rsidR="00707DB6" w:rsidRDefault="00707DB6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27 февраля 2023 г. N 92 "Об утверждении предмета охраны элемента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47".</w:t>
      </w:r>
    </w:p>
    <w:p w14:paraId="43A1D10E" w14:textId="77777777" w:rsidR="00707DB6" w:rsidRDefault="00707DB6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подписания.</w:t>
      </w:r>
    </w:p>
    <w:p w14:paraId="31DDE313" w14:textId="77777777" w:rsidR="00707DB6" w:rsidRDefault="00707DB6">
      <w:pPr>
        <w:pStyle w:val="ConsPlusNormal"/>
        <w:jc w:val="both"/>
      </w:pPr>
    </w:p>
    <w:p w14:paraId="285D1357" w14:textId="77777777" w:rsidR="00707DB6" w:rsidRDefault="00707DB6">
      <w:pPr>
        <w:pStyle w:val="ConsPlusNormal"/>
        <w:jc w:val="right"/>
      </w:pPr>
      <w:r>
        <w:t>Председатель комитета</w:t>
      </w:r>
    </w:p>
    <w:p w14:paraId="15BBB65E" w14:textId="77777777" w:rsidR="00707DB6" w:rsidRDefault="00707DB6">
      <w:pPr>
        <w:pStyle w:val="ConsPlusNormal"/>
        <w:jc w:val="right"/>
      </w:pPr>
      <w:r>
        <w:t>А.Ю.БАЖЕНОВ</w:t>
      </w:r>
    </w:p>
    <w:p w14:paraId="5D4FEBBE" w14:textId="77777777" w:rsidR="00707DB6" w:rsidRDefault="00707DB6">
      <w:pPr>
        <w:pStyle w:val="ConsPlusNormal"/>
        <w:jc w:val="both"/>
      </w:pPr>
    </w:p>
    <w:p w14:paraId="5E13CFAF" w14:textId="77777777" w:rsidR="00707DB6" w:rsidRDefault="00707DB6">
      <w:pPr>
        <w:pStyle w:val="ConsPlusNormal"/>
        <w:jc w:val="both"/>
      </w:pPr>
    </w:p>
    <w:p w14:paraId="3913497C" w14:textId="77777777" w:rsidR="00707DB6" w:rsidRDefault="00707DB6">
      <w:pPr>
        <w:pStyle w:val="ConsPlusNormal"/>
        <w:jc w:val="both"/>
      </w:pPr>
    </w:p>
    <w:p w14:paraId="33F6FCE1" w14:textId="77777777" w:rsidR="00707DB6" w:rsidRDefault="00707DB6">
      <w:pPr>
        <w:pStyle w:val="ConsPlusNormal"/>
        <w:jc w:val="both"/>
      </w:pPr>
    </w:p>
    <w:p w14:paraId="25500D9F" w14:textId="77777777" w:rsidR="00707DB6" w:rsidRDefault="00707DB6">
      <w:pPr>
        <w:pStyle w:val="ConsPlusNormal"/>
        <w:jc w:val="both"/>
      </w:pPr>
    </w:p>
    <w:p w14:paraId="0B2743FD" w14:textId="77777777" w:rsidR="00707DB6" w:rsidRDefault="00707DB6">
      <w:pPr>
        <w:pStyle w:val="ConsPlusNormal"/>
        <w:jc w:val="right"/>
        <w:outlineLvl w:val="0"/>
      </w:pPr>
      <w:r>
        <w:t>Утвержден</w:t>
      </w:r>
    </w:p>
    <w:p w14:paraId="7C67EF5D" w14:textId="77777777" w:rsidR="00707DB6" w:rsidRDefault="00707DB6">
      <w:pPr>
        <w:pStyle w:val="ConsPlusNormal"/>
        <w:jc w:val="right"/>
      </w:pPr>
      <w:r>
        <w:t>приказом</w:t>
      </w:r>
    </w:p>
    <w:p w14:paraId="3A56B44D" w14:textId="77777777" w:rsidR="00707DB6" w:rsidRDefault="00707DB6">
      <w:pPr>
        <w:pStyle w:val="ConsPlusNormal"/>
        <w:jc w:val="right"/>
      </w:pPr>
      <w:r>
        <w:t>комитета государственной</w:t>
      </w:r>
    </w:p>
    <w:p w14:paraId="2B4FCF02" w14:textId="77777777" w:rsidR="00707DB6" w:rsidRDefault="00707DB6">
      <w:pPr>
        <w:pStyle w:val="ConsPlusNormal"/>
        <w:jc w:val="right"/>
      </w:pPr>
      <w:r>
        <w:t>охраны объектов</w:t>
      </w:r>
    </w:p>
    <w:p w14:paraId="2FC53BD2" w14:textId="77777777" w:rsidR="00707DB6" w:rsidRDefault="00707DB6">
      <w:pPr>
        <w:pStyle w:val="ConsPlusNormal"/>
        <w:jc w:val="right"/>
      </w:pPr>
      <w:r>
        <w:t>культурного наследия</w:t>
      </w:r>
    </w:p>
    <w:p w14:paraId="3C94B4B1" w14:textId="77777777" w:rsidR="00707DB6" w:rsidRDefault="00707DB6">
      <w:pPr>
        <w:pStyle w:val="ConsPlusNormal"/>
        <w:jc w:val="right"/>
      </w:pPr>
      <w:r>
        <w:t>Волгоградской области</w:t>
      </w:r>
    </w:p>
    <w:p w14:paraId="2FE4B621" w14:textId="77777777" w:rsidR="00707DB6" w:rsidRDefault="00707DB6">
      <w:pPr>
        <w:pStyle w:val="ConsPlusNormal"/>
        <w:jc w:val="right"/>
      </w:pPr>
      <w:r>
        <w:t>от 18 июня 2025 г. N 196-од</w:t>
      </w:r>
    </w:p>
    <w:p w14:paraId="742BE2EE" w14:textId="77777777" w:rsidR="00707DB6" w:rsidRDefault="00707DB6">
      <w:pPr>
        <w:pStyle w:val="ConsPlusNormal"/>
        <w:jc w:val="both"/>
      </w:pPr>
    </w:p>
    <w:p w14:paraId="52ADC796" w14:textId="77777777" w:rsidR="00707DB6" w:rsidRDefault="00707DB6">
      <w:pPr>
        <w:pStyle w:val="ConsPlusTitle"/>
        <w:jc w:val="center"/>
      </w:pPr>
      <w:bookmarkStart w:id="0" w:name="P35"/>
      <w:bookmarkEnd w:id="0"/>
      <w:r>
        <w:t>ПРЕДМЕТ ОХРАНЫ ОБЪЕКТА КУЛЬТУРНОГО НАСЛЕДИЯ РЕГИОНАЛЬНОГО</w:t>
      </w:r>
    </w:p>
    <w:p w14:paraId="6FCE9A89" w14:textId="77777777" w:rsidR="00707DB6" w:rsidRDefault="00707DB6">
      <w:pPr>
        <w:pStyle w:val="ConsPlusTitle"/>
        <w:jc w:val="center"/>
      </w:pPr>
      <w:r>
        <w:t>ЗНАЧЕНИЯ "КОМПЛЕКС ЗАСТРОЙКИ УЛ. СОВЕТСКОЙ", РАСПОЛОЖЕННОГО</w:t>
      </w:r>
    </w:p>
    <w:p w14:paraId="640B59D3" w14:textId="77777777" w:rsidR="00707DB6" w:rsidRDefault="00707DB6">
      <w:pPr>
        <w:pStyle w:val="ConsPlusTitle"/>
        <w:jc w:val="center"/>
      </w:pPr>
      <w:r>
        <w:t>ПО АДРЕСУ (МЕСТОНАХОЖДЕНИЕ): ВОЛГОГРАДСКАЯ</w:t>
      </w:r>
    </w:p>
    <w:p w14:paraId="2281EEC3" w14:textId="77777777" w:rsidR="00707DB6" w:rsidRDefault="00707DB6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6DB17306" w14:textId="77777777" w:rsidR="00707DB6" w:rsidRDefault="00707DB6">
      <w:pPr>
        <w:pStyle w:val="ConsPlusTitle"/>
        <w:jc w:val="center"/>
      </w:pPr>
      <w:r>
        <w:t>1 - 47, В ЧАСТИ ЗДАНИЯ, РАСПОЛОЖЕННОГО ПО АДРЕСУ:</w:t>
      </w:r>
    </w:p>
    <w:p w14:paraId="4B969242" w14:textId="77777777" w:rsidR="00707DB6" w:rsidRDefault="00707DB6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6A75C929" w14:textId="77777777" w:rsidR="00707DB6" w:rsidRDefault="00707DB6">
      <w:pPr>
        <w:pStyle w:val="ConsPlusTitle"/>
        <w:jc w:val="center"/>
      </w:pPr>
      <w:r>
        <w:t>УЛ. СОВЕТСКАЯ, 47 &lt;1&gt;</w:t>
      </w:r>
    </w:p>
    <w:p w14:paraId="43B32C45" w14:textId="77777777" w:rsidR="00707DB6" w:rsidRDefault="00707DB6">
      <w:pPr>
        <w:pStyle w:val="ConsPlusNormal"/>
        <w:jc w:val="both"/>
      </w:pPr>
    </w:p>
    <w:p w14:paraId="4BB62F01" w14:textId="77777777" w:rsidR="00707DB6" w:rsidRDefault="00707DB6">
      <w:pPr>
        <w:pStyle w:val="ConsPlusNormal"/>
        <w:ind w:firstLine="540"/>
        <w:jc w:val="both"/>
      </w:pPr>
      <w:r>
        <w:t>--------------------------------</w:t>
      </w:r>
    </w:p>
    <w:p w14:paraId="27360E55" w14:textId="77777777" w:rsidR="00707DB6" w:rsidRDefault="00707DB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FD0ABF8" w14:textId="77777777" w:rsidR="00707DB6" w:rsidRDefault="00707DB6">
      <w:pPr>
        <w:pStyle w:val="ConsPlusNormal"/>
        <w:jc w:val="both"/>
      </w:pPr>
    </w:p>
    <w:p w14:paraId="636221CF" w14:textId="77777777" w:rsidR="00707DB6" w:rsidRDefault="00707DB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47, являются:</w:t>
      </w:r>
    </w:p>
    <w:p w14:paraId="46B7DE70" w14:textId="77777777" w:rsidR="00707DB6" w:rsidRDefault="00707D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69"/>
        <w:gridCol w:w="2608"/>
        <w:gridCol w:w="3628"/>
      </w:tblGrid>
      <w:tr w:rsidR="00707DB6" w14:paraId="00BE5F46" w14:textId="77777777">
        <w:tc>
          <w:tcPr>
            <w:tcW w:w="510" w:type="dxa"/>
          </w:tcPr>
          <w:p w14:paraId="16DD392B" w14:textId="77777777" w:rsidR="00707DB6" w:rsidRDefault="00707DB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3FE6EF3A" w14:textId="77777777" w:rsidR="00707DB6" w:rsidRDefault="00707DB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19745E49" w14:textId="77777777" w:rsidR="00707DB6" w:rsidRDefault="00707DB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2051E4AC" w14:textId="77777777" w:rsidR="00707DB6" w:rsidRDefault="00707DB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07DB6" w14:paraId="6DE050EC" w14:textId="77777777">
        <w:tc>
          <w:tcPr>
            <w:tcW w:w="510" w:type="dxa"/>
          </w:tcPr>
          <w:p w14:paraId="2259AA2B" w14:textId="77777777" w:rsidR="00707DB6" w:rsidRDefault="00707DB6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269" w:type="dxa"/>
          </w:tcPr>
          <w:p w14:paraId="64E1EDC4" w14:textId="77777777" w:rsidR="00707DB6" w:rsidRDefault="00707DB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4A6B5BBF" w14:textId="77777777" w:rsidR="00707DB6" w:rsidRDefault="00707DB6">
            <w:pPr>
              <w:pStyle w:val="ConsPlusNormal"/>
            </w:pPr>
            <w:r>
              <w:t>здание расположено по ул. Советской, 47 в Центральном районе г. Волгограда;</w:t>
            </w:r>
          </w:p>
          <w:p w14:paraId="13AB80F6" w14:textId="77777777" w:rsidR="00707DB6" w:rsidRDefault="00707DB6">
            <w:pPr>
              <w:pStyle w:val="ConsPlusNormal"/>
            </w:pPr>
          </w:p>
          <w:p w14:paraId="357F174A" w14:textId="77777777" w:rsidR="00707DB6" w:rsidRDefault="00707DB6">
            <w:pPr>
              <w:pStyle w:val="ConsPlusNormal"/>
            </w:pPr>
            <w:r>
              <w:t>является элементом застройки ансамбля "Комплекс застройки ул. Советской";</w:t>
            </w:r>
          </w:p>
          <w:p w14:paraId="67AD3504" w14:textId="77777777" w:rsidR="00707DB6" w:rsidRDefault="00707DB6">
            <w:pPr>
              <w:pStyle w:val="ConsPlusNormal"/>
            </w:pPr>
          </w:p>
          <w:p w14:paraId="7AD7D110" w14:textId="77777777" w:rsidR="00707DB6" w:rsidRDefault="00707DB6">
            <w:pPr>
              <w:pStyle w:val="ConsPlusNormal"/>
            </w:pPr>
            <w:r>
              <w:t>участвует в формировании фронта строчной застройки ул. Советской</w:t>
            </w:r>
          </w:p>
        </w:tc>
        <w:tc>
          <w:tcPr>
            <w:tcW w:w="3628" w:type="dxa"/>
          </w:tcPr>
          <w:p w14:paraId="447C4142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246"/>
              </w:rPr>
              <w:drawing>
                <wp:inline distT="0" distB="0" distL="0" distR="0" wp14:anchorId="5367C455" wp14:editId="4EE3CD44">
                  <wp:extent cx="2225040" cy="32804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28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DB6" w14:paraId="55ADA53F" w14:textId="77777777">
        <w:tc>
          <w:tcPr>
            <w:tcW w:w="510" w:type="dxa"/>
          </w:tcPr>
          <w:p w14:paraId="518D66AB" w14:textId="77777777" w:rsidR="00707DB6" w:rsidRDefault="00707DB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38A88E8E" w14:textId="77777777" w:rsidR="00707DB6" w:rsidRDefault="00707DB6">
            <w:pPr>
              <w:pStyle w:val="ConsPlusNormal"/>
            </w:pPr>
            <w:r>
              <w:t>Архитектурные и конструктивные характеристики здания</w:t>
            </w:r>
          </w:p>
        </w:tc>
        <w:tc>
          <w:tcPr>
            <w:tcW w:w="2608" w:type="dxa"/>
          </w:tcPr>
          <w:p w14:paraId="3571AEA9" w14:textId="77777777" w:rsidR="00707DB6" w:rsidRDefault="00707DB6">
            <w:pPr>
              <w:pStyle w:val="ConsPlusNormal"/>
            </w:pPr>
            <w:r>
              <w:t>2-этажное симметричное "П"-образное в плане здание с ризалитом на ул. Советскую и с несущими кирпичными стенами; вальмовая форма крыши здания</w:t>
            </w:r>
          </w:p>
        </w:tc>
        <w:tc>
          <w:tcPr>
            <w:tcW w:w="3628" w:type="dxa"/>
          </w:tcPr>
          <w:p w14:paraId="65465166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94"/>
              </w:rPr>
              <w:drawing>
                <wp:inline distT="0" distB="0" distL="0" distR="0" wp14:anchorId="14469920" wp14:editId="736D17EB">
                  <wp:extent cx="2225040" cy="2620645"/>
                  <wp:effectExtent l="0" t="0" r="0" b="0"/>
                  <wp:docPr id="20543370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6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DB6" w14:paraId="176C13F8" w14:textId="77777777">
        <w:tc>
          <w:tcPr>
            <w:tcW w:w="510" w:type="dxa"/>
          </w:tcPr>
          <w:p w14:paraId="01A95102" w14:textId="77777777" w:rsidR="00707DB6" w:rsidRDefault="00707DB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7957B83" w14:textId="77777777" w:rsidR="00707DB6" w:rsidRDefault="00707DB6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1CB03CDD" w14:textId="77777777" w:rsidR="00707DB6" w:rsidRDefault="00707DB6">
            <w:pPr>
              <w:pStyle w:val="ConsPlusNormal"/>
            </w:pPr>
            <w:r>
              <w:t>юго-восточного (главного) фасада</w:t>
            </w:r>
          </w:p>
          <w:p w14:paraId="301BBB49" w14:textId="77777777" w:rsidR="00707DB6" w:rsidRDefault="00707DB6">
            <w:pPr>
              <w:pStyle w:val="ConsPlusNormal"/>
            </w:pPr>
            <w:r>
              <w:t>(на дату строительства</w:t>
            </w:r>
          </w:p>
          <w:p w14:paraId="32ECA08F" w14:textId="77777777" w:rsidR="00707DB6" w:rsidRDefault="00707DB6">
            <w:pPr>
              <w:pStyle w:val="ConsPlusNormal"/>
            </w:pPr>
            <w:r>
              <w:t>1951 г.)</w:t>
            </w:r>
          </w:p>
        </w:tc>
        <w:tc>
          <w:tcPr>
            <w:tcW w:w="2608" w:type="dxa"/>
          </w:tcPr>
          <w:p w14:paraId="3AD85AE7" w14:textId="77777777" w:rsidR="00707DB6" w:rsidRDefault="00707DB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и архитектурное убранство, включающее следующие элементы:</w:t>
            </w:r>
          </w:p>
          <w:p w14:paraId="1924184D" w14:textId="77777777" w:rsidR="00707DB6" w:rsidRDefault="00707DB6">
            <w:pPr>
              <w:pStyle w:val="ConsPlusNormal"/>
            </w:pPr>
            <w:r>
              <w:t>- рустованный цоколь с пояском;</w:t>
            </w:r>
          </w:p>
          <w:p w14:paraId="18C50749" w14:textId="77777777" w:rsidR="00707DB6" w:rsidRDefault="00707DB6">
            <w:pPr>
              <w:pStyle w:val="ConsPlusNormal"/>
            </w:pPr>
            <w:r>
              <w:t>- малые ризалиты на флангах фасада;</w:t>
            </w:r>
          </w:p>
          <w:p w14:paraId="59B52FAB" w14:textId="77777777" w:rsidR="00707DB6" w:rsidRDefault="00707DB6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</w:t>
            </w:r>
            <w:r>
              <w:lastRenderedPageBreak/>
              <w:t>ый</w:t>
            </w:r>
            <w:proofErr w:type="spellEnd"/>
            <w:r>
              <w:t xml:space="preserve"> венчающий карниз;</w:t>
            </w:r>
          </w:p>
          <w:p w14:paraId="16F29D26" w14:textId="77777777" w:rsidR="00707DB6" w:rsidRDefault="00707DB6">
            <w:pPr>
              <w:pStyle w:val="ConsPlusNormal"/>
            </w:pPr>
            <w:r>
              <w:t>- угловая рустовка фасада и ризалита;</w:t>
            </w:r>
          </w:p>
          <w:p w14:paraId="74836F1A" w14:textId="77777777" w:rsidR="00707DB6" w:rsidRDefault="00707DB6">
            <w:pPr>
              <w:pStyle w:val="ConsPlusNormal"/>
            </w:pPr>
            <w:r>
              <w:t>- лопатки;</w:t>
            </w:r>
          </w:p>
          <w:p w14:paraId="714A3067" w14:textId="77777777" w:rsidR="00707DB6" w:rsidRDefault="00707DB6">
            <w:pPr>
              <w:pStyle w:val="ConsPlusNormal"/>
            </w:pPr>
            <w:r>
              <w:t>- эркеры в нишах на малых ризалитах;</w:t>
            </w:r>
          </w:p>
          <w:p w14:paraId="462FD847" w14:textId="77777777" w:rsidR="00707DB6" w:rsidRDefault="00707DB6">
            <w:pPr>
              <w:pStyle w:val="ConsPlusNormal"/>
            </w:pPr>
            <w:r>
              <w:t>- подоконные полочки</w:t>
            </w:r>
          </w:p>
        </w:tc>
        <w:tc>
          <w:tcPr>
            <w:tcW w:w="3628" w:type="dxa"/>
          </w:tcPr>
          <w:p w14:paraId="3488F52F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3B3B9486" wp14:editId="77BD9FC9">
                  <wp:extent cx="2225040" cy="1671320"/>
                  <wp:effectExtent l="0" t="0" r="0" b="0"/>
                  <wp:docPr id="17153465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32DA4E" w14:textId="77777777" w:rsidR="00707DB6" w:rsidRDefault="00707DB6">
            <w:pPr>
              <w:pStyle w:val="ConsPlusNormal"/>
            </w:pPr>
          </w:p>
          <w:p w14:paraId="0AED87BB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40A7CA52" wp14:editId="00097FA3">
                  <wp:extent cx="2225040" cy="1671320"/>
                  <wp:effectExtent l="0" t="0" r="0" b="0"/>
                  <wp:docPr id="1873007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7CB68C" w14:textId="77777777" w:rsidR="00707DB6" w:rsidRDefault="00707DB6">
            <w:pPr>
              <w:pStyle w:val="ConsPlusNormal"/>
            </w:pPr>
          </w:p>
          <w:p w14:paraId="2C73F9BE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07724D83" wp14:editId="47143E08">
                  <wp:extent cx="2225040" cy="1665605"/>
                  <wp:effectExtent l="0" t="0" r="0" b="0"/>
                  <wp:docPr id="386066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0C28A" w14:textId="77777777" w:rsidR="00707DB6" w:rsidRDefault="00707DB6">
            <w:pPr>
              <w:pStyle w:val="ConsPlusNormal"/>
            </w:pPr>
          </w:p>
          <w:p w14:paraId="67742423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220"/>
              </w:rPr>
              <w:drawing>
                <wp:inline distT="0" distB="0" distL="0" distR="0" wp14:anchorId="6E9C9D2D" wp14:editId="0946C109">
                  <wp:extent cx="2225040" cy="2953385"/>
                  <wp:effectExtent l="0" t="0" r="0" b="0"/>
                  <wp:docPr id="21279622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5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B443B" w14:textId="77777777" w:rsidR="00707DB6" w:rsidRDefault="00707DB6">
            <w:pPr>
              <w:pStyle w:val="ConsPlusNormal"/>
            </w:pPr>
          </w:p>
          <w:p w14:paraId="78956C63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7A682925" wp14:editId="08FF5719">
                  <wp:extent cx="2225040" cy="1671320"/>
                  <wp:effectExtent l="0" t="0" r="0" b="0"/>
                  <wp:docPr id="1818636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DB6" w14:paraId="595AF2D8" w14:textId="77777777">
        <w:tc>
          <w:tcPr>
            <w:tcW w:w="510" w:type="dxa"/>
          </w:tcPr>
          <w:p w14:paraId="2846CA44" w14:textId="77777777" w:rsidR="00707DB6" w:rsidRDefault="00707DB6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3ECA5CE2" w14:textId="77777777" w:rsidR="00707DB6" w:rsidRDefault="00707DB6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745A1D32" w14:textId="77777777" w:rsidR="00707DB6" w:rsidRDefault="00707DB6">
            <w:pPr>
              <w:pStyle w:val="ConsPlusNormal"/>
            </w:pPr>
            <w:r>
              <w:t>юго-западного фасада (на дату строительства</w:t>
            </w:r>
          </w:p>
          <w:p w14:paraId="401EF1DD" w14:textId="77777777" w:rsidR="00707DB6" w:rsidRDefault="00707DB6">
            <w:pPr>
              <w:pStyle w:val="ConsPlusNormal"/>
            </w:pPr>
            <w:r>
              <w:t>1951 г.)</w:t>
            </w:r>
          </w:p>
        </w:tc>
        <w:tc>
          <w:tcPr>
            <w:tcW w:w="2608" w:type="dxa"/>
          </w:tcPr>
          <w:p w14:paraId="7E3177EF" w14:textId="77777777" w:rsidR="00707DB6" w:rsidRDefault="00707DB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и архитектурное убранство, включающее следующие элементы:</w:t>
            </w:r>
          </w:p>
          <w:p w14:paraId="4AD3050F" w14:textId="77777777" w:rsidR="00707DB6" w:rsidRDefault="00707DB6">
            <w:pPr>
              <w:pStyle w:val="ConsPlusNormal"/>
            </w:pPr>
            <w:r>
              <w:t>- рустованный цоколь с пояском;</w:t>
            </w:r>
          </w:p>
          <w:p w14:paraId="1C75E665" w14:textId="77777777" w:rsidR="00707DB6" w:rsidRDefault="00707DB6">
            <w:pPr>
              <w:pStyle w:val="ConsPlusNormal"/>
            </w:pPr>
            <w:r>
              <w:t>- утопленный в нише эркер;</w:t>
            </w:r>
          </w:p>
          <w:p w14:paraId="72147147" w14:textId="77777777" w:rsidR="00707DB6" w:rsidRDefault="00707DB6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венчающий карниз;</w:t>
            </w:r>
          </w:p>
          <w:p w14:paraId="154AA0AA" w14:textId="77777777" w:rsidR="00707DB6" w:rsidRDefault="00707DB6">
            <w:pPr>
              <w:pStyle w:val="ConsPlusNormal"/>
            </w:pPr>
            <w:r>
              <w:t>- угловая рустовка фасада;</w:t>
            </w:r>
          </w:p>
          <w:p w14:paraId="6B025493" w14:textId="77777777" w:rsidR="00707DB6" w:rsidRDefault="00707DB6">
            <w:pPr>
              <w:pStyle w:val="ConsPlusNormal"/>
            </w:pPr>
            <w:r>
              <w:t>- подоконные полочки</w:t>
            </w:r>
          </w:p>
        </w:tc>
        <w:tc>
          <w:tcPr>
            <w:tcW w:w="3628" w:type="dxa"/>
          </w:tcPr>
          <w:p w14:paraId="53737BCB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46BD07DD" wp14:editId="5CE38273">
                  <wp:extent cx="2225040" cy="1665605"/>
                  <wp:effectExtent l="0" t="0" r="0" b="0"/>
                  <wp:docPr id="965744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10645" w14:textId="77777777" w:rsidR="00707DB6" w:rsidRDefault="00707DB6">
            <w:pPr>
              <w:pStyle w:val="ConsPlusNormal"/>
            </w:pPr>
          </w:p>
          <w:p w14:paraId="753A51A4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drawing>
                <wp:inline distT="0" distB="0" distL="0" distR="0" wp14:anchorId="1F105577" wp14:editId="50AB67FB">
                  <wp:extent cx="2225040" cy="2959735"/>
                  <wp:effectExtent l="0" t="0" r="0" b="0"/>
                  <wp:docPr id="10615705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5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DB6" w14:paraId="15436E4E" w14:textId="77777777">
        <w:tc>
          <w:tcPr>
            <w:tcW w:w="510" w:type="dxa"/>
          </w:tcPr>
          <w:p w14:paraId="11232276" w14:textId="77777777" w:rsidR="00707DB6" w:rsidRDefault="00707DB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0BEDC21E" w14:textId="77777777" w:rsidR="00707DB6" w:rsidRDefault="00707DB6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3B3CA3AF" w14:textId="77777777" w:rsidR="00707DB6" w:rsidRDefault="00707DB6">
            <w:pPr>
              <w:pStyle w:val="ConsPlusNormal"/>
            </w:pPr>
            <w:r>
              <w:t>северо-восточного фасада (на дату строительства</w:t>
            </w:r>
          </w:p>
          <w:p w14:paraId="20603F8D" w14:textId="77777777" w:rsidR="00707DB6" w:rsidRDefault="00707DB6">
            <w:pPr>
              <w:pStyle w:val="ConsPlusNormal"/>
            </w:pPr>
            <w:r>
              <w:t>1951 г.)</w:t>
            </w:r>
          </w:p>
        </w:tc>
        <w:tc>
          <w:tcPr>
            <w:tcW w:w="2608" w:type="dxa"/>
          </w:tcPr>
          <w:p w14:paraId="2772C8EF" w14:textId="77777777" w:rsidR="00707DB6" w:rsidRDefault="00707DB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и архитектурное убранство, включающее следующие элементы:</w:t>
            </w:r>
          </w:p>
          <w:p w14:paraId="799341F3" w14:textId="77777777" w:rsidR="00707DB6" w:rsidRDefault="00707DB6">
            <w:pPr>
              <w:pStyle w:val="ConsPlusNormal"/>
            </w:pPr>
            <w:r>
              <w:t>- рустованный цоколь с пояском;</w:t>
            </w:r>
          </w:p>
          <w:p w14:paraId="21561246" w14:textId="77777777" w:rsidR="00707DB6" w:rsidRDefault="00707DB6">
            <w:pPr>
              <w:pStyle w:val="ConsPlusNormal"/>
            </w:pPr>
            <w:r>
              <w:t>- утопленный в нише эркер;</w:t>
            </w:r>
          </w:p>
          <w:p w14:paraId="7E07B8CE" w14:textId="77777777" w:rsidR="00707DB6" w:rsidRDefault="00707DB6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венчающий карниз;</w:t>
            </w:r>
          </w:p>
          <w:p w14:paraId="0949AB94" w14:textId="77777777" w:rsidR="00707DB6" w:rsidRDefault="00707DB6">
            <w:pPr>
              <w:pStyle w:val="ConsPlusNormal"/>
            </w:pPr>
            <w:r>
              <w:t>- угловая рустовка фасада;</w:t>
            </w:r>
          </w:p>
          <w:p w14:paraId="6A48003D" w14:textId="77777777" w:rsidR="00707DB6" w:rsidRDefault="00707DB6">
            <w:pPr>
              <w:pStyle w:val="ConsPlusNormal"/>
            </w:pPr>
            <w:r>
              <w:t>- подоконные полочки</w:t>
            </w:r>
          </w:p>
        </w:tc>
        <w:tc>
          <w:tcPr>
            <w:tcW w:w="3628" w:type="dxa"/>
          </w:tcPr>
          <w:p w14:paraId="673E1C31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5AC0F966" wp14:editId="382CA981">
                  <wp:extent cx="2225040" cy="1671320"/>
                  <wp:effectExtent l="0" t="0" r="0" b="0"/>
                  <wp:docPr id="12835567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C838D" w14:textId="77777777" w:rsidR="00707DB6" w:rsidRDefault="00707DB6">
            <w:pPr>
              <w:pStyle w:val="ConsPlusNormal"/>
            </w:pPr>
          </w:p>
          <w:p w14:paraId="44DFACD0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246F7F79" wp14:editId="647A14FB">
                  <wp:extent cx="2225040" cy="1665605"/>
                  <wp:effectExtent l="0" t="0" r="0" b="0"/>
                  <wp:docPr id="1551352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F57350" w14:textId="77777777" w:rsidR="00707DB6" w:rsidRDefault="00707DB6">
            <w:pPr>
              <w:pStyle w:val="ConsPlusNormal"/>
            </w:pPr>
          </w:p>
          <w:p w14:paraId="0A55B668" w14:textId="77777777" w:rsidR="00707DB6" w:rsidRDefault="00707DB6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lastRenderedPageBreak/>
              <w:drawing>
                <wp:inline distT="0" distB="0" distL="0" distR="0" wp14:anchorId="3A83BAB9" wp14:editId="6A9F275E">
                  <wp:extent cx="2225040" cy="2959735"/>
                  <wp:effectExtent l="0" t="0" r="0" b="0"/>
                  <wp:docPr id="12467932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5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DB6" w14:paraId="12FF9651" w14:textId="77777777">
        <w:tc>
          <w:tcPr>
            <w:tcW w:w="510" w:type="dxa"/>
          </w:tcPr>
          <w:p w14:paraId="56EB547E" w14:textId="77777777" w:rsidR="00707DB6" w:rsidRDefault="00707DB6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1D153B6B" w14:textId="77777777" w:rsidR="00707DB6" w:rsidRDefault="00707DB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08" w:type="dxa"/>
          </w:tcPr>
          <w:p w14:paraId="529542F3" w14:textId="77777777" w:rsidR="00707DB6" w:rsidRDefault="00707DB6">
            <w:pPr>
              <w:pStyle w:val="ConsPlusNormal"/>
            </w:pPr>
            <w:r>
              <w:t>кирпичная кладка стен с последующей штукатуркой и окраской фасадов</w:t>
            </w:r>
          </w:p>
        </w:tc>
        <w:tc>
          <w:tcPr>
            <w:tcW w:w="3628" w:type="dxa"/>
          </w:tcPr>
          <w:p w14:paraId="43363E44" w14:textId="77777777" w:rsidR="00707DB6" w:rsidRDefault="00707DB6">
            <w:pPr>
              <w:pStyle w:val="ConsPlusNormal"/>
            </w:pPr>
          </w:p>
        </w:tc>
      </w:tr>
    </w:tbl>
    <w:p w14:paraId="72364C35" w14:textId="77777777" w:rsidR="00707DB6" w:rsidRDefault="00707DB6">
      <w:pPr>
        <w:pStyle w:val="ConsPlusNormal"/>
        <w:jc w:val="both"/>
      </w:pPr>
    </w:p>
    <w:p w14:paraId="28168298" w14:textId="77777777" w:rsidR="00707DB6" w:rsidRDefault="00707DB6">
      <w:pPr>
        <w:pStyle w:val="ConsPlusNormal"/>
        <w:jc w:val="both"/>
      </w:pPr>
    </w:p>
    <w:p w14:paraId="029CC615" w14:textId="77777777" w:rsidR="00707DB6" w:rsidRDefault="00707D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40C2484" w14:textId="77777777" w:rsidR="00707DB6" w:rsidRDefault="00707DB6"/>
    <w:sectPr w:rsidR="00707DB6" w:rsidSect="00707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B6"/>
    <w:rsid w:val="001D0C97"/>
    <w:rsid w:val="0070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288A"/>
  <w15:chartTrackingRefBased/>
  <w15:docId w15:val="{74B12391-05C8-4CAD-8CC5-7A653CF0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7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D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D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D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D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D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D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7D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7D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7D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7D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7D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7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7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7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7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7D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7D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7D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7D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7D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7D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07D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07D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7D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37B3F1794C0428AAA375CA819C79C8E8A39744B8BA52E8410E42E64EDCC93F02CF3C5F426016554563A88542294EFDBfAG8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53037B3F1794C0428AAA375CA819C79C8E8A39744B89A82B8617E42E64EDCC93F02CF3C5E6265969565224895337C2BE9DF8A1CB7E7B95B0511F00D2f3GCK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53037B3F1794C0428AAA2951BE7598998C81657F4A86A77CDE40E2793BBDCAC6B06CF590A5625469565970D917699BEDDDB3ACCE646795B5f4GAK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53037B3F1794C0428AAA2951BE7598998A8864784186A77CDE40E2793BBDCAC6A26CAD9CA7664A68514C268851f3G9K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998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2025-07-24T10:06:00Z</dcterms:created>
  <dcterms:modified xsi:type="dcterms:W3CDTF">2025-07-24T10:07:00Z</dcterms:modified>
</cp:coreProperties>
</file>