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75DD3" w14:textId="4E253807" w:rsidR="00205BC6" w:rsidRDefault="00205BC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05BC6">
        <w:t xml:space="preserve">Приказ комитета государственной охраны объектов культурного наследия Волгоградской обл. от 21.05.2025 N 148-од "Об утверждении предмета охраны объекта культурного наследия регионального значения "Кременской Вознесенский мужской монастырь. Ансамбль застройки", расположенного по адресу (местонахождение): Волгоградская область, Клетский район, в 10 км от </w:t>
      </w:r>
      <w:proofErr w:type="spellStart"/>
      <w:r w:rsidRPr="00205BC6">
        <w:t>ст-цы</w:t>
      </w:r>
      <w:proofErr w:type="spellEnd"/>
      <w:r w:rsidRPr="00205BC6">
        <w:t xml:space="preserve"> Кременской"</w:t>
      </w:r>
    </w:p>
    <w:p w14:paraId="331736DA" w14:textId="77777777" w:rsidR="00205BC6" w:rsidRDefault="00205BC6">
      <w:pPr>
        <w:pStyle w:val="ConsPlusNormal"/>
        <w:jc w:val="both"/>
        <w:outlineLvl w:val="0"/>
      </w:pPr>
    </w:p>
    <w:p w14:paraId="1CA022D0" w14:textId="77777777" w:rsidR="00205BC6" w:rsidRDefault="00205BC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6644254" w14:textId="77777777" w:rsidR="00205BC6" w:rsidRDefault="00205BC6">
      <w:pPr>
        <w:pStyle w:val="ConsPlusTitle"/>
        <w:jc w:val="center"/>
      </w:pPr>
      <w:r>
        <w:t>КУЛЬТУРНОГО НАСЛЕДИЯ ВОЛГОГРАДСКОЙ ОБЛАСТИ</w:t>
      </w:r>
    </w:p>
    <w:p w14:paraId="0F517646" w14:textId="77777777" w:rsidR="00205BC6" w:rsidRDefault="00205BC6">
      <w:pPr>
        <w:pStyle w:val="ConsPlusTitle"/>
        <w:ind w:firstLine="540"/>
        <w:jc w:val="both"/>
      </w:pPr>
    </w:p>
    <w:p w14:paraId="4333022B" w14:textId="77777777" w:rsidR="00205BC6" w:rsidRDefault="00205BC6">
      <w:pPr>
        <w:pStyle w:val="ConsPlusTitle"/>
        <w:jc w:val="center"/>
      </w:pPr>
      <w:r>
        <w:t>ПРИКАЗ</w:t>
      </w:r>
    </w:p>
    <w:p w14:paraId="16E701F1" w14:textId="77777777" w:rsidR="00205BC6" w:rsidRDefault="00205BC6">
      <w:pPr>
        <w:pStyle w:val="ConsPlusTitle"/>
        <w:jc w:val="center"/>
      </w:pPr>
      <w:r>
        <w:t>от 21 мая 2025 г. N 148-од</w:t>
      </w:r>
    </w:p>
    <w:p w14:paraId="3742379E" w14:textId="77777777" w:rsidR="00205BC6" w:rsidRDefault="00205BC6">
      <w:pPr>
        <w:pStyle w:val="ConsPlusTitle"/>
        <w:ind w:firstLine="540"/>
        <w:jc w:val="both"/>
      </w:pPr>
    </w:p>
    <w:p w14:paraId="025C83AA" w14:textId="77777777" w:rsidR="00205BC6" w:rsidRDefault="00205BC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233CD60" w14:textId="77777777" w:rsidR="00205BC6" w:rsidRDefault="00205BC6">
      <w:pPr>
        <w:pStyle w:val="ConsPlusTitle"/>
        <w:jc w:val="center"/>
      </w:pPr>
      <w:r>
        <w:t>РЕГИОНАЛЬНОГО ЗНАЧЕНИЯ "КРЕМЕНСКОЙ ВОЗНЕСЕНСКИЙ МУЖСКОЙ</w:t>
      </w:r>
    </w:p>
    <w:p w14:paraId="085AB3B2" w14:textId="77777777" w:rsidR="00205BC6" w:rsidRDefault="00205BC6">
      <w:pPr>
        <w:pStyle w:val="ConsPlusTitle"/>
        <w:jc w:val="center"/>
      </w:pPr>
      <w:r>
        <w:t>МОНАСТЫРЬ. АНСАМБЛЬ ЗАСТРОЙКИ", РАСПОЛОЖЕННОГО ПО АДРЕСУ</w:t>
      </w:r>
    </w:p>
    <w:p w14:paraId="1AAC79A6" w14:textId="77777777" w:rsidR="00205BC6" w:rsidRDefault="00205BC6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5C3A1CE" w14:textId="77777777" w:rsidR="00205BC6" w:rsidRDefault="00205BC6">
      <w:pPr>
        <w:pStyle w:val="ConsPlusTitle"/>
        <w:jc w:val="center"/>
      </w:pPr>
      <w:r>
        <w:t>В 10 КМ ОТ СТ-ЦЫ КРЕМЕНСКОЙ</w:t>
      </w:r>
    </w:p>
    <w:p w14:paraId="1D234723" w14:textId="77777777" w:rsidR="00205BC6" w:rsidRDefault="00205BC6">
      <w:pPr>
        <w:pStyle w:val="ConsPlusNormal"/>
        <w:jc w:val="both"/>
      </w:pPr>
    </w:p>
    <w:p w14:paraId="6D6CC162" w14:textId="77777777" w:rsidR="00205BC6" w:rsidRDefault="00205BC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043CB3C" w14:textId="77777777" w:rsidR="00205BC6" w:rsidRDefault="00205BC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"Кременской Вознесенский мужской монастырь. Ансамбль застройки", расположенного по адресу (местонахождение): Волгоградская область, Клетский район, в 10 км от </w:t>
      </w:r>
      <w:proofErr w:type="spellStart"/>
      <w:r>
        <w:t>ст-цы</w:t>
      </w:r>
      <w:proofErr w:type="spellEnd"/>
      <w:r>
        <w:t xml:space="preserve"> Кременской.</w:t>
      </w:r>
    </w:p>
    <w:p w14:paraId="43D86F60" w14:textId="77777777" w:rsidR="00205BC6" w:rsidRDefault="00205BC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13580A7" w14:textId="77777777" w:rsidR="00205BC6" w:rsidRDefault="00205BC6">
      <w:pPr>
        <w:pStyle w:val="ConsPlusNormal"/>
        <w:jc w:val="both"/>
      </w:pPr>
    </w:p>
    <w:p w14:paraId="5C957988" w14:textId="77777777" w:rsidR="00205BC6" w:rsidRDefault="00205BC6">
      <w:pPr>
        <w:pStyle w:val="ConsPlusNormal"/>
        <w:jc w:val="right"/>
      </w:pPr>
      <w:r>
        <w:t>Председатель комитета</w:t>
      </w:r>
    </w:p>
    <w:p w14:paraId="6D6441B3" w14:textId="77777777" w:rsidR="00205BC6" w:rsidRDefault="00205BC6">
      <w:pPr>
        <w:pStyle w:val="ConsPlusNormal"/>
        <w:jc w:val="right"/>
      </w:pPr>
      <w:r>
        <w:t>А.Ю.БАЖЕНОВ</w:t>
      </w:r>
    </w:p>
    <w:p w14:paraId="3A39746D" w14:textId="77777777" w:rsidR="00205BC6" w:rsidRDefault="00205BC6">
      <w:pPr>
        <w:pStyle w:val="ConsPlusNormal"/>
        <w:jc w:val="both"/>
      </w:pPr>
    </w:p>
    <w:p w14:paraId="493451F0" w14:textId="77777777" w:rsidR="00205BC6" w:rsidRDefault="00205BC6">
      <w:pPr>
        <w:pStyle w:val="ConsPlusNormal"/>
        <w:jc w:val="both"/>
      </w:pPr>
    </w:p>
    <w:p w14:paraId="773843F1" w14:textId="77777777" w:rsidR="00205BC6" w:rsidRDefault="00205BC6">
      <w:pPr>
        <w:pStyle w:val="ConsPlusNormal"/>
        <w:jc w:val="both"/>
      </w:pPr>
    </w:p>
    <w:p w14:paraId="44937A00" w14:textId="77777777" w:rsidR="00205BC6" w:rsidRDefault="00205BC6">
      <w:pPr>
        <w:pStyle w:val="ConsPlusNormal"/>
        <w:jc w:val="both"/>
      </w:pPr>
    </w:p>
    <w:p w14:paraId="68BC18CE" w14:textId="77777777" w:rsidR="00205BC6" w:rsidRDefault="00205BC6">
      <w:pPr>
        <w:pStyle w:val="ConsPlusNormal"/>
        <w:jc w:val="both"/>
      </w:pPr>
    </w:p>
    <w:p w14:paraId="131089A1" w14:textId="77777777" w:rsidR="00205BC6" w:rsidRDefault="00205BC6">
      <w:pPr>
        <w:pStyle w:val="ConsPlusNormal"/>
        <w:jc w:val="right"/>
        <w:outlineLvl w:val="0"/>
      </w:pPr>
      <w:r>
        <w:t>Утвержден</w:t>
      </w:r>
    </w:p>
    <w:p w14:paraId="7C7CA373" w14:textId="77777777" w:rsidR="00205BC6" w:rsidRDefault="00205BC6">
      <w:pPr>
        <w:pStyle w:val="ConsPlusNormal"/>
        <w:jc w:val="right"/>
      </w:pPr>
      <w:r>
        <w:t>приказом</w:t>
      </w:r>
    </w:p>
    <w:p w14:paraId="54977B4C" w14:textId="77777777" w:rsidR="00205BC6" w:rsidRDefault="00205BC6">
      <w:pPr>
        <w:pStyle w:val="ConsPlusNormal"/>
        <w:jc w:val="right"/>
      </w:pPr>
      <w:r>
        <w:t>комитета государственной охраны</w:t>
      </w:r>
    </w:p>
    <w:p w14:paraId="5261EAA6" w14:textId="77777777" w:rsidR="00205BC6" w:rsidRDefault="00205BC6">
      <w:pPr>
        <w:pStyle w:val="ConsPlusNormal"/>
        <w:jc w:val="right"/>
      </w:pPr>
      <w:r>
        <w:t>объектов культурного наследия</w:t>
      </w:r>
    </w:p>
    <w:p w14:paraId="1173CC8E" w14:textId="77777777" w:rsidR="00205BC6" w:rsidRDefault="00205BC6">
      <w:pPr>
        <w:pStyle w:val="ConsPlusNormal"/>
        <w:jc w:val="right"/>
      </w:pPr>
      <w:r>
        <w:t>Волгоградской области</w:t>
      </w:r>
    </w:p>
    <w:p w14:paraId="227B2CCB" w14:textId="77777777" w:rsidR="00205BC6" w:rsidRDefault="00205BC6">
      <w:pPr>
        <w:pStyle w:val="ConsPlusNormal"/>
        <w:jc w:val="right"/>
      </w:pPr>
      <w:r>
        <w:t>от 21 мая 2025 г. N 148-од</w:t>
      </w:r>
    </w:p>
    <w:p w14:paraId="6A722CFA" w14:textId="77777777" w:rsidR="00205BC6" w:rsidRDefault="00205BC6">
      <w:pPr>
        <w:pStyle w:val="ConsPlusNormal"/>
        <w:jc w:val="both"/>
      </w:pPr>
    </w:p>
    <w:p w14:paraId="39346CBB" w14:textId="77777777" w:rsidR="00205BC6" w:rsidRDefault="00205BC6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2B3C09B7" w14:textId="77777777" w:rsidR="00205BC6" w:rsidRDefault="00205BC6">
      <w:pPr>
        <w:pStyle w:val="ConsPlusTitle"/>
        <w:jc w:val="center"/>
      </w:pPr>
      <w:r>
        <w:t>ЗНАЧЕНИЯ "КРЕМЕНСКОЙ ВОЗНЕСЕНСКИЙ МУЖСКОЙ МОНАСТЫРЬ.</w:t>
      </w:r>
    </w:p>
    <w:p w14:paraId="394D8BC5" w14:textId="77777777" w:rsidR="00205BC6" w:rsidRDefault="00205BC6">
      <w:pPr>
        <w:pStyle w:val="ConsPlusTitle"/>
        <w:jc w:val="center"/>
      </w:pPr>
      <w:r>
        <w:t>АНСАМБЛЬ ЗАСТРОЙКИ", РАСПОЛОЖЕННОГО ПО АДРЕСУ</w:t>
      </w:r>
    </w:p>
    <w:p w14:paraId="6EF7D9AF" w14:textId="77777777" w:rsidR="00205BC6" w:rsidRDefault="00205BC6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566F59A" w14:textId="77777777" w:rsidR="00205BC6" w:rsidRDefault="00205BC6">
      <w:pPr>
        <w:pStyle w:val="ConsPlusTitle"/>
        <w:jc w:val="center"/>
      </w:pPr>
      <w:r>
        <w:t>В 10 КМ ОТ СТ-ЦЫ КРЕМЕНСКОЙ &lt;1&gt;</w:t>
      </w:r>
    </w:p>
    <w:p w14:paraId="49E8E57E" w14:textId="77777777" w:rsidR="00205BC6" w:rsidRDefault="00205BC6">
      <w:pPr>
        <w:pStyle w:val="ConsPlusNormal"/>
        <w:jc w:val="both"/>
      </w:pPr>
    </w:p>
    <w:p w14:paraId="06B8F6BB" w14:textId="77777777" w:rsidR="00205BC6" w:rsidRDefault="00205BC6">
      <w:pPr>
        <w:pStyle w:val="ConsPlusNormal"/>
        <w:ind w:firstLine="540"/>
        <w:jc w:val="both"/>
      </w:pPr>
      <w:r>
        <w:t>--------------------------------</w:t>
      </w:r>
    </w:p>
    <w:p w14:paraId="00DE2341" w14:textId="77777777" w:rsidR="00205BC6" w:rsidRDefault="00205BC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4FB1462" w14:textId="77777777" w:rsidR="00205BC6" w:rsidRDefault="00205BC6">
      <w:pPr>
        <w:pStyle w:val="ConsPlusNormal"/>
        <w:jc w:val="both"/>
      </w:pPr>
    </w:p>
    <w:p w14:paraId="0F49CE0B" w14:textId="77777777" w:rsidR="00205BC6" w:rsidRDefault="00205BC6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"Кременской Вознесенский мужской монастырь. Ансамбль застройки", расположенного по адресу (местонахождение): Волгоградская область, Клетский район, в 10 км от </w:t>
      </w:r>
      <w:proofErr w:type="spellStart"/>
      <w:r>
        <w:t>ст-цы</w:t>
      </w:r>
      <w:proofErr w:type="spellEnd"/>
      <w:r>
        <w:t xml:space="preserve"> Кременской (далее - ансамбль), являются:</w:t>
      </w:r>
    </w:p>
    <w:p w14:paraId="1D724428" w14:textId="77777777" w:rsidR="00205BC6" w:rsidRDefault="00205BC6">
      <w:pPr>
        <w:pStyle w:val="ConsPlusNormal"/>
        <w:spacing w:before="240"/>
        <w:ind w:firstLine="540"/>
        <w:jc w:val="both"/>
      </w:pPr>
      <w:r>
        <w:t xml:space="preserve">местоположение и градостроительные характеристики ансамбля: у подножия холмов высокого правобережья реки Дон в десяти километрах от </w:t>
      </w:r>
      <w:proofErr w:type="spellStart"/>
      <w:r>
        <w:t>ст-цы</w:t>
      </w:r>
      <w:proofErr w:type="spellEnd"/>
      <w:r>
        <w:t xml:space="preserve"> </w:t>
      </w:r>
      <w:proofErr w:type="spellStart"/>
      <w:r>
        <w:t>Новогригорьевской</w:t>
      </w:r>
      <w:proofErr w:type="spellEnd"/>
      <w:r>
        <w:t>, вверх по течению;</w:t>
      </w:r>
    </w:p>
    <w:p w14:paraId="43AD62EF" w14:textId="77777777" w:rsidR="00205BC6" w:rsidRDefault="00205BC6">
      <w:pPr>
        <w:pStyle w:val="ConsPlusNormal"/>
        <w:spacing w:before="240"/>
        <w:ind w:firstLine="540"/>
        <w:jc w:val="both"/>
      </w:pPr>
      <w:r>
        <w:t>композиционная и планировочная структура ансамбля, включая его композиционное ядро - Собор Вознесения, прямоугольные в плане здания корпусов келий, расположенные по осям собора к западу и к северу и расположенную в северо-восточной стороне сторожку и монастырскую ограду;</w:t>
      </w:r>
    </w:p>
    <w:p w14:paraId="6DB951B3" w14:textId="77777777" w:rsidR="00205BC6" w:rsidRDefault="00205BC6">
      <w:pPr>
        <w:pStyle w:val="ConsPlusNormal"/>
        <w:spacing w:before="240"/>
        <w:ind w:firstLine="540"/>
        <w:jc w:val="both"/>
      </w:pPr>
      <w:r>
        <w:t>планировочная структура ансамбля, состоящего из непосредственно его территории, ограниченной стенами ограды с северо-восточными и северо-западными воротами; соотношение открытых и застроенных пространств;</w:t>
      </w:r>
    </w:p>
    <w:p w14:paraId="798028EC" w14:textId="77777777" w:rsidR="00205BC6" w:rsidRDefault="00205BC6">
      <w:pPr>
        <w:pStyle w:val="ConsPlusNormal"/>
        <w:spacing w:before="240"/>
        <w:ind w:firstLine="540"/>
        <w:jc w:val="both"/>
      </w:pPr>
      <w:r>
        <w:t>объемно-пространственная композиция ансамбля: доминирующий центральный объем пятиглавого храма, расположенный в центре огражденной территории и простые более низкие объемы корпусов келий и других построек, расположенные вдоль линии ограды с северо-западной и северо-восточной сторон;</w:t>
      </w:r>
    </w:p>
    <w:p w14:paraId="44AEF153" w14:textId="77777777" w:rsidR="00205BC6" w:rsidRDefault="00205BC6">
      <w:pPr>
        <w:pStyle w:val="ConsPlusNormal"/>
        <w:spacing w:before="240"/>
        <w:ind w:firstLine="540"/>
        <w:jc w:val="both"/>
      </w:pPr>
      <w:r>
        <w:t>архитектурные характеристики (объемно-пространственные характеристики, архитектурно-стилевое решение фасадов, формы крыш) зданий и сооружений, расположенных в границах ансамбля, и участвующих в формировании ансамбля.</w:t>
      </w:r>
    </w:p>
    <w:p w14:paraId="066CE648" w14:textId="77777777" w:rsidR="00205BC6" w:rsidRDefault="00205BC6">
      <w:pPr>
        <w:pStyle w:val="ConsPlusNormal"/>
        <w:spacing w:before="240"/>
        <w:ind w:firstLine="540"/>
        <w:jc w:val="both"/>
      </w:pPr>
      <w:hyperlink w:anchor="P61">
        <w:r>
          <w:rPr>
            <w:color w:val="0000FF"/>
          </w:rPr>
          <w:t>Схема</w:t>
        </w:r>
      </w:hyperlink>
      <w:r>
        <w:t xml:space="preserve"> пространственно-планировочной организации объекта культурного наследия регионального значения "Кременской Вознесенский мужской монастырь. Ансамбль застройки", расположенного по адресу (местонахождение): Волгоградская область, Клетский район, в 10 км от </w:t>
      </w:r>
      <w:proofErr w:type="spellStart"/>
      <w:r>
        <w:t>ст-цы</w:t>
      </w:r>
      <w:proofErr w:type="spellEnd"/>
      <w:r>
        <w:t xml:space="preserve"> Кременской, приведена в приложении к настоящему предмету охраны.</w:t>
      </w:r>
    </w:p>
    <w:p w14:paraId="1ACB0591" w14:textId="77777777" w:rsidR="00205BC6" w:rsidRDefault="00205BC6">
      <w:pPr>
        <w:pStyle w:val="ConsPlusNormal"/>
        <w:jc w:val="both"/>
      </w:pPr>
    </w:p>
    <w:p w14:paraId="79A141FF" w14:textId="77777777" w:rsidR="00205BC6" w:rsidRDefault="00205BC6">
      <w:pPr>
        <w:pStyle w:val="ConsPlusNormal"/>
        <w:jc w:val="both"/>
      </w:pPr>
    </w:p>
    <w:p w14:paraId="3A6DC7ED" w14:textId="77777777" w:rsidR="00205BC6" w:rsidRDefault="00205BC6">
      <w:pPr>
        <w:pStyle w:val="ConsPlusNormal"/>
        <w:jc w:val="both"/>
      </w:pPr>
    </w:p>
    <w:p w14:paraId="209BA558" w14:textId="77777777" w:rsidR="00205BC6" w:rsidRDefault="00205BC6">
      <w:pPr>
        <w:pStyle w:val="ConsPlusNormal"/>
        <w:jc w:val="both"/>
      </w:pPr>
    </w:p>
    <w:p w14:paraId="0E22D712" w14:textId="77777777" w:rsidR="00205BC6" w:rsidRDefault="00205BC6">
      <w:pPr>
        <w:pStyle w:val="ConsPlusNormal"/>
        <w:jc w:val="both"/>
      </w:pPr>
    </w:p>
    <w:p w14:paraId="69A1868F" w14:textId="77777777" w:rsidR="00205BC6" w:rsidRDefault="00205BC6">
      <w:pPr>
        <w:pStyle w:val="ConsPlusNormal"/>
        <w:jc w:val="right"/>
        <w:outlineLvl w:val="1"/>
      </w:pPr>
      <w:r>
        <w:t>Приложение</w:t>
      </w:r>
    </w:p>
    <w:p w14:paraId="74B3FE8D" w14:textId="77777777" w:rsidR="00205BC6" w:rsidRDefault="00205BC6">
      <w:pPr>
        <w:pStyle w:val="ConsPlusNormal"/>
        <w:jc w:val="right"/>
      </w:pPr>
      <w:r>
        <w:t>к предмету охраны объекта культурного</w:t>
      </w:r>
    </w:p>
    <w:p w14:paraId="383968ED" w14:textId="77777777" w:rsidR="00205BC6" w:rsidRDefault="00205BC6">
      <w:pPr>
        <w:pStyle w:val="ConsPlusNormal"/>
        <w:jc w:val="right"/>
      </w:pPr>
      <w:r>
        <w:t>наследия регионального значения</w:t>
      </w:r>
    </w:p>
    <w:p w14:paraId="0D7B0FC3" w14:textId="77777777" w:rsidR="00205BC6" w:rsidRDefault="00205BC6">
      <w:pPr>
        <w:pStyle w:val="ConsPlusNormal"/>
        <w:jc w:val="right"/>
      </w:pPr>
      <w:r>
        <w:t>"Кременской Вознесенский</w:t>
      </w:r>
    </w:p>
    <w:p w14:paraId="45186024" w14:textId="77777777" w:rsidR="00205BC6" w:rsidRDefault="00205BC6">
      <w:pPr>
        <w:pStyle w:val="ConsPlusNormal"/>
        <w:jc w:val="right"/>
      </w:pPr>
      <w:r>
        <w:t>мужской монастырь. Ансамбль застройки",</w:t>
      </w:r>
    </w:p>
    <w:p w14:paraId="532D16AD" w14:textId="77777777" w:rsidR="00205BC6" w:rsidRDefault="00205BC6">
      <w:pPr>
        <w:pStyle w:val="ConsPlusNormal"/>
        <w:jc w:val="right"/>
      </w:pPr>
      <w:r>
        <w:t>расположенного по адресу (местонахождение):</w:t>
      </w:r>
    </w:p>
    <w:p w14:paraId="03CBBD46" w14:textId="77777777" w:rsidR="00205BC6" w:rsidRDefault="00205BC6">
      <w:pPr>
        <w:pStyle w:val="ConsPlusNormal"/>
        <w:jc w:val="right"/>
      </w:pPr>
      <w:r>
        <w:t>Волгоградская область, Клетский район,</w:t>
      </w:r>
    </w:p>
    <w:p w14:paraId="3A28D26A" w14:textId="77777777" w:rsidR="00205BC6" w:rsidRDefault="00205BC6">
      <w:pPr>
        <w:pStyle w:val="ConsPlusNormal"/>
        <w:jc w:val="right"/>
      </w:pPr>
      <w:r>
        <w:t xml:space="preserve">в 10 км от </w:t>
      </w:r>
      <w:proofErr w:type="spellStart"/>
      <w:r>
        <w:t>ст-цы</w:t>
      </w:r>
      <w:proofErr w:type="spellEnd"/>
      <w:r>
        <w:t xml:space="preserve"> Кременской</w:t>
      </w:r>
    </w:p>
    <w:p w14:paraId="4B1CF7E3" w14:textId="77777777" w:rsidR="00205BC6" w:rsidRDefault="00205BC6">
      <w:pPr>
        <w:pStyle w:val="ConsPlusNormal"/>
        <w:jc w:val="both"/>
      </w:pPr>
    </w:p>
    <w:p w14:paraId="315E8EF7" w14:textId="77777777" w:rsidR="00205BC6" w:rsidRDefault="00205BC6">
      <w:pPr>
        <w:pStyle w:val="ConsPlusTitle"/>
        <w:jc w:val="center"/>
      </w:pPr>
      <w:bookmarkStart w:id="1" w:name="P61"/>
      <w:bookmarkEnd w:id="1"/>
      <w:r>
        <w:t>СХЕМА</w:t>
      </w:r>
    </w:p>
    <w:p w14:paraId="139F68DC" w14:textId="77777777" w:rsidR="00205BC6" w:rsidRDefault="00205BC6">
      <w:pPr>
        <w:pStyle w:val="ConsPlusTitle"/>
        <w:jc w:val="center"/>
      </w:pPr>
      <w:r>
        <w:t>ПРОСТРАНСТВЕННО-ПЛАНИРОВОЧНОЙ ОРГАНИЗАЦИИ ОБЪЕКТА</w:t>
      </w:r>
    </w:p>
    <w:p w14:paraId="65866C34" w14:textId="77777777" w:rsidR="00205BC6" w:rsidRDefault="00205BC6">
      <w:pPr>
        <w:pStyle w:val="ConsPlusTitle"/>
        <w:jc w:val="center"/>
      </w:pPr>
      <w:r>
        <w:t>КУЛЬТУРНОГО НАСЛЕДИЯ РЕГИОНАЛЬНОГО ЗНАЧЕНИЯ "КРЕМЕНСКОЙ</w:t>
      </w:r>
    </w:p>
    <w:p w14:paraId="70F1EE24" w14:textId="77777777" w:rsidR="00205BC6" w:rsidRDefault="00205BC6">
      <w:pPr>
        <w:pStyle w:val="ConsPlusTitle"/>
        <w:jc w:val="center"/>
      </w:pPr>
      <w:r>
        <w:t>ВОЗНЕСЕНСКИЙ МУЖСКОЙ МОНАСТЫРЬ. АНСАМБЛЬ ЗАСТРОЙКИ",</w:t>
      </w:r>
    </w:p>
    <w:p w14:paraId="0C49C076" w14:textId="77777777" w:rsidR="00205BC6" w:rsidRDefault="00205BC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4691935" w14:textId="77777777" w:rsidR="00205BC6" w:rsidRDefault="00205BC6">
      <w:pPr>
        <w:pStyle w:val="ConsPlusTitle"/>
        <w:jc w:val="center"/>
      </w:pPr>
      <w:r>
        <w:t>ОБЛАСТЬ, КЛЕТСКИЙ РАЙОН, В 10 КМ ОТ СТ-ЦЫ КРЕМЕНСКОЙ</w:t>
      </w:r>
    </w:p>
    <w:p w14:paraId="4EF8AB6B" w14:textId="77777777" w:rsidR="00205BC6" w:rsidRDefault="00205BC6">
      <w:pPr>
        <w:pStyle w:val="ConsPlusTitle"/>
        <w:jc w:val="center"/>
      </w:pPr>
      <w:r>
        <w:t>(ДАЛЕЕ - АНСАМБЛЬ)</w:t>
      </w:r>
    </w:p>
    <w:p w14:paraId="34D5054F" w14:textId="77777777" w:rsidR="00205BC6" w:rsidRDefault="00205BC6">
      <w:pPr>
        <w:pStyle w:val="ConsPlusNormal"/>
        <w:jc w:val="both"/>
      </w:pPr>
    </w:p>
    <w:p w14:paraId="6B396E94" w14:textId="77777777" w:rsidR="00205BC6" w:rsidRDefault="00205BC6">
      <w:pPr>
        <w:pStyle w:val="ConsPlusNormal"/>
        <w:jc w:val="center"/>
      </w:pPr>
      <w:r>
        <w:rPr>
          <w:noProof/>
          <w:position w:val="-409"/>
        </w:rPr>
        <w:drawing>
          <wp:inline distT="0" distB="0" distL="0" distR="0" wp14:anchorId="43B2E3C0" wp14:editId="40D80D86">
            <wp:extent cx="4767580" cy="53511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535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41D87" w14:textId="77777777" w:rsidR="00205BC6" w:rsidRDefault="00205BC6">
      <w:pPr>
        <w:pStyle w:val="ConsPlusNormal"/>
        <w:jc w:val="both"/>
      </w:pPr>
    </w:p>
    <w:p w14:paraId="56FD7DF6" w14:textId="77777777" w:rsidR="00205BC6" w:rsidRDefault="00205BC6">
      <w:pPr>
        <w:pStyle w:val="ConsPlusNormal"/>
        <w:jc w:val="center"/>
      </w:pPr>
      <w:r>
        <w:t>Экспликация объектов культурного наследия,</w:t>
      </w:r>
    </w:p>
    <w:p w14:paraId="55D62FDD" w14:textId="77777777" w:rsidR="00205BC6" w:rsidRDefault="00205BC6">
      <w:pPr>
        <w:pStyle w:val="ConsPlusNormal"/>
        <w:jc w:val="center"/>
      </w:pPr>
      <w:r>
        <w:lastRenderedPageBreak/>
        <w:t>участвующих в формировании ансамбля:</w:t>
      </w:r>
    </w:p>
    <w:p w14:paraId="14F727E6" w14:textId="77777777" w:rsidR="00205BC6" w:rsidRDefault="00205BC6">
      <w:pPr>
        <w:pStyle w:val="ConsPlusNormal"/>
        <w:jc w:val="both"/>
      </w:pPr>
    </w:p>
    <w:p w14:paraId="68C26AA2" w14:textId="77777777" w:rsidR="00205BC6" w:rsidRDefault="00205BC6">
      <w:pPr>
        <w:pStyle w:val="ConsPlusNormal"/>
        <w:ind w:firstLine="540"/>
        <w:jc w:val="both"/>
      </w:pPr>
      <w:r>
        <w:t>1 - "Собор Вознесения", 1763 - 1782 гг.;</w:t>
      </w:r>
    </w:p>
    <w:p w14:paraId="0581BF04" w14:textId="77777777" w:rsidR="00205BC6" w:rsidRDefault="00205BC6">
      <w:pPr>
        <w:pStyle w:val="ConsPlusNormal"/>
        <w:spacing w:before="240"/>
        <w:ind w:firstLine="540"/>
        <w:jc w:val="both"/>
      </w:pPr>
      <w:r>
        <w:t>2 - "Корпус келий", 1872 г.;</w:t>
      </w:r>
    </w:p>
    <w:p w14:paraId="5D89C116" w14:textId="77777777" w:rsidR="00205BC6" w:rsidRDefault="00205BC6">
      <w:pPr>
        <w:pStyle w:val="ConsPlusNormal"/>
        <w:spacing w:before="240"/>
        <w:ind w:firstLine="540"/>
        <w:jc w:val="both"/>
      </w:pPr>
      <w:r>
        <w:t>3 - "Корпус келий", 1864 г.;</w:t>
      </w:r>
    </w:p>
    <w:p w14:paraId="08C15185" w14:textId="77777777" w:rsidR="00205BC6" w:rsidRDefault="00205BC6">
      <w:pPr>
        <w:pStyle w:val="ConsPlusNormal"/>
        <w:spacing w:before="240"/>
        <w:ind w:firstLine="540"/>
        <w:jc w:val="both"/>
      </w:pPr>
      <w:r>
        <w:t>4 - "Сторожка", 1864 г.;</w:t>
      </w:r>
    </w:p>
    <w:p w14:paraId="7B611DB3" w14:textId="77777777" w:rsidR="00205BC6" w:rsidRDefault="00205BC6">
      <w:pPr>
        <w:pStyle w:val="ConsPlusNormal"/>
        <w:spacing w:before="240"/>
        <w:ind w:firstLine="540"/>
        <w:jc w:val="both"/>
      </w:pPr>
      <w:r>
        <w:t>5 - "Монастырская ограда", 1864 г.</w:t>
      </w:r>
    </w:p>
    <w:p w14:paraId="57BD59AE" w14:textId="77777777" w:rsidR="00205BC6" w:rsidRDefault="00205BC6">
      <w:pPr>
        <w:pStyle w:val="ConsPlusNormal"/>
        <w:jc w:val="both"/>
      </w:pPr>
    </w:p>
    <w:p w14:paraId="16265995" w14:textId="77777777" w:rsidR="00205BC6" w:rsidRDefault="00205BC6">
      <w:pPr>
        <w:pStyle w:val="ConsPlusNormal"/>
        <w:jc w:val="both"/>
      </w:pPr>
    </w:p>
    <w:p w14:paraId="584755C9" w14:textId="77777777" w:rsidR="00205BC6" w:rsidRDefault="00205B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A3DFEED" w14:textId="77777777" w:rsidR="00205BC6" w:rsidRDefault="00205BC6"/>
    <w:sectPr w:rsidR="00205BC6" w:rsidSect="0020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C6"/>
    <w:rsid w:val="00205BC6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71AB"/>
  <w15:chartTrackingRefBased/>
  <w15:docId w15:val="{31BE44CE-D466-4FB5-953E-8804AF04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5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5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5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5B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5B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5B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5B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5B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5B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5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5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5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5B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5B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5B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5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5B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5BC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05B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05B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05B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2383AB32048F180E535515DB251DE00B56D05F93FC4C6C7EEC73F81E5D310C0A35B18257A8C4796CFA93B5C2D3070ACD22E429DF7DCDE33F1F61EFCc3t6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383AB32048F180E5354F50A43D8105B76659F23ECBC990B69039D6BA831695E31B1E7039C84A96CFA26F0C696E29FC95654F9AEAC0DE37cEtAG" TargetMode="External"/><Relationship Id="rId5" Type="http://schemas.openxmlformats.org/officeDocument/2006/relationships/hyperlink" Target="consultantplus://offline/ref=82383AB32048F180E5354F50A43D8105B16F58F535CBC990B69039D6BA831695F11B467C38CB5497C9B7395D2Fc3tE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2025-06-13T06:45:00Z</dcterms:created>
  <dcterms:modified xsi:type="dcterms:W3CDTF">2025-06-13T06:47:00Z</dcterms:modified>
</cp:coreProperties>
</file>