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3E4DC" w14:textId="4DEA49DE" w:rsidR="00875931" w:rsidRDefault="00875931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875931">
        <w:t>Приказ комитета государственной охраны объектов культурного наследия Волгоградской обл. от 22.04.2025 N 97-од "Об утверждении предмета охраны объекта культурного наследия регионального значения "Здание бывшего совнархоза", расположенного по адресу (местонахождение): Волгоградская область, г. Волгоград, Ворошиловский район, ул. Ковровская, 24"</w:t>
      </w:r>
    </w:p>
    <w:p w14:paraId="4AEFAF0D" w14:textId="77777777" w:rsidR="00875931" w:rsidRDefault="00875931">
      <w:pPr>
        <w:pStyle w:val="ConsPlusNormal"/>
        <w:jc w:val="both"/>
        <w:outlineLvl w:val="0"/>
      </w:pPr>
    </w:p>
    <w:p w14:paraId="681B6B79" w14:textId="77777777" w:rsidR="00875931" w:rsidRDefault="00875931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7EF6F46B" w14:textId="77777777" w:rsidR="00875931" w:rsidRDefault="00875931">
      <w:pPr>
        <w:pStyle w:val="ConsPlusTitle"/>
        <w:jc w:val="center"/>
      </w:pPr>
      <w:r>
        <w:t>КУЛЬТУРНОГО НАСЛЕДИЯ ВОЛГОГРАДСКОЙ ОБЛАСТИ</w:t>
      </w:r>
    </w:p>
    <w:p w14:paraId="630BA98D" w14:textId="77777777" w:rsidR="00875931" w:rsidRDefault="00875931">
      <w:pPr>
        <w:pStyle w:val="ConsPlusTitle"/>
        <w:jc w:val="both"/>
      </w:pPr>
    </w:p>
    <w:p w14:paraId="517469A7" w14:textId="77777777" w:rsidR="00875931" w:rsidRDefault="00875931">
      <w:pPr>
        <w:pStyle w:val="ConsPlusTitle"/>
        <w:jc w:val="center"/>
      </w:pPr>
      <w:r>
        <w:t>ПРИКАЗ</w:t>
      </w:r>
    </w:p>
    <w:p w14:paraId="7A0606ED" w14:textId="77777777" w:rsidR="00875931" w:rsidRDefault="00875931">
      <w:pPr>
        <w:pStyle w:val="ConsPlusTitle"/>
        <w:jc w:val="center"/>
      </w:pPr>
      <w:r>
        <w:t>от 22 апреля 2025 г. N 97-од</w:t>
      </w:r>
    </w:p>
    <w:p w14:paraId="5444BB71" w14:textId="77777777" w:rsidR="00875931" w:rsidRDefault="00875931">
      <w:pPr>
        <w:pStyle w:val="ConsPlusTitle"/>
        <w:jc w:val="both"/>
      </w:pPr>
    </w:p>
    <w:p w14:paraId="6BD7B5F0" w14:textId="77777777" w:rsidR="00875931" w:rsidRDefault="00875931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4D6BBADD" w14:textId="77777777" w:rsidR="00875931" w:rsidRDefault="00875931">
      <w:pPr>
        <w:pStyle w:val="ConsPlusTitle"/>
        <w:jc w:val="center"/>
      </w:pPr>
      <w:r>
        <w:t>РЕГИОНАЛЬНОГО ЗНАЧЕНИЯ "ЗДАНИЕ БЫВШЕГО СОВНАРХОЗА",</w:t>
      </w:r>
    </w:p>
    <w:p w14:paraId="38EC81BC" w14:textId="77777777" w:rsidR="00875931" w:rsidRDefault="00875931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6439CDC8" w14:textId="77777777" w:rsidR="00875931" w:rsidRDefault="00875931">
      <w:pPr>
        <w:pStyle w:val="ConsPlusTitle"/>
        <w:jc w:val="center"/>
      </w:pPr>
      <w:r>
        <w:t>ОБЛАСТЬ, Г. ВОЛГОГРАД, ВОРОШИЛОВСКИЙ РАЙОН,</w:t>
      </w:r>
    </w:p>
    <w:p w14:paraId="18984C3F" w14:textId="77777777" w:rsidR="00875931" w:rsidRDefault="00875931">
      <w:pPr>
        <w:pStyle w:val="ConsPlusTitle"/>
        <w:jc w:val="center"/>
      </w:pPr>
      <w:r>
        <w:t>УЛ. КОВРОВСКАЯ, 24</w:t>
      </w:r>
    </w:p>
    <w:p w14:paraId="25B1D784" w14:textId="77777777" w:rsidR="00875931" w:rsidRDefault="00875931">
      <w:pPr>
        <w:pStyle w:val="ConsPlusNormal"/>
        <w:jc w:val="both"/>
      </w:pPr>
    </w:p>
    <w:p w14:paraId="32A5B97F" w14:textId="77777777" w:rsidR="00875931" w:rsidRDefault="00875931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1ACA0F1C" w14:textId="77777777" w:rsidR="00875931" w:rsidRDefault="00875931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2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"Здание бывшего совнархоза", расположенного по адресу (местонахождение): Волгоградская область, г. Волгоград, Ворошиловский район, ул. Ковровская, 24.</w:t>
      </w:r>
    </w:p>
    <w:p w14:paraId="54B27412" w14:textId="77777777" w:rsidR="00875931" w:rsidRDefault="00875931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5D1BBAA4" w14:textId="77777777" w:rsidR="00875931" w:rsidRDefault="00875931">
      <w:pPr>
        <w:pStyle w:val="ConsPlusNormal"/>
        <w:jc w:val="both"/>
      </w:pPr>
    </w:p>
    <w:p w14:paraId="0BD41932" w14:textId="77777777" w:rsidR="00875931" w:rsidRDefault="00875931">
      <w:pPr>
        <w:pStyle w:val="ConsPlusNormal"/>
        <w:jc w:val="right"/>
      </w:pPr>
      <w:r>
        <w:t>Председатель комитета</w:t>
      </w:r>
    </w:p>
    <w:p w14:paraId="62D7510E" w14:textId="77777777" w:rsidR="00875931" w:rsidRDefault="00875931">
      <w:pPr>
        <w:pStyle w:val="ConsPlusNormal"/>
        <w:jc w:val="right"/>
      </w:pPr>
      <w:r>
        <w:t>А.Ю.БАЖЕНОВ</w:t>
      </w:r>
    </w:p>
    <w:p w14:paraId="794D6145" w14:textId="77777777" w:rsidR="00875931" w:rsidRDefault="00875931">
      <w:pPr>
        <w:pStyle w:val="ConsPlusNormal"/>
        <w:jc w:val="both"/>
      </w:pPr>
    </w:p>
    <w:p w14:paraId="28999672" w14:textId="77777777" w:rsidR="00875931" w:rsidRDefault="00875931">
      <w:pPr>
        <w:pStyle w:val="ConsPlusNormal"/>
        <w:jc w:val="both"/>
      </w:pPr>
    </w:p>
    <w:p w14:paraId="272D48FD" w14:textId="77777777" w:rsidR="00875931" w:rsidRDefault="00875931">
      <w:pPr>
        <w:pStyle w:val="ConsPlusNormal"/>
        <w:jc w:val="both"/>
      </w:pPr>
    </w:p>
    <w:p w14:paraId="0F55E6E2" w14:textId="77777777" w:rsidR="00875931" w:rsidRDefault="00875931">
      <w:pPr>
        <w:pStyle w:val="ConsPlusNormal"/>
        <w:jc w:val="both"/>
      </w:pPr>
    </w:p>
    <w:p w14:paraId="6D871ED3" w14:textId="77777777" w:rsidR="00875931" w:rsidRDefault="00875931">
      <w:pPr>
        <w:pStyle w:val="ConsPlusNormal"/>
        <w:jc w:val="both"/>
      </w:pPr>
    </w:p>
    <w:p w14:paraId="73B683BA" w14:textId="77777777" w:rsidR="00875931" w:rsidRDefault="00875931">
      <w:pPr>
        <w:pStyle w:val="ConsPlusNormal"/>
        <w:jc w:val="right"/>
        <w:outlineLvl w:val="0"/>
      </w:pPr>
      <w:r>
        <w:t>Утвержден</w:t>
      </w:r>
    </w:p>
    <w:p w14:paraId="3BE8792C" w14:textId="77777777" w:rsidR="00875931" w:rsidRDefault="00875931">
      <w:pPr>
        <w:pStyle w:val="ConsPlusNormal"/>
        <w:jc w:val="right"/>
      </w:pPr>
      <w:r>
        <w:t>приказом</w:t>
      </w:r>
    </w:p>
    <w:p w14:paraId="607D5789" w14:textId="77777777" w:rsidR="00875931" w:rsidRDefault="00875931">
      <w:pPr>
        <w:pStyle w:val="ConsPlusNormal"/>
        <w:jc w:val="right"/>
      </w:pPr>
      <w:r>
        <w:t>комитета государственной</w:t>
      </w:r>
    </w:p>
    <w:p w14:paraId="439418B5" w14:textId="77777777" w:rsidR="00875931" w:rsidRDefault="00875931">
      <w:pPr>
        <w:pStyle w:val="ConsPlusNormal"/>
        <w:jc w:val="right"/>
      </w:pPr>
      <w:r>
        <w:t>охраны объектов</w:t>
      </w:r>
    </w:p>
    <w:p w14:paraId="2384ADD9" w14:textId="77777777" w:rsidR="00875931" w:rsidRDefault="00875931">
      <w:pPr>
        <w:pStyle w:val="ConsPlusNormal"/>
        <w:jc w:val="right"/>
      </w:pPr>
      <w:r>
        <w:t>культурного наследия</w:t>
      </w:r>
    </w:p>
    <w:p w14:paraId="340E2C5C" w14:textId="77777777" w:rsidR="00875931" w:rsidRDefault="00875931">
      <w:pPr>
        <w:pStyle w:val="ConsPlusNormal"/>
        <w:jc w:val="right"/>
      </w:pPr>
      <w:r>
        <w:t>Волгоградской области</w:t>
      </w:r>
    </w:p>
    <w:p w14:paraId="1EC886B0" w14:textId="77777777" w:rsidR="00875931" w:rsidRDefault="00875931">
      <w:pPr>
        <w:pStyle w:val="ConsPlusNormal"/>
        <w:jc w:val="right"/>
      </w:pPr>
      <w:r>
        <w:lastRenderedPageBreak/>
        <w:t>от 22 апреля 2025 г. N 97-од</w:t>
      </w:r>
    </w:p>
    <w:p w14:paraId="0DE3C96F" w14:textId="77777777" w:rsidR="00875931" w:rsidRDefault="00875931">
      <w:pPr>
        <w:pStyle w:val="ConsPlusNormal"/>
        <w:jc w:val="both"/>
      </w:pPr>
    </w:p>
    <w:p w14:paraId="76B36357" w14:textId="77777777" w:rsidR="00875931" w:rsidRDefault="00875931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14:paraId="5AF6ED66" w14:textId="77777777" w:rsidR="00875931" w:rsidRDefault="00875931">
      <w:pPr>
        <w:pStyle w:val="ConsPlusTitle"/>
        <w:jc w:val="center"/>
      </w:pPr>
      <w:r>
        <w:t>ЗНАЧЕНИЯ "ЗДАНИЕ БЫВШЕГО СОВНАРХОЗА", РАСПОЛОЖЕННОГО</w:t>
      </w:r>
    </w:p>
    <w:p w14:paraId="4DFE585E" w14:textId="77777777" w:rsidR="00875931" w:rsidRDefault="00875931">
      <w:pPr>
        <w:pStyle w:val="ConsPlusTitle"/>
        <w:jc w:val="center"/>
      </w:pPr>
      <w:r>
        <w:t>ПО АДРЕСУ (МЕСТОНАХОЖДЕНИЕ): ВОЛГОГРАДСКАЯ</w:t>
      </w:r>
    </w:p>
    <w:p w14:paraId="3190E0B8" w14:textId="77777777" w:rsidR="00875931" w:rsidRDefault="00875931">
      <w:pPr>
        <w:pStyle w:val="ConsPlusTitle"/>
        <w:jc w:val="center"/>
      </w:pPr>
      <w:r>
        <w:t>ОБЛАСТЬ, Г. ВОЛГОГРАД, ВОРОШИЛОВСКИЙ РАЙОН,</w:t>
      </w:r>
    </w:p>
    <w:p w14:paraId="1E09D321" w14:textId="77777777" w:rsidR="00875931" w:rsidRDefault="00875931">
      <w:pPr>
        <w:pStyle w:val="ConsPlusTitle"/>
        <w:jc w:val="center"/>
      </w:pPr>
      <w:r>
        <w:t>УЛ. КОВРОВСКАЯ, 24 &lt;1&gt;</w:t>
      </w:r>
    </w:p>
    <w:p w14:paraId="79F55C1F" w14:textId="77777777" w:rsidR="00875931" w:rsidRDefault="00875931">
      <w:pPr>
        <w:pStyle w:val="ConsPlusNormal"/>
        <w:jc w:val="both"/>
      </w:pPr>
    </w:p>
    <w:p w14:paraId="54DC07DF" w14:textId="77777777" w:rsidR="00875931" w:rsidRDefault="00875931">
      <w:pPr>
        <w:pStyle w:val="ConsPlusNormal"/>
        <w:ind w:firstLine="540"/>
        <w:jc w:val="both"/>
      </w:pPr>
      <w:r>
        <w:t>--------------------------------</w:t>
      </w:r>
    </w:p>
    <w:p w14:paraId="1826E489" w14:textId="77777777" w:rsidR="00875931" w:rsidRDefault="00875931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271A0C2D" w14:textId="77777777" w:rsidR="00875931" w:rsidRDefault="00875931">
      <w:pPr>
        <w:pStyle w:val="ConsPlusNormal"/>
        <w:jc w:val="both"/>
      </w:pPr>
    </w:p>
    <w:p w14:paraId="2D51DADD" w14:textId="77777777" w:rsidR="00875931" w:rsidRDefault="00875931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"Здание бывшего совнархоза", расположенного по адресу (местонахождение): Волгоградская область, г. Волгоград, Ворошиловский район, ул. Ковровская, 24, являются:</w:t>
      </w:r>
    </w:p>
    <w:p w14:paraId="384612D3" w14:textId="77777777" w:rsidR="00875931" w:rsidRDefault="0087593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381"/>
        <w:gridCol w:w="2494"/>
        <w:gridCol w:w="3628"/>
      </w:tblGrid>
      <w:tr w:rsidR="00875931" w14:paraId="275200A9" w14:textId="77777777">
        <w:tc>
          <w:tcPr>
            <w:tcW w:w="567" w:type="dxa"/>
          </w:tcPr>
          <w:p w14:paraId="734CE784" w14:textId="77777777" w:rsidR="00875931" w:rsidRDefault="00875931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81" w:type="dxa"/>
          </w:tcPr>
          <w:p w14:paraId="685A9C00" w14:textId="77777777" w:rsidR="00875931" w:rsidRDefault="00875931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494" w:type="dxa"/>
          </w:tcPr>
          <w:p w14:paraId="771F9F50" w14:textId="77777777" w:rsidR="00875931" w:rsidRDefault="00875931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628" w:type="dxa"/>
          </w:tcPr>
          <w:p w14:paraId="132FAECF" w14:textId="77777777" w:rsidR="00875931" w:rsidRDefault="00875931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875931" w14:paraId="46824238" w14:textId="77777777">
        <w:tc>
          <w:tcPr>
            <w:tcW w:w="567" w:type="dxa"/>
          </w:tcPr>
          <w:p w14:paraId="0FF0157C" w14:textId="77777777" w:rsidR="00875931" w:rsidRDefault="00875931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81" w:type="dxa"/>
          </w:tcPr>
          <w:p w14:paraId="0874F178" w14:textId="77777777" w:rsidR="00875931" w:rsidRDefault="00875931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494" w:type="dxa"/>
          </w:tcPr>
          <w:p w14:paraId="09603DA6" w14:textId="77777777" w:rsidR="00875931" w:rsidRDefault="00875931">
            <w:pPr>
              <w:pStyle w:val="ConsPlusNormal"/>
            </w:pPr>
            <w:r>
              <w:t>здание расположено по ул. Ковровская, 24, в Ворошиловском районе г. Волгограда;</w:t>
            </w:r>
          </w:p>
          <w:p w14:paraId="4C29AD7F" w14:textId="77777777" w:rsidR="00875931" w:rsidRDefault="00875931">
            <w:pPr>
              <w:pStyle w:val="ConsPlusNormal"/>
            </w:pPr>
          </w:p>
          <w:p w14:paraId="75F1B0B5" w14:textId="77777777" w:rsidR="00875931" w:rsidRDefault="00875931">
            <w:pPr>
              <w:pStyle w:val="ConsPlusNormal"/>
            </w:pPr>
            <w:r>
              <w:t>формирует застройку площади Советской</w:t>
            </w:r>
          </w:p>
        </w:tc>
        <w:tc>
          <w:tcPr>
            <w:tcW w:w="3628" w:type="dxa"/>
          </w:tcPr>
          <w:p w14:paraId="54150C35" w14:textId="77777777" w:rsidR="00875931" w:rsidRDefault="00875931">
            <w:pPr>
              <w:pStyle w:val="ConsPlusNormal"/>
              <w:jc w:val="center"/>
            </w:pPr>
            <w:r>
              <w:rPr>
                <w:noProof/>
                <w:position w:val="-231"/>
              </w:rPr>
              <w:drawing>
                <wp:inline distT="0" distB="0" distL="0" distR="0" wp14:anchorId="5416FA37" wp14:editId="1089EF71">
                  <wp:extent cx="2225040" cy="309753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3097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5931" w14:paraId="437A625B" w14:textId="77777777">
        <w:tc>
          <w:tcPr>
            <w:tcW w:w="567" w:type="dxa"/>
          </w:tcPr>
          <w:p w14:paraId="0E332694" w14:textId="77777777" w:rsidR="00875931" w:rsidRDefault="00875931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81" w:type="dxa"/>
          </w:tcPr>
          <w:p w14:paraId="5B5BB323" w14:textId="77777777" w:rsidR="00875931" w:rsidRDefault="00875931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494" w:type="dxa"/>
          </w:tcPr>
          <w:p w14:paraId="67F42878" w14:textId="77777777" w:rsidR="00875931" w:rsidRDefault="00875931">
            <w:pPr>
              <w:pStyle w:val="ConsPlusNormal"/>
            </w:pPr>
            <w:r>
              <w:t>4-этажное здание протяженного объема с ризалитом с 6 пилястрами коринфского ордера (по центральной оси) и 2 боковыми крыльями (по флангам)</w:t>
            </w:r>
          </w:p>
        </w:tc>
        <w:tc>
          <w:tcPr>
            <w:tcW w:w="3628" w:type="dxa"/>
          </w:tcPr>
          <w:p w14:paraId="1CC16CDF" w14:textId="77777777" w:rsidR="00875931" w:rsidRDefault="00875931">
            <w:pPr>
              <w:pStyle w:val="ConsPlusNormal"/>
              <w:jc w:val="center"/>
            </w:pPr>
            <w:r>
              <w:rPr>
                <w:noProof/>
                <w:position w:val="-88"/>
              </w:rPr>
              <w:drawing>
                <wp:inline distT="0" distB="0" distL="0" distR="0" wp14:anchorId="16B38544" wp14:editId="000C3290">
                  <wp:extent cx="2225040" cy="1275715"/>
                  <wp:effectExtent l="0" t="0" r="0" b="0"/>
                  <wp:docPr id="111361660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275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5931" w14:paraId="31D6F975" w14:textId="77777777">
        <w:tc>
          <w:tcPr>
            <w:tcW w:w="567" w:type="dxa"/>
          </w:tcPr>
          <w:p w14:paraId="491C1181" w14:textId="77777777" w:rsidR="00875931" w:rsidRDefault="00875931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381" w:type="dxa"/>
          </w:tcPr>
          <w:p w14:paraId="54D85089" w14:textId="77777777" w:rsidR="00875931" w:rsidRDefault="00875931">
            <w:pPr>
              <w:pStyle w:val="ConsPlusNormal"/>
            </w:pPr>
            <w:r>
              <w:t>Форма крыши</w:t>
            </w:r>
          </w:p>
        </w:tc>
        <w:tc>
          <w:tcPr>
            <w:tcW w:w="2494" w:type="dxa"/>
          </w:tcPr>
          <w:p w14:paraId="09968D56" w14:textId="77777777" w:rsidR="00875931" w:rsidRDefault="00875931">
            <w:pPr>
              <w:pStyle w:val="ConsPlusNormal"/>
            </w:pPr>
            <w:r>
              <w:t>форма крыши центральной части здания - четырехскатная;</w:t>
            </w:r>
          </w:p>
          <w:p w14:paraId="6FB8CF7E" w14:textId="77777777" w:rsidR="00875931" w:rsidRDefault="00875931">
            <w:pPr>
              <w:pStyle w:val="ConsPlusNormal"/>
            </w:pPr>
          </w:p>
          <w:p w14:paraId="1FFCF7E8" w14:textId="77777777" w:rsidR="00875931" w:rsidRDefault="00875931">
            <w:pPr>
              <w:pStyle w:val="ConsPlusNormal"/>
            </w:pPr>
            <w:r>
              <w:t>форма крыши боковых крыльев - двускатная, четырехскатная на флангах</w:t>
            </w:r>
          </w:p>
        </w:tc>
        <w:tc>
          <w:tcPr>
            <w:tcW w:w="3628" w:type="dxa"/>
          </w:tcPr>
          <w:p w14:paraId="46BF3EBF" w14:textId="77777777" w:rsidR="00875931" w:rsidRDefault="00875931">
            <w:pPr>
              <w:pStyle w:val="ConsPlusNormal"/>
              <w:jc w:val="center"/>
            </w:pPr>
            <w:r>
              <w:rPr>
                <w:noProof/>
                <w:position w:val="-142"/>
              </w:rPr>
              <w:drawing>
                <wp:inline distT="0" distB="0" distL="0" distR="0" wp14:anchorId="6EFC5BE8" wp14:editId="625EC9D1">
                  <wp:extent cx="2225040" cy="1967230"/>
                  <wp:effectExtent l="0" t="0" r="0" b="0"/>
                  <wp:docPr id="209696155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967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5931" w14:paraId="0E42A693" w14:textId="77777777">
        <w:tc>
          <w:tcPr>
            <w:tcW w:w="567" w:type="dxa"/>
          </w:tcPr>
          <w:p w14:paraId="1F2CCFB4" w14:textId="77777777" w:rsidR="00875931" w:rsidRDefault="00875931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381" w:type="dxa"/>
          </w:tcPr>
          <w:p w14:paraId="1528E9D6" w14:textId="77777777" w:rsidR="00875931" w:rsidRDefault="00875931">
            <w:pPr>
              <w:pStyle w:val="ConsPlusNormal"/>
            </w:pPr>
            <w:r>
              <w:t>Композиционное и архитектурно-художественное оформление юго-восточного (главного) фасада</w:t>
            </w:r>
          </w:p>
        </w:tc>
        <w:tc>
          <w:tcPr>
            <w:tcW w:w="2494" w:type="dxa"/>
          </w:tcPr>
          <w:p w14:paraId="5D9F681E" w14:textId="77777777" w:rsidR="00875931" w:rsidRDefault="00875931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476A3BA3" w14:textId="77777777" w:rsidR="00875931" w:rsidRDefault="00875931">
            <w:pPr>
              <w:pStyle w:val="ConsPlusNormal"/>
            </w:pPr>
            <w:r>
              <w:t>- цоколь, приямки;</w:t>
            </w:r>
          </w:p>
          <w:p w14:paraId="517EB5E7" w14:textId="77777777" w:rsidR="00875931" w:rsidRDefault="00875931">
            <w:pPr>
              <w:pStyle w:val="ConsPlusNormal"/>
            </w:pPr>
            <w:r>
              <w:t>- ризалит с коринфским портиком из 6 пилястр и фронтоном (по центральной оси фасада);</w:t>
            </w:r>
          </w:p>
          <w:p w14:paraId="05154905" w14:textId="77777777" w:rsidR="00875931" w:rsidRDefault="00875931">
            <w:pPr>
              <w:pStyle w:val="ConsPlusNormal"/>
            </w:pPr>
            <w:r>
              <w:t>- пилястры, в том числе угловые (на правом и левом флангах фасада);</w:t>
            </w:r>
          </w:p>
          <w:p w14:paraId="1C9F0016" w14:textId="77777777" w:rsidR="00875931" w:rsidRDefault="00875931">
            <w:pPr>
              <w:pStyle w:val="ConsPlusNormal"/>
            </w:pPr>
            <w:r>
              <w:t>- капители пилястр ризалита с композицией в виде угольника и циркуля на фоне раскрытой книги и листьев аканта;</w:t>
            </w:r>
          </w:p>
          <w:p w14:paraId="1AD31978" w14:textId="77777777" w:rsidR="00875931" w:rsidRDefault="00875931">
            <w:pPr>
              <w:pStyle w:val="ConsPlusNormal"/>
            </w:pPr>
            <w:r>
              <w:t>- горизонтальная рустовка стен 1-го этажа здания;</w:t>
            </w:r>
          </w:p>
          <w:p w14:paraId="2F84E364" w14:textId="77777777" w:rsidR="00875931" w:rsidRDefault="00875931">
            <w:pPr>
              <w:pStyle w:val="ConsPlusNormal"/>
            </w:pPr>
            <w:r>
              <w:t>- подоконный карниз 2-го этажа здания;</w:t>
            </w:r>
          </w:p>
          <w:p w14:paraId="18144228" w14:textId="77777777" w:rsidR="00875931" w:rsidRDefault="00875931">
            <w:pPr>
              <w:pStyle w:val="ConsPlusNormal"/>
            </w:pPr>
            <w:r>
              <w:t>- подоконные полочки центрального ризалита;</w:t>
            </w:r>
          </w:p>
          <w:p w14:paraId="5C3AAF4D" w14:textId="77777777" w:rsidR="00875931" w:rsidRDefault="00875931">
            <w:pPr>
              <w:pStyle w:val="ConsPlusNormal"/>
            </w:pPr>
            <w:r>
              <w:t xml:space="preserve">- крыльцо главного входа в здание, профилированное </w:t>
            </w:r>
            <w:r>
              <w:lastRenderedPageBreak/>
              <w:t>рамочное обрамление дверного проема главного входа в здание;</w:t>
            </w:r>
          </w:p>
          <w:p w14:paraId="526414B5" w14:textId="77777777" w:rsidR="00875931" w:rsidRDefault="00875931">
            <w:pPr>
              <w:pStyle w:val="ConsPlusNormal"/>
            </w:pPr>
            <w:r>
              <w:t>- венчающий профилированный карниз с иониками центрального ризалита здания; венчающий профилированный карниз боковых крыльев здания</w:t>
            </w:r>
          </w:p>
        </w:tc>
        <w:tc>
          <w:tcPr>
            <w:tcW w:w="3628" w:type="dxa"/>
          </w:tcPr>
          <w:p w14:paraId="647B47A2" w14:textId="77777777" w:rsidR="00875931" w:rsidRDefault="00875931">
            <w:pPr>
              <w:pStyle w:val="ConsPlusNormal"/>
              <w:jc w:val="center"/>
            </w:pPr>
            <w:r>
              <w:rPr>
                <w:noProof/>
                <w:position w:val="-119"/>
              </w:rPr>
              <w:lastRenderedPageBreak/>
              <w:drawing>
                <wp:inline distT="0" distB="0" distL="0" distR="0" wp14:anchorId="69714C30" wp14:editId="3A84B18B">
                  <wp:extent cx="2225040" cy="1665605"/>
                  <wp:effectExtent l="0" t="0" r="0" b="0"/>
                  <wp:docPr id="41463624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6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77F08F" w14:textId="77777777" w:rsidR="00875931" w:rsidRDefault="00875931">
            <w:pPr>
              <w:pStyle w:val="ConsPlusNormal"/>
            </w:pPr>
          </w:p>
          <w:p w14:paraId="5C548E91" w14:textId="77777777" w:rsidR="00875931" w:rsidRDefault="00875931">
            <w:pPr>
              <w:pStyle w:val="ConsPlusNormal"/>
              <w:jc w:val="center"/>
            </w:pPr>
            <w:r>
              <w:rPr>
                <w:noProof/>
                <w:position w:val="-111"/>
              </w:rPr>
              <w:drawing>
                <wp:inline distT="0" distB="0" distL="0" distR="0" wp14:anchorId="0F9BEEC0" wp14:editId="6C22F9A3">
                  <wp:extent cx="2225040" cy="1564640"/>
                  <wp:effectExtent l="0" t="0" r="0" b="0"/>
                  <wp:docPr id="14416137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564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EE2ABE" w14:textId="77777777" w:rsidR="00875931" w:rsidRDefault="00875931">
            <w:pPr>
              <w:pStyle w:val="ConsPlusNormal"/>
            </w:pPr>
          </w:p>
          <w:p w14:paraId="75EA7B3C" w14:textId="77777777" w:rsidR="00875931" w:rsidRDefault="00875931">
            <w:pPr>
              <w:pStyle w:val="ConsPlusNormal"/>
              <w:jc w:val="center"/>
            </w:pPr>
            <w:r>
              <w:rPr>
                <w:noProof/>
                <w:position w:val="-108"/>
              </w:rPr>
              <w:drawing>
                <wp:inline distT="0" distB="0" distL="0" distR="0" wp14:anchorId="14CFE3C5" wp14:editId="0661B24B">
                  <wp:extent cx="2225040" cy="1532890"/>
                  <wp:effectExtent l="0" t="0" r="0" b="0"/>
                  <wp:docPr id="198280911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53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86A030" w14:textId="77777777" w:rsidR="00875931" w:rsidRDefault="00875931">
            <w:pPr>
              <w:pStyle w:val="ConsPlusNormal"/>
            </w:pPr>
          </w:p>
          <w:p w14:paraId="2ABC20CA" w14:textId="77777777" w:rsidR="00875931" w:rsidRDefault="00875931">
            <w:pPr>
              <w:pStyle w:val="ConsPlusNormal"/>
              <w:jc w:val="center"/>
            </w:pPr>
            <w:r>
              <w:rPr>
                <w:noProof/>
                <w:position w:val="-119"/>
              </w:rPr>
              <w:drawing>
                <wp:inline distT="0" distB="0" distL="0" distR="0" wp14:anchorId="6D01A3C9" wp14:editId="72F54D3A">
                  <wp:extent cx="2225040" cy="1665605"/>
                  <wp:effectExtent l="0" t="0" r="0" b="0"/>
                  <wp:docPr id="113724569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6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5931" w14:paraId="0E261B3D" w14:textId="77777777">
        <w:tc>
          <w:tcPr>
            <w:tcW w:w="567" w:type="dxa"/>
          </w:tcPr>
          <w:p w14:paraId="2DFD09EE" w14:textId="77777777" w:rsidR="00875931" w:rsidRDefault="00875931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381" w:type="dxa"/>
          </w:tcPr>
          <w:p w14:paraId="5F72AF99" w14:textId="77777777" w:rsidR="00875931" w:rsidRDefault="00875931">
            <w:pPr>
              <w:pStyle w:val="ConsPlusNormal"/>
            </w:pPr>
            <w:r>
              <w:t>Композиционное и архитектурно-художественное оформление северо-восточного (бокового) фасада</w:t>
            </w:r>
          </w:p>
        </w:tc>
        <w:tc>
          <w:tcPr>
            <w:tcW w:w="2494" w:type="dxa"/>
          </w:tcPr>
          <w:p w14:paraId="4DC76D01" w14:textId="77777777" w:rsidR="00875931" w:rsidRDefault="00875931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76AD92D5" w14:textId="77777777" w:rsidR="00875931" w:rsidRDefault="00875931">
            <w:pPr>
              <w:pStyle w:val="ConsPlusNormal"/>
            </w:pPr>
            <w:r>
              <w:t>- цоколь, приямки;</w:t>
            </w:r>
          </w:p>
          <w:p w14:paraId="7BE6DC8D" w14:textId="77777777" w:rsidR="00875931" w:rsidRDefault="00875931">
            <w:pPr>
              <w:pStyle w:val="ConsPlusNormal"/>
            </w:pPr>
            <w:r>
              <w:t>- горизонтальная рустовка стен 1-го этажа здания;</w:t>
            </w:r>
          </w:p>
          <w:p w14:paraId="62A81212" w14:textId="77777777" w:rsidR="00875931" w:rsidRDefault="00875931">
            <w:pPr>
              <w:pStyle w:val="ConsPlusNormal"/>
            </w:pPr>
            <w:r>
              <w:t>- подоконный карниз 2-го этажа здания;</w:t>
            </w:r>
          </w:p>
          <w:p w14:paraId="64CA1853" w14:textId="77777777" w:rsidR="00875931" w:rsidRDefault="00875931">
            <w:pPr>
              <w:pStyle w:val="ConsPlusNormal"/>
            </w:pPr>
            <w:r>
              <w:t>- пилястры, в том числе угловые;</w:t>
            </w:r>
          </w:p>
          <w:p w14:paraId="3814158C" w14:textId="77777777" w:rsidR="00875931" w:rsidRDefault="00875931">
            <w:pPr>
              <w:pStyle w:val="ConsPlusNormal"/>
            </w:pPr>
            <w:r>
              <w:t>- венчающий профилированный карниз;</w:t>
            </w:r>
          </w:p>
          <w:p w14:paraId="758B7D30" w14:textId="77777777" w:rsidR="00875931" w:rsidRDefault="00875931">
            <w:pPr>
              <w:pStyle w:val="ConsPlusNormal"/>
            </w:pPr>
            <w:r>
              <w:t>- фрагмент центрального ризалита (цоколь; горизонтальная рустовка стен 1-го этажа здания; подоконный карниз 2-го этажа здания; венчающий профилированный карниз с иониками)</w:t>
            </w:r>
          </w:p>
        </w:tc>
        <w:tc>
          <w:tcPr>
            <w:tcW w:w="3628" w:type="dxa"/>
          </w:tcPr>
          <w:p w14:paraId="034E98C5" w14:textId="77777777" w:rsidR="00875931" w:rsidRDefault="00875931">
            <w:pPr>
              <w:pStyle w:val="ConsPlusNormal"/>
              <w:jc w:val="center"/>
            </w:pPr>
            <w:r>
              <w:rPr>
                <w:noProof/>
                <w:position w:val="-121"/>
              </w:rPr>
              <w:drawing>
                <wp:inline distT="0" distB="0" distL="0" distR="0" wp14:anchorId="47A0A9F9" wp14:editId="79A591B1">
                  <wp:extent cx="2225040" cy="1696720"/>
                  <wp:effectExtent l="0" t="0" r="0" b="0"/>
                  <wp:docPr id="61530264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9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477AA1" w14:textId="77777777" w:rsidR="00875931" w:rsidRDefault="00875931">
            <w:pPr>
              <w:pStyle w:val="ConsPlusNormal"/>
            </w:pPr>
          </w:p>
          <w:p w14:paraId="4638741E" w14:textId="77777777" w:rsidR="00875931" w:rsidRDefault="00875931">
            <w:pPr>
              <w:pStyle w:val="ConsPlusNormal"/>
              <w:jc w:val="center"/>
            </w:pPr>
            <w:r>
              <w:rPr>
                <w:noProof/>
                <w:position w:val="-118"/>
              </w:rPr>
              <w:drawing>
                <wp:inline distT="0" distB="0" distL="0" distR="0" wp14:anchorId="5FD32424" wp14:editId="421E6832">
                  <wp:extent cx="2225040" cy="1658620"/>
                  <wp:effectExtent l="0" t="0" r="0" b="0"/>
                  <wp:docPr id="106194066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58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CB7697" w14:textId="77777777" w:rsidR="00875931" w:rsidRDefault="00875931">
            <w:pPr>
              <w:pStyle w:val="ConsPlusNormal"/>
            </w:pPr>
          </w:p>
          <w:p w14:paraId="5E917AEF" w14:textId="77777777" w:rsidR="00875931" w:rsidRDefault="00875931">
            <w:pPr>
              <w:pStyle w:val="ConsPlusNormal"/>
              <w:jc w:val="center"/>
            </w:pPr>
            <w:r>
              <w:rPr>
                <w:noProof/>
                <w:position w:val="-119"/>
              </w:rPr>
              <w:drawing>
                <wp:inline distT="0" distB="0" distL="0" distR="0" wp14:anchorId="23902E51" wp14:editId="6D4D9F55">
                  <wp:extent cx="2225040" cy="1671320"/>
                  <wp:effectExtent l="0" t="0" r="0" b="0"/>
                  <wp:docPr id="35431653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71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5931" w14:paraId="2FD26CA2" w14:textId="77777777">
        <w:tc>
          <w:tcPr>
            <w:tcW w:w="567" w:type="dxa"/>
          </w:tcPr>
          <w:p w14:paraId="66EFA2AA" w14:textId="77777777" w:rsidR="00875931" w:rsidRDefault="00875931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381" w:type="dxa"/>
          </w:tcPr>
          <w:p w14:paraId="124033BE" w14:textId="77777777" w:rsidR="00875931" w:rsidRDefault="00875931">
            <w:pPr>
              <w:pStyle w:val="ConsPlusNormal"/>
            </w:pPr>
            <w:r>
              <w:t>Композиционное и архитектурно-художественное оформление юго-западного (бокового) фасада</w:t>
            </w:r>
          </w:p>
        </w:tc>
        <w:tc>
          <w:tcPr>
            <w:tcW w:w="2494" w:type="dxa"/>
          </w:tcPr>
          <w:p w14:paraId="440DCDA6" w14:textId="77777777" w:rsidR="00875931" w:rsidRDefault="00875931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60973A09" w14:textId="77777777" w:rsidR="00875931" w:rsidRDefault="00875931">
            <w:pPr>
              <w:pStyle w:val="ConsPlusNormal"/>
            </w:pPr>
            <w:r>
              <w:t>- цоколь;</w:t>
            </w:r>
          </w:p>
          <w:p w14:paraId="249A5838" w14:textId="77777777" w:rsidR="00875931" w:rsidRDefault="00875931">
            <w:pPr>
              <w:pStyle w:val="ConsPlusNormal"/>
            </w:pPr>
            <w:r>
              <w:t>- горизонтальная рустовка стен 1-го этажа здания;</w:t>
            </w:r>
          </w:p>
          <w:p w14:paraId="503713DD" w14:textId="77777777" w:rsidR="00875931" w:rsidRDefault="00875931">
            <w:pPr>
              <w:pStyle w:val="ConsPlusNormal"/>
            </w:pPr>
            <w:r>
              <w:t>- подоконный карниз 2-го этажа здания;</w:t>
            </w:r>
          </w:p>
          <w:p w14:paraId="6C01F5FA" w14:textId="77777777" w:rsidR="00875931" w:rsidRDefault="00875931">
            <w:pPr>
              <w:pStyle w:val="ConsPlusNormal"/>
            </w:pPr>
            <w:r>
              <w:t>- пилястры, в том числе угловые;</w:t>
            </w:r>
          </w:p>
          <w:p w14:paraId="224658DB" w14:textId="77777777" w:rsidR="00875931" w:rsidRDefault="00875931">
            <w:pPr>
              <w:pStyle w:val="ConsPlusNormal"/>
            </w:pPr>
            <w:r>
              <w:t>- венчающий профилированный карниз;</w:t>
            </w:r>
          </w:p>
          <w:p w14:paraId="7FCB85B9" w14:textId="77777777" w:rsidR="00875931" w:rsidRDefault="00875931">
            <w:pPr>
              <w:pStyle w:val="ConsPlusNormal"/>
            </w:pPr>
            <w:r>
              <w:t>- фрагмент центрального ризалита (цоколь; горизонтальная рустовка стен 1-го этажа здания; подоконный карниз 2-го этажа здания; венчающий профилированный карниз с иониками)</w:t>
            </w:r>
          </w:p>
        </w:tc>
        <w:tc>
          <w:tcPr>
            <w:tcW w:w="3628" w:type="dxa"/>
          </w:tcPr>
          <w:p w14:paraId="3DD604F1" w14:textId="77777777" w:rsidR="00875931" w:rsidRDefault="00875931">
            <w:pPr>
              <w:pStyle w:val="ConsPlusNormal"/>
              <w:jc w:val="center"/>
            </w:pPr>
            <w:r>
              <w:rPr>
                <w:noProof/>
                <w:position w:val="-222"/>
              </w:rPr>
              <w:drawing>
                <wp:inline distT="0" distB="0" distL="0" distR="0" wp14:anchorId="55E66BC6" wp14:editId="03C17A5A">
                  <wp:extent cx="2225040" cy="2972435"/>
                  <wp:effectExtent l="0" t="0" r="0" b="0"/>
                  <wp:docPr id="3459670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2972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885968" w14:textId="77777777" w:rsidR="00875931" w:rsidRDefault="00875931">
            <w:pPr>
              <w:pStyle w:val="ConsPlusNormal"/>
            </w:pPr>
          </w:p>
          <w:p w14:paraId="47DACC0A" w14:textId="77777777" w:rsidR="00875931" w:rsidRDefault="00875931">
            <w:pPr>
              <w:pStyle w:val="ConsPlusNormal"/>
              <w:jc w:val="center"/>
            </w:pPr>
            <w:r>
              <w:rPr>
                <w:noProof/>
                <w:position w:val="-121"/>
              </w:rPr>
              <w:drawing>
                <wp:inline distT="0" distB="0" distL="0" distR="0" wp14:anchorId="307F85FE" wp14:editId="27443D10">
                  <wp:extent cx="2225040" cy="1689735"/>
                  <wp:effectExtent l="0" t="0" r="0" b="0"/>
                  <wp:docPr id="27245895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89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5931" w14:paraId="7D9507FA" w14:textId="77777777">
        <w:tc>
          <w:tcPr>
            <w:tcW w:w="567" w:type="dxa"/>
          </w:tcPr>
          <w:p w14:paraId="369E43E4" w14:textId="77777777" w:rsidR="00875931" w:rsidRDefault="00875931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381" w:type="dxa"/>
          </w:tcPr>
          <w:p w14:paraId="709F4EC7" w14:textId="77777777" w:rsidR="00875931" w:rsidRDefault="00875931">
            <w:pPr>
              <w:pStyle w:val="ConsPlusNormal"/>
            </w:pPr>
            <w:r>
              <w:t>Композиционное и архитектурно-художественное оформление северо-западного (дворового) фасада</w:t>
            </w:r>
          </w:p>
        </w:tc>
        <w:tc>
          <w:tcPr>
            <w:tcW w:w="2494" w:type="dxa"/>
          </w:tcPr>
          <w:p w14:paraId="2A9E170A" w14:textId="77777777" w:rsidR="00875931" w:rsidRDefault="00875931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0DE6A018" w14:textId="77777777" w:rsidR="00875931" w:rsidRDefault="00875931">
            <w:pPr>
              <w:pStyle w:val="ConsPlusNormal"/>
            </w:pPr>
            <w:r>
              <w:t>- цоколь, приямки;</w:t>
            </w:r>
          </w:p>
          <w:p w14:paraId="63987ACE" w14:textId="77777777" w:rsidR="00875931" w:rsidRDefault="00875931">
            <w:pPr>
              <w:pStyle w:val="ConsPlusNormal"/>
            </w:pPr>
            <w:r>
              <w:t>- центральный двойной ризалит; ризалиты с угловыми пилястрами (на правом и левом флангах фасада);</w:t>
            </w:r>
          </w:p>
          <w:p w14:paraId="6BAC129D" w14:textId="77777777" w:rsidR="00875931" w:rsidRDefault="00875931">
            <w:pPr>
              <w:pStyle w:val="ConsPlusNormal"/>
            </w:pPr>
            <w:r>
              <w:t>- подоконный карниз 2-го этажа здания;</w:t>
            </w:r>
          </w:p>
          <w:p w14:paraId="435312D0" w14:textId="77777777" w:rsidR="00875931" w:rsidRDefault="00875931">
            <w:pPr>
              <w:pStyle w:val="ConsPlusNormal"/>
            </w:pPr>
            <w:r>
              <w:t xml:space="preserve">- тяга над оконными </w:t>
            </w:r>
            <w:r>
              <w:lastRenderedPageBreak/>
              <w:t>проемами 4-го этажа здания;</w:t>
            </w:r>
          </w:p>
          <w:p w14:paraId="6505801D" w14:textId="77777777" w:rsidR="00875931" w:rsidRDefault="00875931">
            <w:pPr>
              <w:pStyle w:val="ConsPlusNormal"/>
            </w:pPr>
            <w:r>
              <w:t>- квадратные ниши по оси лестничных клеток под венчающим карнизом (на левом и правом флангах фасада);</w:t>
            </w:r>
          </w:p>
          <w:p w14:paraId="1F10CE7A" w14:textId="77777777" w:rsidR="00875931" w:rsidRDefault="00875931">
            <w:pPr>
              <w:pStyle w:val="ConsPlusNormal"/>
            </w:pPr>
            <w:r>
              <w:t>- прямые сандрики и рамочное обрамление дверных проемов (на флангах фасада);</w:t>
            </w:r>
          </w:p>
          <w:p w14:paraId="62CDCE0C" w14:textId="77777777" w:rsidR="00875931" w:rsidRDefault="00875931">
            <w:pPr>
              <w:pStyle w:val="ConsPlusNormal"/>
            </w:pPr>
            <w:r>
              <w:t>- венчающий профилированный карниз</w:t>
            </w:r>
          </w:p>
        </w:tc>
        <w:tc>
          <w:tcPr>
            <w:tcW w:w="3628" w:type="dxa"/>
          </w:tcPr>
          <w:p w14:paraId="0C669740" w14:textId="77777777" w:rsidR="00875931" w:rsidRDefault="00875931">
            <w:pPr>
              <w:pStyle w:val="ConsPlusNormal"/>
              <w:jc w:val="center"/>
            </w:pPr>
            <w:r>
              <w:rPr>
                <w:noProof/>
                <w:position w:val="-105"/>
              </w:rPr>
              <w:lastRenderedPageBreak/>
              <w:drawing>
                <wp:inline distT="0" distB="0" distL="0" distR="0" wp14:anchorId="7FE755D7" wp14:editId="68D520CC">
                  <wp:extent cx="2225040" cy="1489075"/>
                  <wp:effectExtent l="0" t="0" r="0" b="0"/>
                  <wp:docPr id="59449059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48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C53383" w14:textId="77777777" w:rsidR="00875931" w:rsidRDefault="00875931">
            <w:pPr>
              <w:pStyle w:val="ConsPlusNormal"/>
            </w:pPr>
          </w:p>
          <w:p w14:paraId="66560A72" w14:textId="77777777" w:rsidR="00875931" w:rsidRDefault="00875931">
            <w:pPr>
              <w:pStyle w:val="ConsPlusNormal"/>
              <w:jc w:val="center"/>
            </w:pPr>
            <w:r>
              <w:rPr>
                <w:noProof/>
                <w:position w:val="-110"/>
              </w:rPr>
              <w:drawing>
                <wp:inline distT="0" distB="0" distL="0" distR="0" wp14:anchorId="53583083" wp14:editId="7949FBD6">
                  <wp:extent cx="2225040" cy="1558290"/>
                  <wp:effectExtent l="0" t="0" r="0" b="0"/>
                  <wp:docPr id="116364274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558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DB99CC" w14:textId="77777777" w:rsidR="00875931" w:rsidRDefault="00875931">
            <w:pPr>
              <w:pStyle w:val="ConsPlusNormal"/>
            </w:pPr>
          </w:p>
          <w:p w14:paraId="3CA7ED8B" w14:textId="77777777" w:rsidR="00875931" w:rsidRDefault="00875931">
            <w:pPr>
              <w:pStyle w:val="ConsPlusNormal"/>
              <w:jc w:val="center"/>
            </w:pPr>
            <w:r>
              <w:t>центральный ризалит здания</w:t>
            </w:r>
          </w:p>
          <w:p w14:paraId="1150BD73" w14:textId="77777777" w:rsidR="00875931" w:rsidRDefault="00875931">
            <w:pPr>
              <w:pStyle w:val="ConsPlusNormal"/>
            </w:pPr>
          </w:p>
          <w:p w14:paraId="618090FC" w14:textId="77777777" w:rsidR="00875931" w:rsidRDefault="00875931">
            <w:pPr>
              <w:pStyle w:val="ConsPlusNormal"/>
              <w:jc w:val="center"/>
            </w:pPr>
            <w:r>
              <w:rPr>
                <w:noProof/>
                <w:position w:val="-109"/>
              </w:rPr>
              <w:drawing>
                <wp:inline distT="0" distB="0" distL="0" distR="0" wp14:anchorId="264F3050" wp14:editId="46FD325F">
                  <wp:extent cx="2225040" cy="1545590"/>
                  <wp:effectExtent l="0" t="0" r="0" b="0"/>
                  <wp:docPr id="52256393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545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46F3D5" w14:textId="77777777" w:rsidR="00875931" w:rsidRDefault="00875931">
            <w:pPr>
              <w:pStyle w:val="ConsPlusNormal"/>
            </w:pPr>
          </w:p>
          <w:p w14:paraId="6904F583" w14:textId="77777777" w:rsidR="00875931" w:rsidRDefault="00875931">
            <w:pPr>
              <w:pStyle w:val="ConsPlusNormal"/>
              <w:jc w:val="center"/>
            </w:pPr>
            <w:r>
              <w:t>левый фланг здания</w:t>
            </w:r>
          </w:p>
          <w:p w14:paraId="7E4B9933" w14:textId="77777777" w:rsidR="00875931" w:rsidRDefault="00875931">
            <w:pPr>
              <w:pStyle w:val="ConsPlusNormal"/>
            </w:pPr>
          </w:p>
          <w:p w14:paraId="354127F9" w14:textId="77777777" w:rsidR="00875931" w:rsidRDefault="00875931">
            <w:pPr>
              <w:pStyle w:val="ConsPlusNormal"/>
              <w:jc w:val="center"/>
            </w:pPr>
            <w:r>
              <w:rPr>
                <w:noProof/>
                <w:position w:val="-119"/>
              </w:rPr>
              <w:drawing>
                <wp:inline distT="0" distB="0" distL="0" distR="0" wp14:anchorId="7A824106" wp14:editId="72056D33">
                  <wp:extent cx="2225040" cy="1665605"/>
                  <wp:effectExtent l="0" t="0" r="0" b="0"/>
                  <wp:docPr id="52358477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6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A74B68" w14:textId="77777777" w:rsidR="00875931" w:rsidRDefault="00875931">
            <w:pPr>
              <w:pStyle w:val="ConsPlusNormal"/>
            </w:pPr>
          </w:p>
          <w:p w14:paraId="7004A75A" w14:textId="77777777" w:rsidR="00875931" w:rsidRDefault="00875931">
            <w:pPr>
              <w:pStyle w:val="ConsPlusNormal"/>
              <w:jc w:val="center"/>
            </w:pPr>
            <w:r>
              <w:t>правый фланг здания</w:t>
            </w:r>
          </w:p>
        </w:tc>
      </w:tr>
      <w:tr w:rsidR="00875931" w14:paraId="2750878C" w14:textId="77777777">
        <w:tc>
          <w:tcPr>
            <w:tcW w:w="567" w:type="dxa"/>
          </w:tcPr>
          <w:p w14:paraId="595FEB65" w14:textId="77777777" w:rsidR="00875931" w:rsidRDefault="00875931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2381" w:type="dxa"/>
          </w:tcPr>
          <w:p w14:paraId="4FD658FB" w14:textId="77777777" w:rsidR="00875931" w:rsidRDefault="00875931">
            <w:pPr>
              <w:pStyle w:val="ConsPlusNormal"/>
            </w:pPr>
            <w:r>
              <w:t>Конструктивные элементы здания</w:t>
            </w:r>
          </w:p>
        </w:tc>
        <w:tc>
          <w:tcPr>
            <w:tcW w:w="2494" w:type="dxa"/>
          </w:tcPr>
          <w:p w14:paraId="6D208679" w14:textId="77777777" w:rsidR="00875931" w:rsidRDefault="00875931">
            <w:pPr>
              <w:pStyle w:val="ConsPlusNormal"/>
            </w:pPr>
            <w:r>
              <w:t>фундамент бутобетонный, частично кирпичный;</w:t>
            </w:r>
          </w:p>
          <w:p w14:paraId="13D3C260" w14:textId="77777777" w:rsidR="00875931" w:rsidRDefault="00875931">
            <w:pPr>
              <w:pStyle w:val="ConsPlusNormal"/>
            </w:pPr>
            <w:r>
              <w:t>несущие стены кирпичные;</w:t>
            </w:r>
          </w:p>
          <w:p w14:paraId="3DD49E70" w14:textId="77777777" w:rsidR="00875931" w:rsidRDefault="00875931">
            <w:pPr>
              <w:pStyle w:val="ConsPlusNormal"/>
            </w:pPr>
            <w:r>
              <w:t>перекрытия железобетонные сборные и монолитные;</w:t>
            </w:r>
          </w:p>
          <w:p w14:paraId="20CF060E" w14:textId="77777777" w:rsidR="00875931" w:rsidRDefault="00875931">
            <w:pPr>
              <w:pStyle w:val="ConsPlusNormal"/>
            </w:pPr>
            <w:r>
              <w:t xml:space="preserve">лестница железобетонная по металлическим </w:t>
            </w:r>
            <w:proofErr w:type="spellStart"/>
            <w:r>
              <w:t>косоурам</w:t>
            </w:r>
            <w:proofErr w:type="spellEnd"/>
            <w:r>
              <w:t>;</w:t>
            </w:r>
          </w:p>
          <w:p w14:paraId="412818FC" w14:textId="77777777" w:rsidR="00875931" w:rsidRDefault="00875931">
            <w:pPr>
              <w:pStyle w:val="ConsPlusNormal"/>
            </w:pPr>
            <w:r>
              <w:t>конструкция крыши - наклонные деревянные стропила</w:t>
            </w:r>
          </w:p>
        </w:tc>
        <w:tc>
          <w:tcPr>
            <w:tcW w:w="3628" w:type="dxa"/>
          </w:tcPr>
          <w:p w14:paraId="3A53437B" w14:textId="77777777" w:rsidR="00875931" w:rsidRDefault="00875931">
            <w:pPr>
              <w:pStyle w:val="ConsPlusNormal"/>
            </w:pPr>
          </w:p>
        </w:tc>
      </w:tr>
      <w:tr w:rsidR="00875931" w14:paraId="6B6669FF" w14:textId="77777777">
        <w:tc>
          <w:tcPr>
            <w:tcW w:w="567" w:type="dxa"/>
          </w:tcPr>
          <w:p w14:paraId="576CD2BC" w14:textId="77777777" w:rsidR="00875931" w:rsidRDefault="00875931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381" w:type="dxa"/>
          </w:tcPr>
          <w:p w14:paraId="04DD5E14" w14:textId="77777777" w:rsidR="00875931" w:rsidRDefault="00875931">
            <w:pPr>
              <w:pStyle w:val="ConsPlusNormal"/>
            </w:pPr>
            <w:r>
              <w:t>Материал и характер обработки фасадов</w:t>
            </w:r>
          </w:p>
        </w:tc>
        <w:tc>
          <w:tcPr>
            <w:tcW w:w="2494" w:type="dxa"/>
          </w:tcPr>
          <w:p w14:paraId="3B6EC855" w14:textId="77777777" w:rsidR="00875931" w:rsidRDefault="00875931">
            <w:pPr>
              <w:pStyle w:val="ConsPlusNormal"/>
            </w:pPr>
            <w:r>
              <w:t>кирпичная кладка стен с последующей штукатуркой и окраской</w:t>
            </w:r>
          </w:p>
        </w:tc>
        <w:tc>
          <w:tcPr>
            <w:tcW w:w="3628" w:type="dxa"/>
          </w:tcPr>
          <w:p w14:paraId="24083F05" w14:textId="77777777" w:rsidR="00875931" w:rsidRDefault="00875931">
            <w:pPr>
              <w:pStyle w:val="ConsPlusNormal"/>
            </w:pPr>
          </w:p>
        </w:tc>
      </w:tr>
      <w:tr w:rsidR="00875931" w14:paraId="08CDF90A" w14:textId="77777777">
        <w:tc>
          <w:tcPr>
            <w:tcW w:w="567" w:type="dxa"/>
            <w:vMerge w:val="restart"/>
          </w:tcPr>
          <w:p w14:paraId="52FD4AE8" w14:textId="77777777" w:rsidR="00875931" w:rsidRDefault="00875931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2381" w:type="dxa"/>
            <w:vMerge w:val="restart"/>
          </w:tcPr>
          <w:p w14:paraId="5A2F7614" w14:textId="77777777" w:rsidR="00875931" w:rsidRDefault="00875931">
            <w:pPr>
              <w:pStyle w:val="ConsPlusNormal"/>
            </w:pPr>
            <w:r>
              <w:t>Архитектурно-художественное оформление интерьеров</w:t>
            </w:r>
          </w:p>
        </w:tc>
        <w:tc>
          <w:tcPr>
            <w:tcW w:w="2494" w:type="dxa"/>
            <w:tcBorders>
              <w:bottom w:val="nil"/>
            </w:tcBorders>
          </w:tcPr>
          <w:p w14:paraId="69D1C843" w14:textId="77777777" w:rsidR="00875931" w:rsidRDefault="00875931">
            <w:pPr>
              <w:pStyle w:val="ConsPlusNormal"/>
            </w:pPr>
            <w:r>
              <w:t>центральная лестница с металлическим ограждение;</w:t>
            </w:r>
          </w:p>
        </w:tc>
        <w:tc>
          <w:tcPr>
            <w:tcW w:w="3628" w:type="dxa"/>
            <w:tcBorders>
              <w:bottom w:val="nil"/>
            </w:tcBorders>
          </w:tcPr>
          <w:p w14:paraId="2FFC9ADE" w14:textId="77777777" w:rsidR="00875931" w:rsidRDefault="00875931">
            <w:pPr>
              <w:pStyle w:val="ConsPlusNormal"/>
              <w:jc w:val="center"/>
            </w:pPr>
            <w:r>
              <w:rPr>
                <w:noProof/>
                <w:position w:val="-119"/>
              </w:rPr>
              <w:drawing>
                <wp:inline distT="0" distB="0" distL="0" distR="0" wp14:anchorId="553B3EA1" wp14:editId="5CDE7F21">
                  <wp:extent cx="2225040" cy="1665605"/>
                  <wp:effectExtent l="0" t="0" r="0" b="0"/>
                  <wp:docPr id="125872953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6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5931" w14:paraId="452B3703" w14:textId="77777777">
        <w:tblPrEx>
          <w:tblBorders>
            <w:insideH w:val="nil"/>
          </w:tblBorders>
        </w:tblPrEx>
        <w:tc>
          <w:tcPr>
            <w:tcW w:w="567" w:type="dxa"/>
            <w:vMerge/>
          </w:tcPr>
          <w:p w14:paraId="60D7A58F" w14:textId="77777777" w:rsidR="00875931" w:rsidRDefault="00875931">
            <w:pPr>
              <w:pStyle w:val="ConsPlusNormal"/>
            </w:pPr>
          </w:p>
        </w:tc>
        <w:tc>
          <w:tcPr>
            <w:tcW w:w="2381" w:type="dxa"/>
            <w:vMerge/>
          </w:tcPr>
          <w:p w14:paraId="4BF7503E" w14:textId="77777777" w:rsidR="00875931" w:rsidRDefault="00875931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bottom w:val="nil"/>
            </w:tcBorders>
          </w:tcPr>
          <w:p w14:paraId="69CE2693" w14:textId="77777777" w:rsidR="00875931" w:rsidRDefault="00875931">
            <w:pPr>
              <w:pStyle w:val="ConsPlusNormal"/>
            </w:pPr>
            <w:r>
              <w:t>боковые лестницы с металлическим ограждением;</w:t>
            </w:r>
          </w:p>
        </w:tc>
        <w:tc>
          <w:tcPr>
            <w:tcW w:w="3628" w:type="dxa"/>
            <w:tcBorders>
              <w:top w:val="nil"/>
              <w:bottom w:val="nil"/>
            </w:tcBorders>
          </w:tcPr>
          <w:p w14:paraId="24AABD41" w14:textId="77777777" w:rsidR="00875931" w:rsidRDefault="00875931">
            <w:pPr>
              <w:pStyle w:val="ConsPlusNormal"/>
              <w:jc w:val="center"/>
            </w:pPr>
            <w:r>
              <w:rPr>
                <w:noProof/>
                <w:position w:val="-119"/>
              </w:rPr>
              <w:drawing>
                <wp:inline distT="0" distB="0" distL="0" distR="0" wp14:anchorId="5EBFEA41" wp14:editId="038AB495">
                  <wp:extent cx="2225040" cy="1671320"/>
                  <wp:effectExtent l="0" t="0" r="0" b="0"/>
                  <wp:docPr id="74854950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71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5931" w14:paraId="3BA9269C" w14:textId="77777777">
        <w:tblPrEx>
          <w:tblBorders>
            <w:insideH w:val="nil"/>
          </w:tblBorders>
        </w:tblPrEx>
        <w:tc>
          <w:tcPr>
            <w:tcW w:w="567" w:type="dxa"/>
            <w:vMerge/>
          </w:tcPr>
          <w:p w14:paraId="25EA441C" w14:textId="77777777" w:rsidR="00875931" w:rsidRDefault="00875931">
            <w:pPr>
              <w:pStyle w:val="ConsPlusNormal"/>
            </w:pPr>
          </w:p>
        </w:tc>
        <w:tc>
          <w:tcPr>
            <w:tcW w:w="2381" w:type="dxa"/>
            <w:vMerge/>
          </w:tcPr>
          <w:p w14:paraId="2743ADBB" w14:textId="77777777" w:rsidR="00875931" w:rsidRDefault="00875931">
            <w:pPr>
              <w:pStyle w:val="ConsPlusNormal"/>
            </w:pPr>
          </w:p>
        </w:tc>
        <w:tc>
          <w:tcPr>
            <w:tcW w:w="2494" w:type="dxa"/>
            <w:tcBorders>
              <w:top w:val="nil"/>
            </w:tcBorders>
          </w:tcPr>
          <w:p w14:paraId="6A6CA451" w14:textId="77777777" w:rsidR="00875931" w:rsidRDefault="00875931">
            <w:pPr>
              <w:pStyle w:val="ConsPlusNormal"/>
            </w:pPr>
            <w:r>
              <w:t>кессонный потолок с розетками коридора 2-го этажа здания</w:t>
            </w:r>
          </w:p>
        </w:tc>
        <w:tc>
          <w:tcPr>
            <w:tcW w:w="3628" w:type="dxa"/>
            <w:tcBorders>
              <w:top w:val="nil"/>
            </w:tcBorders>
          </w:tcPr>
          <w:p w14:paraId="64E898E8" w14:textId="77777777" w:rsidR="00875931" w:rsidRDefault="00875931">
            <w:pPr>
              <w:pStyle w:val="ConsPlusNormal"/>
              <w:jc w:val="center"/>
            </w:pPr>
            <w:r>
              <w:rPr>
                <w:noProof/>
                <w:position w:val="-120"/>
              </w:rPr>
              <w:drawing>
                <wp:inline distT="0" distB="0" distL="0" distR="0" wp14:anchorId="7B3E59FE" wp14:editId="220F6960">
                  <wp:extent cx="2225040" cy="1684655"/>
                  <wp:effectExtent l="0" t="0" r="0" b="0"/>
                  <wp:docPr id="198730154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84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3EE22F" w14:textId="77777777" w:rsidR="00875931" w:rsidRDefault="00875931">
            <w:pPr>
              <w:pStyle w:val="ConsPlusNormal"/>
            </w:pPr>
          </w:p>
          <w:p w14:paraId="6978001C" w14:textId="77777777" w:rsidR="00875931" w:rsidRDefault="00875931">
            <w:pPr>
              <w:pStyle w:val="ConsPlusNormal"/>
              <w:jc w:val="center"/>
            </w:pPr>
            <w:r>
              <w:rPr>
                <w:noProof/>
                <w:position w:val="-119"/>
              </w:rPr>
              <w:drawing>
                <wp:inline distT="0" distB="0" distL="0" distR="0" wp14:anchorId="444A4458" wp14:editId="702CADD8">
                  <wp:extent cx="2225040" cy="1665605"/>
                  <wp:effectExtent l="0" t="0" r="0" b="0"/>
                  <wp:docPr id="87893172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6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3B12D9" w14:textId="77777777" w:rsidR="00875931" w:rsidRDefault="00875931">
      <w:pPr>
        <w:pStyle w:val="ConsPlusNormal"/>
        <w:jc w:val="both"/>
      </w:pPr>
    </w:p>
    <w:p w14:paraId="6C4F096A" w14:textId="77777777" w:rsidR="00875931" w:rsidRDefault="00875931">
      <w:pPr>
        <w:pStyle w:val="ConsPlusNormal"/>
        <w:jc w:val="both"/>
      </w:pPr>
    </w:p>
    <w:p w14:paraId="2F2907A4" w14:textId="77777777" w:rsidR="00875931" w:rsidRDefault="0087593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C2603FE" w14:textId="77777777" w:rsidR="00875931" w:rsidRDefault="00875931"/>
    <w:sectPr w:rsidR="00875931" w:rsidSect="008759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931"/>
    <w:rsid w:val="00875931"/>
    <w:rsid w:val="00DB4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7B3DA"/>
  <w15:chartTrackingRefBased/>
  <w15:docId w15:val="{A9105074-DA46-4BC1-98CF-1C8C39222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759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59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59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59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59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59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59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59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59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59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759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759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7593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7593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759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7593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759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7593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759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759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59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759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759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7593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7593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7593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759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7593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75931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87593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7593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7593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webSettings" Target="webSettings.xml"/><Relationship Id="rId21" Type="http://schemas.openxmlformats.org/officeDocument/2006/relationships/image" Target="media/image14.png"/><Relationship Id="rId7" Type="http://schemas.openxmlformats.org/officeDocument/2006/relationships/hyperlink" Target="consultantplus://offline/ref=E826BB5CD651DB50A3155ADDD7AA99062FB12F2E5E380ABD42F78B681A99DD7B4BB98A929B961CE5D9A67D1467655C2430920D4E30F9B68CDB95DFF8E20CJ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826BB5CD651DB50A31544D0C1C6C6032DBA73255F3705EA1AA08D3F45C9DB2E0BF98CC7D8D211E5D9AD2944233B057571D9004B2BE5B68BEC00J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hyperlink" Target="consultantplus://offline/ref=E826BB5CD651DB50A31544D0C1C6C6032BB37222543705EA1AA08D3F45C9DB2E19F9D4CBD8D70FE4DCB87F1565E60BJ" TargetMode="Externa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1097</Words>
  <Characters>6257</Characters>
  <Application>Microsoft Office Word</Application>
  <DocSecurity>0</DocSecurity>
  <Lines>52</Lines>
  <Paragraphs>14</Paragraphs>
  <ScaleCrop>false</ScaleCrop>
  <Company/>
  <LinksUpToDate>false</LinksUpToDate>
  <CharactersWithSpaces>7340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2025-05-05T09:52:00Z</dcterms:created>
  <dcterms:modified xsi:type="dcterms:W3CDTF">2025-05-05T09:52:00Z</dcterms:modified>
</cp:coreProperties>
</file>