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BE8" w:rsidRDefault="00A23BE8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23BE8" w:rsidRDefault="00A23BE8">
      <w:pPr>
        <w:pStyle w:val="ConsPlusNormal"/>
        <w:jc w:val="both"/>
        <w:outlineLvl w:val="0"/>
      </w:pPr>
    </w:p>
    <w:p w:rsidR="00A23BE8" w:rsidRDefault="00A23BE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23BE8" w:rsidRDefault="00A23BE8">
      <w:pPr>
        <w:pStyle w:val="ConsPlusTitle"/>
        <w:jc w:val="center"/>
      </w:pPr>
      <w:r>
        <w:t>КУЛЬТУРНОГО НАСЛЕДИЯ ВОЛГОГРАДСКОЙ ОБЛАСТИ</w:t>
      </w:r>
    </w:p>
    <w:p w:rsidR="00A23BE8" w:rsidRDefault="00A23BE8">
      <w:pPr>
        <w:pStyle w:val="ConsPlusTitle"/>
        <w:jc w:val="both"/>
      </w:pPr>
    </w:p>
    <w:p w:rsidR="00A23BE8" w:rsidRDefault="00A23BE8">
      <w:pPr>
        <w:pStyle w:val="ConsPlusTitle"/>
        <w:jc w:val="center"/>
      </w:pPr>
      <w:r>
        <w:t>ПРИКАЗ</w:t>
      </w:r>
    </w:p>
    <w:p w:rsidR="00A23BE8" w:rsidRDefault="00A23BE8">
      <w:pPr>
        <w:pStyle w:val="ConsPlusTitle"/>
        <w:jc w:val="center"/>
      </w:pPr>
      <w:bookmarkStart w:id="0" w:name="_GoBack"/>
      <w:r>
        <w:t>от 22 августа 2023 г. N 402</w:t>
      </w:r>
    </w:p>
    <w:bookmarkEnd w:id="0"/>
    <w:p w:rsidR="00A23BE8" w:rsidRDefault="00A23BE8">
      <w:pPr>
        <w:pStyle w:val="ConsPlusTitle"/>
        <w:jc w:val="both"/>
      </w:pPr>
    </w:p>
    <w:p w:rsidR="00A23BE8" w:rsidRDefault="00A23BE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A23BE8" w:rsidRDefault="00A23BE8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A23BE8" w:rsidRDefault="00A23BE8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A23BE8" w:rsidRDefault="00A23BE8">
      <w:pPr>
        <w:pStyle w:val="ConsPlusTitle"/>
        <w:jc w:val="center"/>
      </w:pPr>
      <w:r>
        <w:t>ПО АДРЕСУ: ВОЛГОГРАДСКАЯ ОБЛАСТЬ, НОВОАННИНСКИЙ РАЙОН,</w:t>
      </w:r>
    </w:p>
    <w:p w:rsidR="00A23BE8" w:rsidRDefault="00A23BE8">
      <w:pPr>
        <w:pStyle w:val="ConsPlusTitle"/>
        <w:jc w:val="center"/>
      </w:pPr>
      <w:r>
        <w:t>ПОС. ТРОСТЯНСКИЙ</w:t>
      </w: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Новоаннинский район, пос. </w:t>
      </w:r>
      <w:proofErr w:type="spellStart"/>
      <w:r>
        <w:t>Тростянский</w:t>
      </w:r>
      <w:proofErr w:type="spellEnd"/>
      <w:r>
        <w:t>.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right"/>
      </w:pPr>
      <w:r>
        <w:t>Председатель комитета</w:t>
      </w:r>
    </w:p>
    <w:p w:rsidR="00A23BE8" w:rsidRDefault="00A23BE8">
      <w:pPr>
        <w:pStyle w:val="ConsPlusNormal"/>
        <w:jc w:val="right"/>
      </w:pPr>
      <w:r>
        <w:t>А.Ю.БАЖЕНОВ</w:t>
      </w: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right"/>
        <w:outlineLvl w:val="0"/>
      </w:pPr>
      <w:r>
        <w:t>Утвержден</w:t>
      </w:r>
    </w:p>
    <w:p w:rsidR="00A23BE8" w:rsidRDefault="00A23BE8">
      <w:pPr>
        <w:pStyle w:val="ConsPlusNormal"/>
        <w:jc w:val="right"/>
      </w:pPr>
      <w:r>
        <w:t>приказом</w:t>
      </w:r>
    </w:p>
    <w:p w:rsidR="00A23BE8" w:rsidRDefault="00A23BE8">
      <w:pPr>
        <w:pStyle w:val="ConsPlusNormal"/>
        <w:jc w:val="right"/>
      </w:pPr>
      <w:r>
        <w:t>комитета государственной охраны</w:t>
      </w:r>
    </w:p>
    <w:p w:rsidR="00A23BE8" w:rsidRDefault="00A23BE8">
      <w:pPr>
        <w:pStyle w:val="ConsPlusNormal"/>
        <w:jc w:val="right"/>
      </w:pPr>
      <w:r>
        <w:t>объектов культурного наследия</w:t>
      </w:r>
    </w:p>
    <w:p w:rsidR="00A23BE8" w:rsidRDefault="00A23BE8">
      <w:pPr>
        <w:pStyle w:val="ConsPlusNormal"/>
        <w:jc w:val="right"/>
      </w:pPr>
      <w:r>
        <w:t>Волгоградской области</w:t>
      </w:r>
    </w:p>
    <w:p w:rsidR="00A23BE8" w:rsidRDefault="00A23BE8">
      <w:pPr>
        <w:pStyle w:val="ConsPlusNormal"/>
        <w:jc w:val="right"/>
      </w:pPr>
      <w:r>
        <w:t>от 22 августа 2023 г. N 402</w:t>
      </w: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Title"/>
        <w:jc w:val="center"/>
      </w:pPr>
      <w:bookmarkStart w:id="1" w:name="P31"/>
      <w:bookmarkEnd w:id="1"/>
      <w:r>
        <w:t>ПРЕДМЕТ ОХРАНЫ ОБЪЕКТА КУЛЬТУРНОГО НАСЛЕДИЯ РЕГИОНАЛЬНОГО</w:t>
      </w:r>
    </w:p>
    <w:p w:rsidR="00A23BE8" w:rsidRDefault="00A23BE8">
      <w:pPr>
        <w:pStyle w:val="ConsPlusTitle"/>
        <w:jc w:val="center"/>
      </w:pPr>
      <w:r>
        <w:t>ЗНАЧЕНИЯ "БРАТСКАЯ МОГИЛА СОВЕТСКИХ ВОИНОВ, ПОГИБШИХ</w:t>
      </w:r>
    </w:p>
    <w:p w:rsidR="00A23BE8" w:rsidRDefault="00A23BE8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A23BE8" w:rsidRDefault="00A23BE8">
      <w:pPr>
        <w:pStyle w:val="ConsPlusTitle"/>
        <w:jc w:val="center"/>
      </w:pPr>
      <w:r>
        <w:t>ВОЛГОГРАДСКАЯ ОБЛАСТЬ, НОВОАННИНСКИЙ РАЙОН, ПОС. ТРОСТЯНСКИЙ</w:t>
      </w: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</w:t>
      </w:r>
      <w:r>
        <w:lastRenderedPageBreak/>
        <w:t xml:space="preserve">Волгоградская область, Новоаннинский район, пос. </w:t>
      </w:r>
      <w:proofErr w:type="spellStart"/>
      <w:r>
        <w:t>Тростянский</w:t>
      </w:r>
      <w:proofErr w:type="spellEnd"/>
      <w:r>
        <w:t>, являются: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 xml:space="preserve">местоположение: Волгоградская область, Новоаннинский район, пос. </w:t>
      </w:r>
      <w:proofErr w:type="spellStart"/>
      <w:r>
        <w:t>Тростянский</w:t>
      </w:r>
      <w:proofErr w:type="spellEnd"/>
      <w:r>
        <w:t>;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>объемно-пространственное решение: обелиск на постаменте;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>постамент: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>прямоугольный в плане постамент с горизонтальными уклонами от обелиска;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>чаша Вечного огня, обрамленная горельефным лавровым венком, на юго-восточной стороне постамента;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>обелиск: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>ступенчатое основание обелиска;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>панно с изображениями солдата в каске и идущих в бой солдат на юго-восточной грани основания обелиска;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>мемориальные доски с текстами мемориальных надписей на северо-восточной грани основания обелиска:</w:t>
      </w: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center"/>
      </w:pPr>
      <w:r>
        <w:t>"ВЕЧНАЯ СЛАВА</w:t>
      </w:r>
    </w:p>
    <w:p w:rsidR="00A23BE8" w:rsidRDefault="00A23BE8">
      <w:pPr>
        <w:pStyle w:val="ConsPlusNormal"/>
        <w:jc w:val="center"/>
      </w:pPr>
      <w:r>
        <w:t>ВОИНАМ-ОДНОСЕЛЬЧАНАМ</w:t>
      </w:r>
    </w:p>
    <w:p w:rsidR="00A23BE8" w:rsidRDefault="00A23BE8">
      <w:pPr>
        <w:pStyle w:val="ConsPlusNormal"/>
        <w:jc w:val="center"/>
      </w:pPr>
      <w:r>
        <w:t>ПАВШИМ В БОЯХ ЗА РОДИНУ</w:t>
      </w:r>
    </w:p>
    <w:p w:rsidR="00A23BE8" w:rsidRDefault="00A23BE8">
      <w:pPr>
        <w:pStyle w:val="ConsPlusNormal"/>
        <w:jc w:val="center"/>
      </w:pPr>
      <w:r>
        <w:t>1941 - 1945 г.",</w:t>
      </w: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ind w:firstLine="540"/>
        <w:jc w:val="both"/>
      </w:pPr>
      <w:r>
        <w:t>и на юго-западной грани основания обелиска:</w:t>
      </w: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center"/>
      </w:pPr>
      <w:r>
        <w:t>"ТЫ ВСПОМНИ</w:t>
      </w:r>
    </w:p>
    <w:p w:rsidR="00A23BE8" w:rsidRDefault="00A23BE8">
      <w:pPr>
        <w:pStyle w:val="ConsPlusNormal"/>
        <w:jc w:val="center"/>
      </w:pPr>
      <w:r>
        <w:t>МИР</w:t>
      </w:r>
    </w:p>
    <w:p w:rsidR="00A23BE8" w:rsidRDefault="00A23BE8">
      <w:pPr>
        <w:pStyle w:val="ConsPlusNormal"/>
        <w:jc w:val="center"/>
      </w:pPr>
      <w:r>
        <w:t>ЗА ЧТО ГЕРОИ ГИБЛИ</w:t>
      </w:r>
    </w:p>
    <w:p w:rsidR="00A23BE8" w:rsidRDefault="00A23BE8">
      <w:pPr>
        <w:pStyle w:val="ConsPlusNormal"/>
        <w:jc w:val="center"/>
      </w:pPr>
      <w:r>
        <w:t>И БУДЬ ДОСТОИН</w:t>
      </w:r>
    </w:p>
    <w:p w:rsidR="00A23BE8" w:rsidRDefault="00A23BE8">
      <w:pPr>
        <w:pStyle w:val="ConsPlusNormal"/>
        <w:jc w:val="center"/>
      </w:pPr>
      <w:r>
        <w:t>ПАМЯТИ СОЛДАТ";</w:t>
      </w: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ind w:firstLine="540"/>
        <w:jc w:val="both"/>
      </w:pPr>
      <w:r>
        <w:t xml:space="preserve">четырехгранный обелиск, завершенный </w:t>
      </w:r>
      <w:proofErr w:type="spellStart"/>
      <w:r>
        <w:t>пирамидионом</w:t>
      </w:r>
      <w:proofErr w:type="spellEnd"/>
      <w:r>
        <w:t>.</w:t>
      </w:r>
    </w:p>
    <w:p w:rsidR="00A23BE8" w:rsidRDefault="00A23BE8">
      <w:pPr>
        <w:pStyle w:val="ConsPlusNormal"/>
        <w:spacing w:before="220"/>
        <w:ind w:firstLine="540"/>
        <w:jc w:val="both"/>
      </w:pPr>
      <w:r>
        <w:t xml:space="preserve">Фотографическое </w:t>
      </w:r>
      <w:hyperlink w:anchor="P80" w:history="1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Новоаннинский район, пос. </w:t>
      </w:r>
      <w:proofErr w:type="spellStart"/>
      <w:r>
        <w:t>Тростянский</w:t>
      </w:r>
      <w:proofErr w:type="spellEnd"/>
      <w:r>
        <w:t>, приведено в приложении к настоящему предмету охраны.</w:t>
      </w: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jc w:val="right"/>
        <w:outlineLvl w:val="1"/>
      </w:pPr>
      <w:r>
        <w:t>Приложение</w:t>
      </w:r>
    </w:p>
    <w:p w:rsidR="00A23BE8" w:rsidRDefault="00A23BE8">
      <w:pPr>
        <w:pStyle w:val="ConsPlusNormal"/>
        <w:jc w:val="right"/>
      </w:pPr>
      <w:r>
        <w:t>к предмету охраны</w:t>
      </w:r>
    </w:p>
    <w:p w:rsidR="00A23BE8" w:rsidRDefault="00A23BE8">
      <w:pPr>
        <w:pStyle w:val="ConsPlusNormal"/>
        <w:jc w:val="right"/>
      </w:pPr>
      <w:r>
        <w:t>объекта культурного</w:t>
      </w:r>
    </w:p>
    <w:p w:rsidR="00A23BE8" w:rsidRDefault="00A23BE8">
      <w:pPr>
        <w:pStyle w:val="ConsPlusNormal"/>
        <w:jc w:val="right"/>
      </w:pPr>
      <w:r>
        <w:t>наследия регионального</w:t>
      </w:r>
    </w:p>
    <w:p w:rsidR="00A23BE8" w:rsidRDefault="00A23BE8">
      <w:pPr>
        <w:pStyle w:val="ConsPlusNormal"/>
        <w:jc w:val="right"/>
      </w:pPr>
      <w:r>
        <w:t>значения "Братская могила</w:t>
      </w:r>
    </w:p>
    <w:p w:rsidR="00A23BE8" w:rsidRDefault="00A23BE8">
      <w:pPr>
        <w:pStyle w:val="ConsPlusNormal"/>
        <w:jc w:val="right"/>
      </w:pPr>
      <w:r>
        <w:t>советских воинов, погибших</w:t>
      </w:r>
    </w:p>
    <w:p w:rsidR="00A23BE8" w:rsidRDefault="00A23BE8">
      <w:pPr>
        <w:pStyle w:val="ConsPlusNormal"/>
        <w:jc w:val="right"/>
      </w:pPr>
      <w:r>
        <w:lastRenderedPageBreak/>
        <w:t>в период Сталинградской битвы",</w:t>
      </w:r>
    </w:p>
    <w:p w:rsidR="00A23BE8" w:rsidRDefault="00A23BE8">
      <w:pPr>
        <w:pStyle w:val="ConsPlusNormal"/>
        <w:jc w:val="right"/>
      </w:pPr>
      <w:r>
        <w:t>расположенного по адресу:</w:t>
      </w:r>
    </w:p>
    <w:p w:rsidR="00A23BE8" w:rsidRDefault="00A23BE8">
      <w:pPr>
        <w:pStyle w:val="ConsPlusNormal"/>
        <w:jc w:val="right"/>
      </w:pPr>
      <w:r>
        <w:t>Волгоградская область,</w:t>
      </w:r>
    </w:p>
    <w:p w:rsidR="00A23BE8" w:rsidRDefault="00A23BE8">
      <w:pPr>
        <w:pStyle w:val="ConsPlusNormal"/>
        <w:jc w:val="right"/>
      </w:pPr>
      <w:r>
        <w:t>Новоаннинский район,</w:t>
      </w:r>
    </w:p>
    <w:p w:rsidR="00A23BE8" w:rsidRDefault="00A23BE8">
      <w:pPr>
        <w:pStyle w:val="ConsPlusNormal"/>
        <w:jc w:val="right"/>
      </w:pPr>
      <w:r>
        <w:t xml:space="preserve">пос. </w:t>
      </w:r>
      <w:proofErr w:type="spellStart"/>
      <w:r>
        <w:t>Тростянский</w:t>
      </w:r>
      <w:proofErr w:type="spellEnd"/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Title"/>
        <w:jc w:val="center"/>
      </w:pPr>
      <w:bookmarkStart w:id="2" w:name="P80"/>
      <w:bookmarkEnd w:id="2"/>
      <w:r>
        <w:t>ФОТОГРАФИЧЕСКОЕ ИЗОБРАЖЕНИЕ ОБЪЕКТА КУЛЬТУРНОГО НАСЛЕДИЯ</w:t>
      </w:r>
    </w:p>
    <w:p w:rsidR="00A23BE8" w:rsidRDefault="00A23BE8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A23BE8" w:rsidRDefault="00A23BE8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A23BE8" w:rsidRDefault="00A23BE8">
      <w:pPr>
        <w:pStyle w:val="ConsPlusTitle"/>
        <w:jc w:val="center"/>
      </w:pPr>
      <w:r>
        <w:t>ПО АДРЕСУ: ВОЛГОГРАДСКАЯ ОБЛАСТЬ, НОВОАННИНСКИЙ РАЙОН,</w:t>
      </w:r>
    </w:p>
    <w:p w:rsidR="00A23BE8" w:rsidRDefault="00A23BE8">
      <w:pPr>
        <w:pStyle w:val="ConsPlusTitle"/>
        <w:jc w:val="center"/>
      </w:pPr>
      <w:r>
        <w:t>ПОС. ТРОСТЯНСКИЙ</w:t>
      </w:r>
    </w:p>
    <w:p w:rsidR="00A23BE8" w:rsidRDefault="00A23BE8">
      <w:pPr>
        <w:pStyle w:val="ConsPlusNormal"/>
        <w:jc w:val="both"/>
      </w:pPr>
      <w:r w:rsidRPr="00A23BE8">
        <w:rPr>
          <w:noProof/>
        </w:rPr>
        <w:drawing>
          <wp:inline distT="0" distB="0" distL="0" distR="0">
            <wp:extent cx="5508562" cy="4185138"/>
            <wp:effectExtent l="0" t="0" r="0" b="6350"/>
            <wp:docPr id="1" name="Рисунок 1" descr="C:\Users\Волгоград\Documents\Новая папка\682430000000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олгоград\Documents\Новая папка\6824300000003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111" cy="418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BE8" w:rsidRDefault="00A23BE8">
      <w:pPr>
        <w:pStyle w:val="ConsPlusNormal"/>
        <w:jc w:val="both"/>
      </w:pPr>
    </w:p>
    <w:p w:rsidR="00A23BE8" w:rsidRDefault="00A23BE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A228B" w:rsidRDefault="005A228B"/>
    <w:sectPr w:rsidR="005A228B" w:rsidSect="00DF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BE8"/>
    <w:rsid w:val="005A228B"/>
    <w:rsid w:val="00A23BE8"/>
    <w:rsid w:val="00AB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3F46C-2F5A-475F-AB9C-7351D20DD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3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3B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0&amp;n=260924&amp;dst=1000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5" Type="http://schemas.openxmlformats.org/officeDocument/2006/relationships/hyperlink" Target="https://login.consultant.ru/link/?req=doc&amp;base=LAW&amp;n=45292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1</cp:revision>
  <dcterms:created xsi:type="dcterms:W3CDTF">2023-09-10T04:52:00Z</dcterms:created>
  <dcterms:modified xsi:type="dcterms:W3CDTF">2023-09-10T05:03:00Z</dcterms:modified>
</cp:coreProperties>
</file>