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F201" w14:textId="4CB5939F" w:rsidR="00B25156" w:rsidRDefault="00B2515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25156">
        <w:t>Приказ комитета государственной охраны объектов культурного наследия Волгоградской обл. от 22.07.2025 N 290-од "Об утверждении предмета охраны объекта культурного наследия федерального значения "Элеватор, за который в сентябре 1942 г. и январе 1943 г. шли ожесточенные бои с немецко-фашистскими захватчиками", расположенного по адресу (местонахождение): Волгоградская область, г. Волгоград, Ворошиловский район, ул. Козловская, 59"</w:t>
      </w:r>
    </w:p>
    <w:p w14:paraId="641DD9DE" w14:textId="77777777" w:rsidR="00B25156" w:rsidRDefault="00B25156">
      <w:pPr>
        <w:pStyle w:val="ConsPlusNormal"/>
        <w:jc w:val="both"/>
        <w:outlineLvl w:val="0"/>
      </w:pPr>
    </w:p>
    <w:p w14:paraId="683BFAC1" w14:textId="77777777" w:rsidR="00B25156" w:rsidRDefault="00B2515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00FA789" w14:textId="77777777" w:rsidR="00B25156" w:rsidRDefault="00B25156">
      <w:pPr>
        <w:pStyle w:val="ConsPlusTitle"/>
        <w:jc w:val="center"/>
      </w:pPr>
      <w:r>
        <w:t>КУЛЬТУРНОГО НАСЛЕДИЯ ВОЛГОГРАДСКОЙ ОБЛАСТИ</w:t>
      </w:r>
    </w:p>
    <w:p w14:paraId="539B2269" w14:textId="77777777" w:rsidR="00B25156" w:rsidRDefault="00B25156">
      <w:pPr>
        <w:pStyle w:val="ConsPlusTitle"/>
        <w:jc w:val="both"/>
      </w:pPr>
    </w:p>
    <w:p w14:paraId="018408B7" w14:textId="77777777" w:rsidR="00B25156" w:rsidRDefault="00B25156">
      <w:pPr>
        <w:pStyle w:val="ConsPlusTitle"/>
        <w:jc w:val="center"/>
      </w:pPr>
      <w:r>
        <w:t>ПРИКАЗ</w:t>
      </w:r>
    </w:p>
    <w:p w14:paraId="414EFD8B" w14:textId="77777777" w:rsidR="00B25156" w:rsidRDefault="00B25156">
      <w:pPr>
        <w:pStyle w:val="ConsPlusTitle"/>
        <w:jc w:val="center"/>
      </w:pPr>
      <w:r>
        <w:t>от 22 июля 2025 г. N 290-од</w:t>
      </w:r>
    </w:p>
    <w:p w14:paraId="0E6185A8" w14:textId="77777777" w:rsidR="00B25156" w:rsidRDefault="00B25156">
      <w:pPr>
        <w:pStyle w:val="ConsPlusTitle"/>
        <w:jc w:val="both"/>
      </w:pPr>
    </w:p>
    <w:p w14:paraId="4E5139E6" w14:textId="77777777" w:rsidR="00B25156" w:rsidRDefault="00B2515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D270B6B" w14:textId="77777777" w:rsidR="00B25156" w:rsidRDefault="00B25156">
      <w:pPr>
        <w:pStyle w:val="ConsPlusTitle"/>
        <w:jc w:val="center"/>
      </w:pPr>
      <w:r>
        <w:t>ФЕДЕРАЛЬНОГО ЗНАЧЕНИЯ "ЭЛЕВАТОР, ЗА КОТОРЫЙ В СЕНТЯБРЕ</w:t>
      </w:r>
    </w:p>
    <w:p w14:paraId="7DEDB9B2" w14:textId="77777777" w:rsidR="00B25156" w:rsidRDefault="00B25156">
      <w:pPr>
        <w:pStyle w:val="ConsPlusTitle"/>
        <w:jc w:val="center"/>
      </w:pPr>
      <w:r>
        <w:t>1942 Г. И ЯНВАРЕ 1943 Г. ШЛИ ОЖЕСТОЧЕННЫЕ БОИ</w:t>
      </w:r>
    </w:p>
    <w:p w14:paraId="23F9D9DA" w14:textId="77777777" w:rsidR="00B25156" w:rsidRDefault="00B25156">
      <w:pPr>
        <w:pStyle w:val="ConsPlusTitle"/>
        <w:jc w:val="center"/>
      </w:pPr>
      <w:r>
        <w:t>С НЕМЕЦКО-ФАШИСТСКИМИ ЗАХВАТЧИКАМИ", РАСПОЛОЖЕННОГО</w:t>
      </w:r>
    </w:p>
    <w:p w14:paraId="43274129" w14:textId="77777777" w:rsidR="00B25156" w:rsidRDefault="00B25156">
      <w:pPr>
        <w:pStyle w:val="ConsPlusTitle"/>
        <w:jc w:val="center"/>
      </w:pPr>
      <w:r>
        <w:t>ПО АДРЕСУ (МЕСТОНАХОЖДЕНИЕ):</w:t>
      </w:r>
    </w:p>
    <w:p w14:paraId="53FB87E0" w14:textId="77777777" w:rsidR="00B25156" w:rsidRDefault="00B25156">
      <w:pPr>
        <w:pStyle w:val="ConsPlusTitle"/>
        <w:jc w:val="center"/>
      </w:pPr>
      <w:r>
        <w:t>ВОЛГОГРАДСКАЯ ОБЛАСТЬ, Г. ВОЛГОГРАД, ВОРОШИЛОВСКИЙ РАЙОН,</w:t>
      </w:r>
    </w:p>
    <w:p w14:paraId="73988F3D" w14:textId="77777777" w:rsidR="00B25156" w:rsidRDefault="00B25156">
      <w:pPr>
        <w:pStyle w:val="ConsPlusTitle"/>
        <w:jc w:val="center"/>
      </w:pPr>
      <w:r>
        <w:t>УЛ. КОЗЛОВСКАЯ, 59</w:t>
      </w:r>
    </w:p>
    <w:p w14:paraId="3EBC0275" w14:textId="77777777" w:rsidR="00B25156" w:rsidRDefault="00B25156">
      <w:pPr>
        <w:pStyle w:val="ConsPlusNormal"/>
        <w:jc w:val="both"/>
      </w:pPr>
    </w:p>
    <w:p w14:paraId="4DB7208A" w14:textId="77777777" w:rsidR="00B25156" w:rsidRDefault="00B2515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5682667" w14:textId="77777777" w:rsidR="00B25156" w:rsidRDefault="00B2515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"Элеватор, за который в сентябре 1942 г. и январе 1943 г. шли ожесточенные бои с немецко-фашистскими захватчиками", расположенного по адресу (местонахождение): Волгоградская область, г. Волгоград, Ворошиловский район, ул. Козловская, 59.</w:t>
      </w:r>
    </w:p>
    <w:p w14:paraId="0795EFD9" w14:textId="77777777" w:rsidR="00B25156" w:rsidRDefault="00B2515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E1F14AD" w14:textId="77777777" w:rsidR="00B25156" w:rsidRDefault="00B25156">
      <w:pPr>
        <w:pStyle w:val="ConsPlusNormal"/>
        <w:jc w:val="both"/>
      </w:pPr>
    </w:p>
    <w:p w14:paraId="2968F735" w14:textId="77777777" w:rsidR="00B25156" w:rsidRDefault="00B25156">
      <w:pPr>
        <w:pStyle w:val="ConsPlusNormal"/>
        <w:jc w:val="right"/>
      </w:pPr>
      <w:r>
        <w:t>Председатель комитета</w:t>
      </w:r>
    </w:p>
    <w:p w14:paraId="3AE0753C" w14:textId="77777777" w:rsidR="00B25156" w:rsidRDefault="00B25156">
      <w:pPr>
        <w:pStyle w:val="ConsPlusNormal"/>
        <w:jc w:val="right"/>
      </w:pPr>
      <w:r>
        <w:t>А.Ю.БАЖЕНОВ</w:t>
      </w:r>
    </w:p>
    <w:p w14:paraId="4FFE557D" w14:textId="77777777" w:rsidR="00B25156" w:rsidRDefault="00B25156">
      <w:pPr>
        <w:pStyle w:val="ConsPlusNormal"/>
        <w:jc w:val="both"/>
      </w:pPr>
    </w:p>
    <w:p w14:paraId="6B227C51" w14:textId="77777777" w:rsidR="00B25156" w:rsidRDefault="00B25156">
      <w:pPr>
        <w:pStyle w:val="ConsPlusNormal"/>
        <w:jc w:val="both"/>
      </w:pPr>
    </w:p>
    <w:p w14:paraId="25081C73" w14:textId="77777777" w:rsidR="00B25156" w:rsidRDefault="00B25156">
      <w:pPr>
        <w:pStyle w:val="ConsPlusNormal"/>
        <w:jc w:val="both"/>
      </w:pPr>
    </w:p>
    <w:p w14:paraId="43382658" w14:textId="77777777" w:rsidR="00B25156" w:rsidRDefault="00B25156">
      <w:pPr>
        <w:pStyle w:val="ConsPlusNormal"/>
        <w:jc w:val="both"/>
      </w:pPr>
    </w:p>
    <w:p w14:paraId="5C23CB25" w14:textId="77777777" w:rsidR="00B25156" w:rsidRDefault="00B25156">
      <w:pPr>
        <w:pStyle w:val="ConsPlusNormal"/>
        <w:jc w:val="both"/>
      </w:pPr>
    </w:p>
    <w:p w14:paraId="643527BA" w14:textId="77777777" w:rsidR="00B25156" w:rsidRDefault="00B25156">
      <w:pPr>
        <w:pStyle w:val="ConsPlusNormal"/>
        <w:jc w:val="right"/>
        <w:outlineLvl w:val="0"/>
      </w:pPr>
      <w:r>
        <w:t>Утвержден</w:t>
      </w:r>
    </w:p>
    <w:p w14:paraId="6641E9E1" w14:textId="77777777" w:rsidR="00B25156" w:rsidRDefault="00B25156">
      <w:pPr>
        <w:pStyle w:val="ConsPlusNormal"/>
        <w:jc w:val="right"/>
      </w:pPr>
      <w:r>
        <w:t>приказом</w:t>
      </w:r>
    </w:p>
    <w:p w14:paraId="09B63861" w14:textId="77777777" w:rsidR="00B25156" w:rsidRDefault="00B25156">
      <w:pPr>
        <w:pStyle w:val="ConsPlusNormal"/>
        <w:jc w:val="right"/>
      </w:pPr>
      <w:r>
        <w:lastRenderedPageBreak/>
        <w:t>комитета государственной</w:t>
      </w:r>
    </w:p>
    <w:p w14:paraId="2E9D9A56" w14:textId="77777777" w:rsidR="00B25156" w:rsidRDefault="00B25156">
      <w:pPr>
        <w:pStyle w:val="ConsPlusNormal"/>
        <w:jc w:val="right"/>
      </w:pPr>
      <w:r>
        <w:t>охраны объектов</w:t>
      </w:r>
    </w:p>
    <w:p w14:paraId="6F369873" w14:textId="77777777" w:rsidR="00B25156" w:rsidRDefault="00B25156">
      <w:pPr>
        <w:pStyle w:val="ConsPlusNormal"/>
        <w:jc w:val="right"/>
      </w:pPr>
      <w:r>
        <w:t>культурного наследия</w:t>
      </w:r>
    </w:p>
    <w:p w14:paraId="1C83715C" w14:textId="77777777" w:rsidR="00B25156" w:rsidRDefault="00B25156">
      <w:pPr>
        <w:pStyle w:val="ConsPlusNormal"/>
        <w:jc w:val="right"/>
      </w:pPr>
      <w:r>
        <w:t>Волгоградской области</w:t>
      </w:r>
    </w:p>
    <w:p w14:paraId="79A09A61" w14:textId="77777777" w:rsidR="00B25156" w:rsidRDefault="00B25156">
      <w:pPr>
        <w:pStyle w:val="ConsPlusNormal"/>
        <w:jc w:val="right"/>
      </w:pPr>
      <w:r>
        <w:t>от 22 июля 2025 г. N 290-од</w:t>
      </w:r>
    </w:p>
    <w:p w14:paraId="214F71C7" w14:textId="77777777" w:rsidR="00B25156" w:rsidRDefault="00B25156">
      <w:pPr>
        <w:pStyle w:val="ConsPlusNormal"/>
        <w:jc w:val="both"/>
      </w:pPr>
    </w:p>
    <w:p w14:paraId="7FCCA08D" w14:textId="77777777" w:rsidR="00B25156" w:rsidRDefault="00B25156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ФЕДЕРАЛЬНОГО</w:t>
      </w:r>
    </w:p>
    <w:p w14:paraId="68384971" w14:textId="77777777" w:rsidR="00B25156" w:rsidRDefault="00B25156">
      <w:pPr>
        <w:pStyle w:val="ConsPlusTitle"/>
        <w:jc w:val="center"/>
      </w:pPr>
      <w:r>
        <w:t>ЗНАЧЕНИЯ "ЭЛЕВАТОР, ЗА КОТОРЫЙ В СЕНТЯБРЕ 1942 Г. И ЯНВАРЕ</w:t>
      </w:r>
    </w:p>
    <w:p w14:paraId="52665695" w14:textId="77777777" w:rsidR="00B25156" w:rsidRDefault="00B25156">
      <w:pPr>
        <w:pStyle w:val="ConsPlusTitle"/>
        <w:jc w:val="center"/>
      </w:pPr>
      <w:r>
        <w:t>1943 Г. ШЛИ ОЖЕСТОЧЕННЫЕ БОИ С НЕМЕЦКО-ФАШИСТСКИМИ</w:t>
      </w:r>
    </w:p>
    <w:p w14:paraId="3B146680" w14:textId="77777777" w:rsidR="00B25156" w:rsidRDefault="00B25156">
      <w:pPr>
        <w:pStyle w:val="ConsPlusTitle"/>
        <w:jc w:val="center"/>
      </w:pPr>
      <w:r>
        <w:t>ЗАХВАТЧИКАМИ", РАСПОЛОЖЕННОГО ПО АДРЕСУ (МЕСТОНАХОЖДЕНИЕ):</w:t>
      </w:r>
    </w:p>
    <w:p w14:paraId="18AD0436" w14:textId="77777777" w:rsidR="00B25156" w:rsidRDefault="00B25156">
      <w:pPr>
        <w:pStyle w:val="ConsPlusTitle"/>
        <w:jc w:val="center"/>
      </w:pPr>
      <w:r>
        <w:t>ВОЛГОГРАДСКАЯ ОБЛАСТЬ, Г. ВОЛГОГРАД, ВОРОШИЛОВСКИЙ РАЙОН,</w:t>
      </w:r>
    </w:p>
    <w:p w14:paraId="40873893" w14:textId="77777777" w:rsidR="00B25156" w:rsidRDefault="00B25156">
      <w:pPr>
        <w:pStyle w:val="ConsPlusTitle"/>
        <w:jc w:val="center"/>
      </w:pPr>
      <w:r>
        <w:t>УЛ. КОЗЛОВСКАЯ, 59 &lt;1&gt;</w:t>
      </w:r>
    </w:p>
    <w:p w14:paraId="1E9238A5" w14:textId="77777777" w:rsidR="00B25156" w:rsidRDefault="00B25156">
      <w:pPr>
        <w:pStyle w:val="ConsPlusNormal"/>
        <w:jc w:val="both"/>
      </w:pPr>
    </w:p>
    <w:p w14:paraId="6A93D23A" w14:textId="77777777" w:rsidR="00B25156" w:rsidRDefault="00B25156">
      <w:pPr>
        <w:pStyle w:val="ConsPlusNormal"/>
        <w:ind w:firstLine="540"/>
        <w:jc w:val="both"/>
      </w:pPr>
      <w:r>
        <w:t>--------------------------------</w:t>
      </w:r>
    </w:p>
    <w:p w14:paraId="43F4F56E" w14:textId="77777777" w:rsidR="00B25156" w:rsidRDefault="00B2515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7784831" w14:textId="77777777" w:rsidR="00B25156" w:rsidRDefault="00B25156">
      <w:pPr>
        <w:pStyle w:val="ConsPlusNormal"/>
        <w:jc w:val="both"/>
      </w:pPr>
    </w:p>
    <w:p w14:paraId="4C76415D" w14:textId="77777777" w:rsidR="00B25156" w:rsidRDefault="00B25156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"Элеватор, за который в сентябре 1942 г. и январе 1943 г. шли ожесточенные бои с немецко-фашистскими захватчиками", расположенного по адресу (местонахождение): Волгоградская область, г. Волгоград, Ворошиловский район, ул. Козловская, 59, являются:</w:t>
      </w:r>
    </w:p>
    <w:p w14:paraId="6FB66426" w14:textId="77777777" w:rsidR="00B25156" w:rsidRDefault="00B251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11"/>
        <w:gridCol w:w="2721"/>
        <w:gridCol w:w="3572"/>
      </w:tblGrid>
      <w:tr w:rsidR="00B25156" w14:paraId="4B74276B" w14:textId="77777777">
        <w:tc>
          <w:tcPr>
            <w:tcW w:w="567" w:type="dxa"/>
          </w:tcPr>
          <w:p w14:paraId="432CFE11" w14:textId="77777777" w:rsidR="00B25156" w:rsidRDefault="00B251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301B9A2F" w14:textId="77777777" w:rsidR="00B25156" w:rsidRDefault="00B2515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21" w:type="dxa"/>
          </w:tcPr>
          <w:p w14:paraId="2DF6C5E8" w14:textId="77777777" w:rsidR="00B25156" w:rsidRDefault="00B2515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6F131E09" w14:textId="77777777" w:rsidR="00B25156" w:rsidRDefault="00B2515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25156" w14:paraId="38DD5DCC" w14:textId="77777777">
        <w:tc>
          <w:tcPr>
            <w:tcW w:w="567" w:type="dxa"/>
          </w:tcPr>
          <w:p w14:paraId="4219204B" w14:textId="77777777" w:rsidR="00B25156" w:rsidRDefault="00B25156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211" w:type="dxa"/>
          </w:tcPr>
          <w:p w14:paraId="58F8B0B7" w14:textId="77777777" w:rsidR="00B25156" w:rsidRDefault="00B2515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21" w:type="dxa"/>
          </w:tcPr>
          <w:p w14:paraId="57A043A8" w14:textId="77777777" w:rsidR="00B25156" w:rsidRDefault="00B25156">
            <w:pPr>
              <w:pStyle w:val="ConsPlusNormal"/>
            </w:pPr>
            <w:r>
              <w:t>Волгоградская область, г. Волгоград, ул. Козловская, 59, в границах квартала, ограниченного улицами Козловская, Североморцев, Рабоче-Крестьянская и внутриквартальным проездом; является одной из исторических архитектурно-градостроительных высотных доминант Сталинграда-Волгограда</w:t>
            </w:r>
          </w:p>
        </w:tc>
        <w:tc>
          <w:tcPr>
            <w:tcW w:w="3572" w:type="dxa"/>
          </w:tcPr>
          <w:p w14:paraId="3A506271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307"/>
              </w:rPr>
              <w:drawing>
                <wp:inline distT="0" distB="0" distL="0" distR="0" wp14:anchorId="5DD98380" wp14:editId="7C96BDD5">
                  <wp:extent cx="2189480" cy="40563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405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7BA1F76F" w14:textId="77777777">
        <w:tc>
          <w:tcPr>
            <w:tcW w:w="567" w:type="dxa"/>
            <w:vMerge w:val="restart"/>
          </w:tcPr>
          <w:p w14:paraId="1F641F4C" w14:textId="77777777" w:rsidR="00B25156" w:rsidRDefault="00B2515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  <w:vMerge w:val="restart"/>
          </w:tcPr>
          <w:p w14:paraId="5F116553" w14:textId="77777777" w:rsidR="00B25156" w:rsidRDefault="00B25156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21" w:type="dxa"/>
            <w:tcBorders>
              <w:bottom w:val="nil"/>
            </w:tcBorders>
          </w:tcPr>
          <w:p w14:paraId="3968FC44" w14:textId="77777777" w:rsidR="00B25156" w:rsidRDefault="00B25156">
            <w:pPr>
              <w:pStyle w:val="ConsPlusNormal"/>
            </w:pPr>
            <w:r>
              <w:t>рабочая башня - исторический объем в 8 этажей с лестничной камерой на всю высоту здания (со стороны ул. Козловской), приставной открытой (воздушной) металлической лестницей на всю высоту здания с межэтажными огражденными площадками (со стороны ул. Рабоче-Крестьянской);</w:t>
            </w:r>
          </w:p>
        </w:tc>
        <w:tc>
          <w:tcPr>
            <w:tcW w:w="3572" w:type="dxa"/>
            <w:tcBorders>
              <w:bottom w:val="nil"/>
            </w:tcBorders>
          </w:tcPr>
          <w:p w14:paraId="0BA291C0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3DFD89A4" wp14:editId="42963CC2">
                  <wp:extent cx="2189480" cy="1459230"/>
                  <wp:effectExtent l="0" t="0" r="0" b="0"/>
                  <wp:docPr id="19391028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BE2C71" w14:textId="77777777" w:rsidR="00B25156" w:rsidRDefault="00B25156">
            <w:pPr>
              <w:pStyle w:val="ConsPlusNormal"/>
            </w:pPr>
          </w:p>
          <w:p w14:paraId="78BBE601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8A5B2B3" wp14:editId="27C536CD">
                  <wp:extent cx="2189480" cy="1459230"/>
                  <wp:effectExtent l="0" t="0" r="0" b="0"/>
                  <wp:docPr id="2092104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73B769" w14:textId="77777777" w:rsidR="00B25156" w:rsidRDefault="00B25156">
            <w:pPr>
              <w:pStyle w:val="ConsPlusNormal"/>
            </w:pPr>
          </w:p>
          <w:p w14:paraId="01502B83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3D40BAC" wp14:editId="08D09DFA">
                  <wp:extent cx="2189480" cy="1459230"/>
                  <wp:effectExtent l="0" t="0" r="0" b="0"/>
                  <wp:docPr id="10904906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2F43B6F6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0F9E5C08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493D63EA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532EED03" w14:textId="77777777" w:rsidR="00B25156" w:rsidRDefault="00B25156">
            <w:pPr>
              <w:pStyle w:val="ConsPlusNormal"/>
            </w:pPr>
            <w:r>
              <w:t>- подвал;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4A47603C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46494727" wp14:editId="043B7A04">
                  <wp:extent cx="2189480" cy="1446530"/>
                  <wp:effectExtent l="0" t="0" r="0" b="0"/>
                  <wp:docPr id="7845511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021A50C1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53CEDB0D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41B659D7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0BA157F6" w14:textId="77777777" w:rsidR="00B25156" w:rsidRDefault="00B25156">
            <w:pPr>
              <w:pStyle w:val="ConsPlusNormal"/>
            </w:pPr>
            <w:r>
              <w:t>подземная галерея;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47B83D73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8C48C91" wp14:editId="2751A1D2">
                  <wp:extent cx="2189480" cy="1459230"/>
                  <wp:effectExtent l="0" t="0" r="0" b="0"/>
                  <wp:docPr id="17149688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72243111" w14:textId="77777777">
        <w:tc>
          <w:tcPr>
            <w:tcW w:w="567" w:type="dxa"/>
            <w:vMerge/>
          </w:tcPr>
          <w:p w14:paraId="4698A5C6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691C7678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</w:tcBorders>
          </w:tcPr>
          <w:p w14:paraId="03F9CCC3" w14:textId="77777777" w:rsidR="00B25156" w:rsidRDefault="00B25156">
            <w:pPr>
              <w:pStyle w:val="ConsPlusNormal"/>
            </w:pPr>
            <w:r>
              <w:t xml:space="preserve">силосный корпус N 1 в 3-х ярусах: </w:t>
            </w:r>
            <w:proofErr w:type="spellStart"/>
            <w:r>
              <w:t>подсилосное</w:t>
            </w:r>
            <w:proofErr w:type="spellEnd"/>
            <w:r>
              <w:t xml:space="preserve"> отделение; силосное отделение, состоящее из 52 силосов цилиндрической формы, размещенных по отношению, друг к другу в шахматном порядке; </w:t>
            </w:r>
            <w:proofErr w:type="spellStart"/>
            <w:r>
              <w:t>надсилосное</w:t>
            </w:r>
            <w:proofErr w:type="spellEnd"/>
            <w:r>
              <w:t xml:space="preserve"> отделение (галерея) с аспирационным блоком над ним в виде прямоугольного параллелепипеда</w:t>
            </w:r>
          </w:p>
        </w:tc>
        <w:tc>
          <w:tcPr>
            <w:tcW w:w="3572" w:type="dxa"/>
            <w:tcBorders>
              <w:top w:val="nil"/>
            </w:tcBorders>
          </w:tcPr>
          <w:p w14:paraId="21310F49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01B9B49C" wp14:editId="4C526471">
                  <wp:extent cx="2189480" cy="1452880"/>
                  <wp:effectExtent l="0" t="0" r="0" b="0"/>
                  <wp:docPr id="14654095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54E9F18B" w14:textId="77777777">
        <w:tc>
          <w:tcPr>
            <w:tcW w:w="567" w:type="dxa"/>
            <w:vMerge w:val="restart"/>
          </w:tcPr>
          <w:p w14:paraId="717B594D" w14:textId="77777777" w:rsidR="00B25156" w:rsidRDefault="00B2515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  <w:vMerge w:val="restart"/>
          </w:tcPr>
          <w:p w14:paraId="241DD031" w14:textId="77777777" w:rsidR="00B25156" w:rsidRDefault="00B25156">
            <w:pPr>
              <w:pStyle w:val="ConsPlusNormal"/>
            </w:pPr>
            <w:r>
              <w:t>Размер и форма крыш</w:t>
            </w:r>
          </w:p>
        </w:tc>
        <w:tc>
          <w:tcPr>
            <w:tcW w:w="2721" w:type="dxa"/>
            <w:tcBorders>
              <w:bottom w:val="nil"/>
            </w:tcBorders>
          </w:tcPr>
          <w:p w14:paraId="26C8ACF6" w14:textId="77777777" w:rsidR="00B25156" w:rsidRDefault="00B25156">
            <w:pPr>
              <w:pStyle w:val="ConsPlusNormal"/>
            </w:pPr>
            <w:r>
              <w:t>рабочая башня - смотровая площадка с металлической оградой между столбиков и угловыми глухими парапетами, имеющими по 2 оконных проема (со стороны ул. Рабоче-Крестьянской), а также "П"-образная подставка-опора под металлическую стрелу лебедки;</w:t>
            </w:r>
          </w:p>
          <w:p w14:paraId="7BA025F1" w14:textId="77777777" w:rsidR="00B25156" w:rsidRDefault="00B25156">
            <w:pPr>
              <w:pStyle w:val="ConsPlusNormal"/>
            </w:pPr>
            <w:r>
              <w:t xml:space="preserve">1-этажный тамбур выхода на крышу со смотровой площадкой, </w:t>
            </w:r>
            <w:r>
              <w:lastRenderedPageBreak/>
              <w:t>имеющей ограду;</w:t>
            </w:r>
          </w:p>
        </w:tc>
        <w:tc>
          <w:tcPr>
            <w:tcW w:w="3572" w:type="dxa"/>
            <w:tcBorders>
              <w:bottom w:val="nil"/>
            </w:tcBorders>
          </w:tcPr>
          <w:p w14:paraId="49DC80D1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0FE41D7F" wp14:editId="3D4C3E78">
                  <wp:extent cx="2189480" cy="1459230"/>
                  <wp:effectExtent l="0" t="0" r="0" b="0"/>
                  <wp:docPr id="7137918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46ABEB" w14:textId="77777777" w:rsidR="00B25156" w:rsidRDefault="00B25156">
            <w:pPr>
              <w:pStyle w:val="ConsPlusNormal"/>
            </w:pPr>
          </w:p>
          <w:p w14:paraId="513E0F9E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4"/>
              </w:rPr>
              <w:lastRenderedPageBreak/>
              <w:drawing>
                <wp:inline distT="0" distB="0" distL="0" distR="0" wp14:anchorId="31055750" wp14:editId="34F36A1C">
                  <wp:extent cx="2189480" cy="1477645"/>
                  <wp:effectExtent l="0" t="0" r="0" b="0"/>
                  <wp:docPr id="11611360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7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11DD1A55" w14:textId="77777777">
        <w:tc>
          <w:tcPr>
            <w:tcW w:w="567" w:type="dxa"/>
            <w:vMerge/>
          </w:tcPr>
          <w:p w14:paraId="2DE456D6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2BE41474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</w:tcBorders>
          </w:tcPr>
          <w:p w14:paraId="67F16F45" w14:textId="77777777" w:rsidR="00B25156" w:rsidRDefault="00B25156">
            <w:pPr>
              <w:pStyle w:val="ConsPlusNormal"/>
            </w:pPr>
            <w:r>
              <w:t xml:space="preserve">силосный корпус N 1 - плоская крыша с уклонами от центра для стока осадков, а также воздушные галереи вдоль длинных сторон </w:t>
            </w:r>
            <w:proofErr w:type="spellStart"/>
            <w:r>
              <w:t>надсилосного</w:t>
            </w:r>
            <w:proofErr w:type="spellEnd"/>
            <w:r>
              <w:t xml:space="preserve"> отделения</w:t>
            </w:r>
          </w:p>
        </w:tc>
        <w:tc>
          <w:tcPr>
            <w:tcW w:w="3572" w:type="dxa"/>
            <w:tcBorders>
              <w:top w:val="nil"/>
            </w:tcBorders>
          </w:tcPr>
          <w:p w14:paraId="34468EB2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793A8A09" wp14:editId="55CE819D">
                  <wp:extent cx="2189480" cy="1972310"/>
                  <wp:effectExtent l="0" t="0" r="0" b="0"/>
                  <wp:docPr id="14553104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97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65653B4B" w14:textId="77777777">
        <w:tc>
          <w:tcPr>
            <w:tcW w:w="567" w:type="dxa"/>
            <w:vMerge w:val="restart"/>
          </w:tcPr>
          <w:p w14:paraId="6A47F649" w14:textId="77777777" w:rsidR="00B25156" w:rsidRDefault="00B2515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vMerge w:val="restart"/>
          </w:tcPr>
          <w:p w14:paraId="65C02C54" w14:textId="77777777" w:rsidR="00B25156" w:rsidRDefault="00B25156">
            <w:pPr>
              <w:pStyle w:val="ConsPlusNormal"/>
            </w:pPr>
            <w:r>
              <w:t>Композиционное и архитектурно-художественное оформление фасадов здания</w:t>
            </w:r>
          </w:p>
        </w:tc>
        <w:tc>
          <w:tcPr>
            <w:tcW w:w="2721" w:type="dxa"/>
            <w:tcBorders>
              <w:bottom w:val="nil"/>
            </w:tcBorders>
          </w:tcPr>
          <w:p w14:paraId="18717C3E" w14:textId="77777777" w:rsidR="00B25156" w:rsidRDefault="00B25156">
            <w:pPr>
              <w:pStyle w:val="ConsPlusNormal"/>
            </w:pPr>
            <w:r>
              <w:t>характер, ритм, размер вертикального и горизонтального членения фасадов рабочей башни, размер, количество оконных, дверных проемов;</w:t>
            </w:r>
          </w:p>
        </w:tc>
        <w:tc>
          <w:tcPr>
            <w:tcW w:w="3572" w:type="dxa"/>
            <w:tcBorders>
              <w:bottom w:val="nil"/>
            </w:tcBorders>
          </w:tcPr>
          <w:p w14:paraId="54B81550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249"/>
              </w:rPr>
              <w:drawing>
                <wp:inline distT="0" distB="0" distL="0" distR="0" wp14:anchorId="6E4F5819" wp14:editId="74F39EC8">
                  <wp:extent cx="2189480" cy="3321050"/>
                  <wp:effectExtent l="0" t="0" r="0" b="0"/>
                  <wp:docPr id="11887318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32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68025" w14:textId="77777777" w:rsidR="00B25156" w:rsidRDefault="00B25156">
            <w:pPr>
              <w:pStyle w:val="ConsPlusNormal"/>
            </w:pPr>
          </w:p>
          <w:p w14:paraId="3B3EDC5D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411F477B" wp14:editId="68061804">
                  <wp:extent cx="2189480" cy="1459230"/>
                  <wp:effectExtent l="0" t="0" r="0" b="0"/>
                  <wp:docPr id="21312122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8BC37" w14:textId="77777777" w:rsidR="00B25156" w:rsidRDefault="00B25156">
            <w:pPr>
              <w:pStyle w:val="ConsPlusNormal"/>
            </w:pPr>
          </w:p>
          <w:p w14:paraId="7F79816A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4CD44597" wp14:editId="067EA087">
                  <wp:extent cx="2189480" cy="1465580"/>
                  <wp:effectExtent l="0" t="0" r="0" b="0"/>
                  <wp:docPr id="17745452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6AE06" w14:textId="77777777" w:rsidR="00B25156" w:rsidRDefault="00B25156">
            <w:pPr>
              <w:pStyle w:val="ConsPlusNormal"/>
            </w:pPr>
          </w:p>
          <w:p w14:paraId="452F1963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42E11962" wp14:editId="5097A33C">
                  <wp:extent cx="2189480" cy="1446530"/>
                  <wp:effectExtent l="0" t="0" r="0" b="0"/>
                  <wp:docPr id="15511584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DB286" w14:textId="77777777" w:rsidR="00B25156" w:rsidRDefault="00B25156">
            <w:pPr>
              <w:pStyle w:val="ConsPlusNormal"/>
            </w:pPr>
          </w:p>
          <w:p w14:paraId="4BE68410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645E1E72" wp14:editId="09C2D99A">
                  <wp:extent cx="2189480" cy="1452880"/>
                  <wp:effectExtent l="0" t="0" r="0" b="0"/>
                  <wp:docPr id="13846595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41BDFABD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77A09225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661396D7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188EAA9F" w14:textId="77777777" w:rsidR="00B25156" w:rsidRDefault="00B25156">
            <w:pPr>
              <w:pStyle w:val="ConsPlusNormal"/>
            </w:pPr>
            <w:r>
              <w:t>декоративное убранство фасадов рабочей башни, включающее следующие элементы:</w:t>
            </w:r>
          </w:p>
          <w:p w14:paraId="34345A8C" w14:textId="77777777" w:rsidR="00B25156" w:rsidRDefault="00B25156">
            <w:pPr>
              <w:pStyle w:val="ConsPlusNormal"/>
            </w:pPr>
            <w:r>
              <w:t>- узкие лопатки (юго-западный, северо-восточный фасады);</w:t>
            </w:r>
          </w:p>
          <w:p w14:paraId="57827CF5" w14:textId="77777777" w:rsidR="00B25156" w:rsidRDefault="00B25156">
            <w:pPr>
              <w:pStyle w:val="ConsPlusNormal"/>
            </w:pPr>
            <w:r>
              <w:t>- карнизы большого и малого выноса на уровне перекрытия 7 этажа в виде пояса;</w:t>
            </w:r>
          </w:p>
          <w:p w14:paraId="4400A383" w14:textId="77777777" w:rsidR="00B25156" w:rsidRDefault="00B25156">
            <w:pPr>
              <w:pStyle w:val="ConsPlusNormal"/>
            </w:pPr>
            <w:r>
              <w:t>- венчающий карниз на уровне перекрытия 8 этажа в виде полки;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678DB0A1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322A8CA" wp14:editId="33B1F792">
                  <wp:extent cx="2189480" cy="1452880"/>
                  <wp:effectExtent l="0" t="0" r="0" b="0"/>
                  <wp:docPr id="142289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3AD9B127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048EDDE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78DA22E1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63790BA5" w14:textId="77777777" w:rsidR="00B25156" w:rsidRDefault="00B25156">
            <w:pPr>
              <w:pStyle w:val="ConsPlusNormal"/>
            </w:pPr>
            <w:r>
              <w:t>характер, ритм, размер вертикального и горизонтального членения фасадов силосного корпуса N 1, размер, количество оконных, дверных проемов;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35C0A729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4D7359A1" wp14:editId="5D425B2A">
                  <wp:extent cx="2189480" cy="1452880"/>
                  <wp:effectExtent l="0" t="0" r="0" b="0"/>
                  <wp:docPr id="13334688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11AF775B" w14:textId="77777777">
        <w:tc>
          <w:tcPr>
            <w:tcW w:w="567" w:type="dxa"/>
            <w:vMerge/>
          </w:tcPr>
          <w:p w14:paraId="4C6DF62A" w14:textId="77777777" w:rsidR="00B25156" w:rsidRDefault="00B25156">
            <w:pPr>
              <w:pStyle w:val="ConsPlusNormal"/>
            </w:pPr>
          </w:p>
        </w:tc>
        <w:tc>
          <w:tcPr>
            <w:tcW w:w="2211" w:type="dxa"/>
            <w:vMerge/>
          </w:tcPr>
          <w:p w14:paraId="318990A9" w14:textId="77777777" w:rsidR="00B25156" w:rsidRDefault="00B25156">
            <w:pPr>
              <w:pStyle w:val="ConsPlusNormal"/>
            </w:pPr>
          </w:p>
        </w:tc>
        <w:tc>
          <w:tcPr>
            <w:tcW w:w="2721" w:type="dxa"/>
            <w:tcBorders>
              <w:top w:val="nil"/>
            </w:tcBorders>
          </w:tcPr>
          <w:p w14:paraId="057F705A" w14:textId="77777777" w:rsidR="00B25156" w:rsidRDefault="00B25156">
            <w:pPr>
              <w:pStyle w:val="ConsPlusNormal"/>
            </w:pPr>
            <w:r>
              <w:t>декоративное убранство фасадов силосного корпуса N 1, включающее следующие элементы:</w:t>
            </w:r>
          </w:p>
          <w:p w14:paraId="0505CEB7" w14:textId="77777777" w:rsidR="00B25156" w:rsidRDefault="00B25156">
            <w:pPr>
              <w:pStyle w:val="ConsPlusNormal"/>
            </w:pPr>
            <w:r>
              <w:t>- отделка под ленточный руст и под рустованные лопатки, межъярусный карниз небольшого выноса в виде полки, со стороны скошенных углов декоративный элемент в виде треугольного флажка ("зуба"), а также сигнатура по сырому бетону на треугольном флажке со стороны двора: "1936 год начало/работ/Болдырев/Никодим Никитович/работы закончены все в элеваторе/ 1940 г" и более поздняя гравировка: "1940" (на уровне цоколя);</w:t>
            </w:r>
          </w:p>
          <w:p w14:paraId="4AD807CA" w14:textId="77777777" w:rsidR="00B25156" w:rsidRDefault="00B25156">
            <w:pPr>
              <w:pStyle w:val="ConsPlusNormal"/>
            </w:pPr>
            <w:r>
              <w:t>- венчающий карниз в виде полки (на уровне силосов)</w:t>
            </w:r>
          </w:p>
        </w:tc>
        <w:tc>
          <w:tcPr>
            <w:tcW w:w="3572" w:type="dxa"/>
            <w:tcBorders>
              <w:top w:val="nil"/>
            </w:tcBorders>
          </w:tcPr>
          <w:p w14:paraId="5CAFAAE5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5B046C1" wp14:editId="6697348D">
                  <wp:extent cx="2189480" cy="1452880"/>
                  <wp:effectExtent l="0" t="0" r="0" b="0"/>
                  <wp:docPr id="8911587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3BFD37" w14:textId="77777777" w:rsidR="00B25156" w:rsidRDefault="00B25156">
            <w:pPr>
              <w:pStyle w:val="ConsPlusNormal"/>
            </w:pPr>
          </w:p>
          <w:p w14:paraId="4A6E01A5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1C7E847" wp14:editId="7D26CA93">
                  <wp:extent cx="2189480" cy="1452880"/>
                  <wp:effectExtent l="0" t="0" r="0" b="0"/>
                  <wp:docPr id="1637866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1E889" w14:textId="77777777" w:rsidR="00B25156" w:rsidRDefault="00B25156">
            <w:pPr>
              <w:pStyle w:val="ConsPlusNormal"/>
            </w:pPr>
          </w:p>
          <w:p w14:paraId="7082C88D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43660FD" wp14:editId="45339FDA">
                  <wp:extent cx="2189480" cy="1452880"/>
                  <wp:effectExtent l="0" t="0" r="0" b="0"/>
                  <wp:docPr id="7791484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54C1EE" w14:textId="77777777" w:rsidR="00B25156" w:rsidRDefault="00B25156">
            <w:pPr>
              <w:pStyle w:val="ConsPlusNormal"/>
            </w:pPr>
          </w:p>
          <w:p w14:paraId="22A0B947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drawing>
                <wp:inline distT="0" distB="0" distL="0" distR="0" wp14:anchorId="68885525" wp14:editId="51375C4F">
                  <wp:extent cx="2189480" cy="1465580"/>
                  <wp:effectExtent l="0" t="0" r="0" b="0"/>
                  <wp:docPr id="20516105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0AF44" w14:textId="77777777" w:rsidR="00B25156" w:rsidRDefault="00B25156">
            <w:pPr>
              <w:pStyle w:val="ConsPlusNormal"/>
            </w:pPr>
          </w:p>
          <w:p w14:paraId="4E806858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3DD23CE" wp14:editId="65B37F42">
                  <wp:extent cx="2189480" cy="1452880"/>
                  <wp:effectExtent l="0" t="0" r="0" b="0"/>
                  <wp:docPr id="1603690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FCAFE" w14:textId="77777777" w:rsidR="00B25156" w:rsidRDefault="00B25156">
            <w:pPr>
              <w:pStyle w:val="ConsPlusNormal"/>
            </w:pPr>
          </w:p>
          <w:p w14:paraId="578B2FA3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3225F69F" wp14:editId="7572FDF6">
                  <wp:extent cx="2189480" cy="1452880"/>
                  <wp:effectExtent l="0" t="0" r="0" b="0"/>
                  <wp:docPr id="12400084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5A88CC62" w14:textId="77777777">
        <w:tc>
          <w:tcPr>
            <w:tcW w:w="567" w:type="dxa"/>
          </w:tcPr>
          <w:p w14:paraId="13828A32" w14:textId="77777777" w:rsidR="00B25156" w:rsidRDefault="00B25156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11" w:type="dxa"/>
          </w:tcPr>
          <w:p w14:paraId="11FC531E" w14:textId="77777777" w:rsidR="00B25156" w:rsidRDefault="00B25156">
            <w:pPr>
              <w:pStyle w:val="ConsPlusNormal"/>
            </w:pPr>
            <w:r>
              <w:t>Лестничные марши</w:t>
            </w:r>
          </w:p>
        </w:tc>
        <w:tc>
          <w:tcPr>
            <w:tcW w:w="2721" w:type="dxa"/>
          </w:tcPr>
          <w:p w14:paraId="180D6D28" w14:textId="77777777" w:rsidR="00B25156" w:rsidRDefault="00B25156">
            <w:pPr>
              <w:pStyle w:val="ConsPlusNormal"/>
            </w:pPr>
            <w:r>
              <w:t xml:space="preserve">исторические лестничные марши с межэтажными площадками и </w:t>
            </w:r>
            <w:proofErr w:type="spellStart"/>
            <w:r>
              <w:t>косоурами</w:t>
            </w:r>
            <w:proofErr w:type="spellEnd"/>
            <w:r>
              <w:t xml:space="preserve"> из монолитного железобетона, металлическое ограждение лестницы с деревянными перилами (поручнями) в границах лестничной камеры рабочей башни</w:t>
            </w:r>
          </w:p>
        </w:tc>
        <w:tc>
          <w:tcPr>
            <w:tcW w:w="3572" w:type="dxa"/>
          </w:tcPr>
          <w:p w14:paraId="56216767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785BC27" wp14:editId="409012B0">
                  <wp:extent cx="2189480" cy="1452880"/>
                  <wp:effectExtent l="0" t="0" r="0" b="0"/>
                  <wp:docPr id="11074254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69C775FA" w14:textId="77777777">
        <w:tc>
          <w:tcPr>
            <w:tcW w:w="567" w:type="dxa"/>
          </w:tcPr>
          <w:p w14:paraId="4D15B001" w14:textId="77777777" w:rsidR="00B25156" w:rsidRDefault="00B2515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</w:tcPr>
          <w:p w14:paraId="540DFF7D" w14:textId="77777777" w:rsidR="00B25156" w:rsidRDefault="00B25156">
            <w:pPr>
              <w:pStyle w:val="ConsPlusNormal"/>
            </w:pPr>
            <w:r>
              <w:t>Следы боевых действий периода 1942 - 1943 гг.</w:t>
            </w:r>
          </w:p>
        </w:tc>
        <w:tc>
          <w:tcPr>
            <w:tcW w:w="2721" w:type="dxa"/>
          </w:tcPr>
          <w:p w14:paraId="380F322E" w14:textId="77777777" w:rsidR="00B25156" w:rsidRDefault="00B25156">
            <w:pPr>
              <w:pStyle w:val="ConsPlusNormal"/>
            </w:pPr>
            <w:r>
              <w:t xml:space="preserve">раскрытые и заделанные разрывы, каверны, трещины, </w:t>
            </w:r>
            <w:proofErr w:type="spellStart"/>
            <w:r>
              <w:t>корежение</w:t>
            </w:r>
            <w:proofErr w:type="spellEnd"/>
            <w:r>
              <w:t xml:space="preserve"> металла и др., сохранившиеся на стенах, несущих конструкциях, фрагментах стационарного оборудования</w:t>
            </w:r>
          </w:p>
        </w:tc>
        <w:tc>
          <w:tcPr>
            <w:tcW w:w="3572" w:type="dxa"/>
          </w:tcPr>
          <w:p w14:paraId="3A04EB66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229C0B4" wp14:editId="46D2A044">
                  <wp:extent cx="2189480" cy="1459230"/>
                  <wp:effectExtent l="0" t="0" r="0" b="0"/>
                  <wp:docPr id="162753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1927196C" w14:textId="77777777">
        <w:tc>
          <w:tcPr>
            <w:tcW w:w="567" w:type="dxa"/>
          </w:tcPr>
          <w:p w14:paraId="2405F46E" w14:textId="77777777" w:rsidR="00B25156" w:rsidRDefault="00B2515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</w:tcPr>
          <w:p w14:paraId="137ED610" w14:textId="77777777" w:rsidR="00B25156" w:rsidRDefault="00B25156">
            <w:pPr>
              <w:pStyle w:val="ConsPlusNormal"/>
            </w:pPr>
            <w:r>
              <w:t>Сложившееся колерное решение фасадов</w:t>
            </w:r>
          </w:p>
        </w:tc>
        <w:tc>
          <w:tcPr>
            <w:tcW w:w="2721" w:type="dxa"/>
          </w:tcPr>
          <w:p w14:paraId="03E6DCD6" w14:textId="77777777" w:rsidR="00B25156" w:rsidRDefault="00B25156">
            <w:pPr>
              <w:pStyle w:val="ConsPlusNormal"/>
            </w:pPr>
            <w:r>
              <w:t xml:space="preserve">рабочая башня, силосное отделение силосного корпуса N 1 - бирюзовый цвет со слабым зеленым </w:t>
            </w:r>
            <w:proofErr w:type="spellStart"/>
            <w:r>
              <w:t>надцветом</w:t>
            </w:r>
            <w:proofErr w:type="spellEnd"/>
            <w:r>
              <w:t>;</w:t>
            </w:r>
          </w:p>
          <w:p w14:paraId="4AB2B9FC" w14:textId="77777777" w:rsidR="00B25156" w:rsidRDefault="00B25156">
            <w:pPr>
              <w:pStyle w:val="ConsPlusNormal"/>
            </w:pPr>
            <w:proofErr w:type="spellStart"/>
            <w:r>
              <w:t>подсилосное</w:t>
            </w:r>
            <w:proofErr w:type="spellEnd"/>
            <w:r>
              <w:t xml:space="preserve"> отделение силосного корпуса N 1 - серый цвет;</w:t>
            </w:r>
          </w:p>
          <w:p w14:paraId="4595D3E2" w14:textId="77777777" w:rsidR="00B25156" w:rsidRDefault="00B25156">
            <w:pPr>
              <w:pStyle w:val="ConsPlusNormal"/>
            </w:pPr>
            <w:proofErr w:type="spellStart"/>
            <w:r>
              <w:t>надсилосное</w:t>
            </w:r>
            <w:proofErr w:type="spellEnd"/>
            <w:r>
              <w:t xml:space="preserve"> отделение силосного корпуса N 1 с аспирационным блоком - белый цвет</w:t>
            </w:r>
          </w:p>
        </w:tc>
        <w:tc>
          <w:tcPr>
            <w:tcW w:w="3572" w:type="dxa"/>
          </w:tcPr>
          <w:p w14:paraId="1FEE6F0D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95B39AE" wp14:editId="5BC08E0B">
                  <wp:extent cx="2189480" cy="1459230"/>
                  <wp:effectExtent l="0" t="0" r="0" b="0"/>
                  <wp:docPr id="21166010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156" w14:paraId="34E095FE" w14:textId="77777777">
        <w:tc>
          <w:tcPr>
            <w:tcW w:w="567" w:type="dxa"/>
          </w:tcPr>
          <w:p w14:paraId="0C06F398" w14:textId="77777777" w:rsidR="00B25156" w:rsidRDefault="00B25156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11" w:type="dxa"/>
          </w:tcPr>
          <w:p w14:paraId="01BBB9E8" w14:textId="77777777" w:rsidR="00B25156" w:rsidRDefault="00B25156">
            <w:pPr>
              <w:pStyle w:val="ConsPlusNormal"/>
            </w:pPr>
            <w:r>
              <w:t>Памятная доска</w:t>
            </w:r>
          </w:p>
        </w:tc>
        <w:tc>
          <w:tcPr>
            <w:tcW w:w="2721" w:type="dxa"/>
          </w:tcPr>
          <w:p w14:paraId="19D7A8CA" w14:textId="77777777" w:rsidR="00B25156" w:rsidRDefault="00B25156">
            <w:pPr>
              <w:pStyle w:val="ConsPlusNormal"/>
            </w:pPr>
            <w:r>
              <w:t xml:space="preserve">памятная доска из бронзы, отлитая в 1953 г. на </w:t>
            </w:r>
            <w:proofErr w:type="spellStart"/>
            <w:r>
              <w:t>Мытищенском</w:t>
            </w:r>
            <w:proofErr w:type="spellEnd"/>
            <w:r>
              <w:t xml:space="preserve"> заводе художественного литья (Художественный фонд СССР) по проекту Ф. Андреева, представляющая собой прямоугольное рельефное панно, состоящее из багета в виде гирлянды лавровых и дубовых ветвей, перехваченных лентой, изображение пятиконечной звезды в обрамлении колосьев, наложенных на ленту в складках (верх по центру) и текста посвятительной надписи на пластине: "В ДНИ/ СТАЛИНГРАДСКОГО СРАЖЕНИЯ/БОРЬБА ЗА ЭЛЕВАТОР/БЫЛА ОСОБЕННО УПОРНОЙ И/ОЖЕСТОЧЕННОЙ./ЭЛЕВАТОР НЕСКОЛЬКО РАЗ/ПЕРЕХОДИЛ ИЗ РУК В РУКИ."</w:t>
            </w:r>
          </w:p>
        </w:tc>
        <w:tc>
          <w:tcPr>
            <w:tcW w:w="3572" w:type="dxa"/>
          </w:tcPr>
          <w:p w14:paraId="01730702" w14:textId="77777777" w:rsidR="00B25156" w:rsidRDefault="00B25156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051620EE" wp14:editId="3CF9F146">
                  <wp:extent cx="2189480" cy="1452880"/>
                  <wp:effectExtent l="0" t="0" r="0" b="0"/>
                  <wp:docPr id="21452841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708F1" w14:textId="77777777" w:rsidR="00B25156" w:rsidRDefault="00B25156">
      <w:pPr>
        <w:pStyle w:val="ConsPlusNormal"/>
        <w:jc w:val="both"/>
      </w:pPr>
    </w:p>
    <w:p w14:paraId="084ED876" w14:textId="77777777" w:rsidR="00B25156" w:rsidRDefault="00B25156">
      <w:pPr>
        <w:pStyle w:val="ConsPlusNormal"/>
        <w:jc w:val="both"/>
      </w:pPr>
    </w:p>
    <w:p w14:paraId="53D2ECF6" w14:textId="77777777" w:rsidR="00B25156" w:rsidRDefault="00B2515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BBB163F" w14:textId="77777777" w:rsidR="00B25156" w:rsidRDefault="00B25156"/>
    <w:sectPr w:rsidR="00B25156" w:rsidSect="00B25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56"/>
    <w:rsid w:val="00B25156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E2F1"/>
  <w15:chartTrackingRefBased/>
  <w15:docId w15:val="{048BDB44-FD9E-4808-A7BC-718DDDFC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5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5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5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5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5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5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51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51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51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51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51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51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5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5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5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5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5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51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51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51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5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51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515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251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251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251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E529C448FDE76C53072D064A6EC1F5703474141BCF405977DCA05824EF61680285D02A49F56308D3E8D9DBF2EC87D317516B4283CECE11C6DFA4A089BByB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E529C448FDE76C53072D184778ADAA75367F4810CF48522085FD5E73B0316E57C5902C1CB62705D3E8D28FA2A8D98A4613204F8AD6D211CDBCy4K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hyperlink" Target="consultantplus://offline/ref=E529C448FDE76C53072D184778ADAA7530764917C448522085FD5E73B0316E57D7907410B6211BD2E1C7D9F3EEB8y9K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1184</Words>
  <Characters>6750</Characters>
  <Application>Microsoft Office Word</Application>
  <DocSecurity>0</DocSecurity>
  <Lines>56</Lines>
  <Paragraphs>15</Paragraphs>
  <ScaleCrop>false</ScaleCrop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2025-09-06T10:50:00Z</dcterms:created>
  <dcterms:modified xsi:type="dcterms:W3CDTF">2025-09-06T10:51:00Z</dcterms:modified>
</cp:coreProperties>
</file>